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7BD" w:rsidRPr="000F77BD" w:rsidRDefault="000F77BD" w:rsidP="000F77BD">
      <w:pPr>
        <w:tabs>
          <w:tab w:val="left" w:pos="0"/>
        </w:tabs>
        <w:ind w:left="2"/>
        <w:jc w:val="center"/>
        <w:rPr>
          <w:rFonts w:hint="eastAsia"/>
          <w:b/>
          <w:caps/>
          <w:sz w:val="32"/>
          <w:szCs w:val="32"/>
        </w:rPr>
      </w:pPr>
      <w:r w:rsidRPr="000F77BD">
        <w:rPr>
          <w:b/>
          <w:caps/>
          <w:sz w:val="32"/>
          <w:szCs w:val="32"/>
        </w:rPr>
        <w:t>Chapter 1</w:t>
      </w:r>
      <w:r w:rsidR="00A61501">
        <w:rPr>
          <w:rFonts w:hint="eastAsia"/>
          <w:b/>
          <w:caps/>
          <w:sz w:val="32"/>
          <w:szCs w:val="32"/>
        </w:rPr>
        <w:t>7</w:t>
      </w:r>
    </w:p>
    <w:p w:rsidR="000F77BD" w:rsidRPr="000F77BD" w:rsidRDefault="000F77BD" w:rsidP="000F77BD">
      <w:pPr>
        <w:tabs>
          <w:tab w:val="left" w:pos="0"/>
        </w:tabs>
        <w:ind w:left="2"/>
        <w:jc w:val="center"/>
        <w:rPr>
          <w:b/>
          <w:caps/>
          <w:sz w:val="32"/>
          <w:szCs w:val="32"/>
        </w:rPr>
      </w:pPr>
      <w:r w:rsidRPr="000F77BD">
        <w:rPr>
          <w:b/>
          <w:caps/>
          <w:sz w:val="32"/>
          <w:szCs w:val="32"/>
        </w:rPr>
        <w:t xml:space="preserve">Dividend Policy </w:t>
      </w:r>
      <w:r w:rsidR="004C2F21">
        <w:rPr>
          <w:rFonts w:hint="eastAsia"/>
          <w:b/>
          <w:caps/>
          <w:sz w:val="32"/>
          <w:szCs w:val="32"/>
        </w:rPr>
        <w:t xml:space="preserve">THEORY, PRACTICE, </w:t>
      </w:r>
      <w:r w:rsidRPr="000F77BD">
        <w:rPr>
          <w:b/>
          <w:caps/>
          <w:sz w:val="32"/>
          <w:szCs w:val="32"/>
        </w:rPr>
        <w:t>and Empirical Evidence</w:t>
      </w:r>
    </w:p>
    <w:p w:rsidR="000F77BD" w:rsidRPr="00933376" w:rsidRDefault="00933376" w:rsidP="000F77BD">
      <w:pPr>
        <w:pStyle w:val="BodyTextIndent3"/>
        <w:ind w:left="0" w:firstLineChars="0" w:firstLine="0"/>
        <w:jc w:val="both"/>
        <w:rPr>
          <w:rFonts w:hint="eastAsia"/>
          <w:color w:val="FF0000"/>
        </w:rPr>
      </w:pPr>
      <w:r w:rsidRPr="00933376">
        <w:rPr>
          <w:color w:val="FF0000"/>
        </w:rPr>
        <w:t>There are no answers for questions 1-24. These answers should be taken care of by instructor and student themselves.</w:t>
      </w:r>
    </w:p>
    <w:p w:rsidR="000F77BD" w:rsidRPr="00FD050B" w:rsidRDefault="000F77BD" w:rsidP="000F77BD">
      <w:pPr>
        <w:pStyle w:val="BodyTextIndent3"/>
        <w:ind w:left="0" w:firstLineChars="0" w:firstLine="0"/>
        <w:jc w:val="both"/>
        <w:rPr>
          <w:rFonts w:hint="eastAsia"/>
        </w:rPr>
      </w:pPr>
    </w:p>
    <w:p w:rsidR="000F77BD" w:rsidRPr="00FD050B" w:rsidRDefault="000D080A" w:rsidP="000D080A">
      <w:pPr>
        <w:pStyle w:val="BodyTextIndent3"/>
        <w:ind w:left="0" w:firstLineChars="0" w:firstLine="0"/>
        <w:rPr>
          <w:kern w:val="0"/>
        </w:rPr>
      </w:pPr>
      <w:r>
        <w:rPr>
          <w:kern w:val="0"/>
        </w:rPr>
        <w:t>25.</w:t>
      </w:r>
      <w:r>
        <w:rPr>
          <w:kern w:val="0"/>
        </w:rPr>
        <w:tab/>
      </w:r>
      <w:r w:rsidR="000F77BD" w:rsidRPr="00FD050B">
        <w:rPr>
          <w:kern w:val="0"/>
        </w:rPr>
        <w:t>a) From Gordon’s point of view, the price of a share of stock was in fact dependent primarily on dividends, in that two of the three arguments in the relation P</w:t>
      </w:r>
      <w:r w:rsidR="000F77BD" w:rsidRPr="00FD050B">
        <w:rPr>
          <w:kern w:val="0"/>
          <w:vertAlign w:val="subscript"/>
        </w:rPr>
        <w:t>O</w:t>
      </w:r>
      <w:r w:rsidR="000F77BD" w:rsidRPr="00FD050B">
        <w:rPr>
          <w:kern w:val="0"/>
        </w:rPr>
        <w:t xml:space="preserve"> = f(D, g, K) are specifically related to dividends. If we use Gordon’s original formulation, it is easy to see this viewpoint.  </w:t>
      </w:r>
      <w:r w:rsidR="000F77BD" w:rsidRPr="00FD050B">
        <w:rPr>
          <w:kern w:val="0"/>
          <w:position w:val="-24"/>
        </w:rPr>
        <w:object w:dxaOrig="1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0.75pt" o:ole="">
            <v:imagedata r:id="rId7" o:title=""/>
          </v:shape>
          <o:OLEObject Type="Embed" ProgID="Equation.DSMT4" ShapeID="_x0000_i1025" DrawAspect="Content" ObjectID="_1616418677" r:id="rId8"/>
        </w:object>
      </w:r>
      <w:r w:rsidR="000F77BD" w:rsidRPr="00FD050B">
        <w:rPr>
          <w:kern w:val="0"/>
        </w:rPr>
        <w:t xml:space="preserve">  where b is the retention rate with respect to earnings, r is the required rate of return or equity, and x is the expected earning figure; </w:t>
      </w:r>
      <w:proofErr w:type="spellStart"/>
      <w:r w:rsidR="000F77BD" w:rsidRPr="00FD050B">
        <w:rPr>
          <w:kern w:val="0"/>
        </w:rPr>
        <w:t>br</w:t>
      </w:r>
      <w:proofErr w:type="spellEnd"/>
      <w:r w:rsidR="000F77BD" w:rsidRPr="00FD050B">
        <w:rPr>
          <w:kern w:val="0"/>
        </w:rPr>
        <w:t xml:space="preserve"> is the growth rate in dividends. Differentiating with respect to b,     </w:t>
      </w:r>
      <w:r w:rsidR="000F77BD" w:rsidRPr="00FD050B">
        <w:rPr>
          <w:kern w:val="0"/>
          <w:position w:val="-28"/>
        </w:rPr>
        <w:object w:dxaOrig="1920" w:dyaOrig="660">
          <v:shape id="_x0000_i1026" type="#_x0000_t75" style="width:96pt;height:33pt" o:ole="">
            <v:imagedata r:id="rId9" o:title=""/>
          </v:shape>
          <o:OLEObject Type="Embed" ProgID="Equation.DSMT4" ShapeID="_x0000_i1026" DrawAspect="Content" ObjectID="_1616418678" r:id="rId10"/>
        </w:object>
      </w:r>
      <w:r w:rsidR="000F77BD" w:rsidRPr="00FD050B">
        <w:rPr>
          <w:kern w:val="0"/>
        </w:rPr>
        <w:t xml:space="preserve"> obtain: </w:t>
      </w:r>
      <w:r w:rsidR="000F77BD" w:rsidRPr="00FD050B">
        <w:rPr>
          <w:kern w:val="0"/>
          <w:position w:val="-28"/>
        </w:rPr>
        <w:object w:dxaOrig="999" w:dyaOrig="660">
          <v:shape id="_x0000_i1027" type="#_x0000_t75" style="width:50.25pt;height:33pt" o:ole="">
            <v:imagedata r:id="rId11" o:title=""/>
          </v:shape>
          <o:OLEObject Type="Embed" ProgID="Equation.DSMT4" ShapeID="_x0000_i1027" DrawAspect="Content" ObjectID="_1616418679" r:id="rId12"/>
        </w:object>
      </w:r>
      <w:r w:rsidR="000F77BD" w:rsidRPr="00FD050B">
        <w:rPr>
          <w:kern w:val="0"/>
        </w:rPr>
        <w:t xml:space="preserve"> which will be positive if r is larger than K, and/or K is not equal to br.  We would expect this equation to be positive, since presumably a firm would not invest if the expected rate of return on investment was less than the required rate of return. This is equivalent to saying the firm should retain enough earnings so as to take on all projects with a positive NPV which implies that increasing the dividend payout will reduce the firm’s value. This is somewhat a counterargument to the gist of Gordon’s argument.   However, if we differentiate the original equation with respect to D, the dividend, we obtain 1/(K</w:t>
      </w:r>
      <w:r w:rsidR="000F77BD" w:rsidRPr="00FD050B">
        <w:rPr>
          <w:kern w:val="0"/>
        </w:rPr>
        <w:t>－</w:t>
      </w:r>
      <w:r w:rsidR="000F77BD" w:rsidRPr="00FD050B">
        <w:rPr>
          <w:kern w:val="0"/>
        </w:rPr>
        <w:t>g), which must be positive for any meaningful interpretation (that is, K &gt; g). This tells us share-price increases when dividends are increased.</w:t>
      </w:r>
    </w:p>
    <w:p w:rsidR="000F77BD" w:rsidRPr="00FD050B" w:rsidRDefault="000F77BD" w:rsidP="000F77BD">
      <w:pPr>
        <w:pStyle w:val="BodyTextIndent3"/>
        <w:ind w:left="480" w:firstLineChars="0" w:firstLine="0"/>
        <w:jc w:val="both"/>
        <w:rPr>
          <w:kern w:val="0"/>
        </w:rPr>
      </w:pPr>
    </w:p>
    <w:p w:rsidR="000F77BD" w:rsidRPr="00FD050B" w:rsidRDefault="000F77BD" w:rsidP="000F77BD">
      <w:pPr>
        <w:pStyle w:val="BodyTextIndent3"/>
        <w:ind w:left="480" w:firstLineChars="0" w:firstLine="0"/>
        <w:rPr>
          <w:kern w:val="0"/>
        </w:rPr>
      </w:pPr>
      <w:r w:rsidRPr="00FD050B">
        <w:rPr>
          <w:kern w:val="0"/>
        </w:rPr>
        <w:t>b) M &amp; M (1961) address the dividend controversy with the contention that a proper valuation framework was missing. They proceeded to show that di</w:t>
      </w:r>
      <w:r w:rsidRPr="00FD050B">
        <w:rPr>
          <w:kern w:val="0"/>
        </w:rPr>
        <w:softHyphen/>
        <w:t>vidends were only one of a number of economic variables that could be used in developing the valuation formula. Based on the same restrictive assump</w:t>
      </w:r>
      <w:r w:rsidRPr="00FD050B">
        <w:rPr>
          <w:kern w:val="0"/>
        </w:rPr>
        <w:softHyphen/>
        <w:t>tions of the M &amp; M Propositions, they developed four different approaches to valuation to strengthen the proposition that dividend policy was irrelevant.</w:t>
      </w:r>
    </w:p>
    <w:p w:rsidR="000F77BD" w:rsidRPr="00FD050B" w:rsidRDefault="000F77BD" w:rsidP="000F77BD">
      <w:pPr>
        <w:pStyle w:val="BodyTextIndent3"/>
        <w:ind w:left="480" w:firstLineChars="0" w:firstLine="240"/>
        <w:jc w:val="both"/>
        <w:rPr>
          <w:kern w:val="0"/>
        </w:rPr>
      </w:pPr>
    </w:p>
    <w:p w:rsidR="000F77BD" w:rsidRPr="00FD050B" w:rsidRDefault="000F77BD" w:rsidP="000F77BD">
      <w:pPr>
        <w:pStyle w:val="BodyTextIndent3"/>
        <w:numPr>
          <w:ilvl w:val="1"/>
          <w:numId w:val="1"/>
        </w:numPr>
        <w:tabs>
          <w:tab w:val="clear" w:pos="1200"/>
          <w:tab w:val="num" w:pos="960"/>
        </w:tabs>
        <w:ind w:left="960" w:firstLineChars="0" w:hanging="240"/>
        <w:rPr>
          <w:kern w:val="0"/>
        </w:rPr>
      </w:pPr>
      <w:r w:rsidRPr="00FD050B">
        <w:rPr>
          <w:kern w:val="0"/>
        </w:rPr>
        <w:t>Under the discounted-cash-flow (DCF) approach, the value of the firm is equal to the sum of the discounted inflows less the sum of the discounted outflows</w:t>
      </w:r>
      <w:r w:rsidRPr="00FD050B">
        <w:rPr>
          <w:kern w:val="0"/>
        </w:rPr>
        <w:br/>
      </w:r>
      <w:r w:rsidRPr="00FD050B">
        <w:rPr>
          <w:kern w:val="0"/>
        </w:rPr>
        <w:lastRenderedPageBreak/>
        <w:br/>
      </w:r>
      <w:r w:rsidRPr="00FD050B">
        <w:rPr>
          <w:kern w:val="0"/>
          <w:position w:val="-32"/>
        </w:rPr>
        <w:object w:dxaOrig="2820" w:dyaOrig="740">
          <v:shape id="_x0000_i1028" type="#_x0000_t75" style="width:141pt;height:36.75pt" o:ole="">
            <v:imagedata r:id="rId13" o:title=""/>
          </v:shape>
          <o:OLEObject Type="Embed" ProgID="Equation.DSMT4" ShapeID="_x0000_i1028" DrawAspect="Content" ObjectID="_1616418680" r:id="rId14"/>
        </w:object>
      </w:r>
      <w:r w:rsidRPr="00FD050B">
        <w:rPr>
          <w:kern w:val="0"/>
        </w:rPr>
        <w:t>,</w:t>
      </w:r>
      <w:r w:rsidRPr="00FD050B">
        <w:rPr>
          <w:kern w:val="0"/>
        </w:rPr>
        <w:br/>
      </w:r>
      <w:r w:rsidRPr="00FD050B">
        <w:rPr>
          <w:kern w:val="0"/>
        </w:rPr>
        <w:br/>
        <w:t>where CI and CO are the cash inflows and cash outflows respectively and N is the number of years of operation of the firm. This equation is the same as the original M &amp; M valuation formula:</w:t>
      </w:r>
      <w:r w:rsidRPr="00FD050B">
        <w:rPr>
          <w:kern w:val="0"/>
        </w:rPr>
        <w:br/>
      </w:r>
      <w:r w:rsidRPr="00FD050B">
        <w:rPr>
          <w:kern w:val="0"/>
        </w:rPr>
        <w:br/>
      </w:r>
      <w:r w:rsidRPr="00FD050B">
        <w:rPr>
          <w:kern w:val="0"/>
          <w:position w:val="-32"/>
        </w:rPr>
        <w:object w:dxaOrig="2700" w:dyaOrig="740">
          <v:shape id="_x0000_i1029" type="#_x0000_t75" style="width:135pt;height:36.75pt" o:ole="">
            <v:imagedata r:id="rId15" o:title=""/>
          </v:shape>
          <o:OLEObject Type="Embed" ProgID="Equation.DSMT4" ShapeID="_x0000_i1029" DrawAspect="Content" ObjectID="_1616418681" r:id="rId16"/>
        </w:object>
      </w:r>
      <w:r w:rsidRPr="00FD050B">
        <w:rPr>
          <w:kern w:val="0"/>
        </w:rPr>
        <w:t>,</w:t>
      </w:r>
      <w:r w:rsidRPr="00FD050B">
        <w:rPr>
          <w:kern w:val="0"/>
        </w:rPr>
        <w:br/>
      </w:r>
      <w:r w:rsidRPr="00FD050B">
        <w:rPr>
          <w:kern w:val="0"/>
        </w:rPr>
        <w:br/>
        <w:t>if we assume a perpetuity. Thus in this case, dividends do not effect the value of the firm.</w:t>
      </w:r>
      <w:r w:rsidRPr="00FD050B">
        <w:rPr>
          <w:kern w:val="0"/>
        </w:rPr>
        <w:br/>
      </w:r>
    </w:p>
    <w:p w:rsidR="000F77BD" w:rsidRPr="00FD050B" w:rsidRDefault="000F77BD" w:rsidP="000F77BD">
      <w:pPr>
        <w:pStyle w:val="BodyTextIndent3"/>
        <w:numPr>
          <w:ilvl w:val="1"/>
          <w:numId w:val="1"/>
        </w:numPr>
        <w:tabs>
          <w:tab w:val="clear" w:pos="1200"/>
          <w:tab w:val="num" w:pos="960"/>
        </w:tabs>
        <w:ind w:left="960" w:firstLineChars="0" w:hanging="240"/>
        <w:rPr>
          <w:kern w:val="0"/>
        </w:rPr>
      </w:pPr>
      <w:r w:rsidRPr="00FD050B">
        <w:rPr>
          <w:kern w:val="0"/>
        </w:rPr>
        <w:t>The investments-opportunities approach takes the view of an out</w:t>
      </w:r>
      <w:r w:rsidRPr="00FD050B">
        <w:rPr>
          <w:kern w:val="0"/>
        </w:rPr>
        <w:softHyphen/>
        <w:t>sider who is looking to buyout a good concern and questioning the value of the prospective purchase. The investor knows his or her required re</w:t>
      </w:r>
      <w:r w:rsidRPr="00FD050B">
        <w:rPr>
          <w:kern w:val="0"/>
        </w:rPr>
        <w:softHyphen/>
        <w:t>turn for projects of a given risk, and since it should be the same as that of the market consensus we will continue to use the symbol r to represent that item. Obviously the investor is buying the returns from the already existing assets, but the price of the firm would generally be above the present value of that stream, the difference being labeled goodwill. The value of the firm can be expressed as:</w:t>
      </w:r>
      <w:r w:rsidRPr="00FD050B">
        <w:rPr>
          <w:kern w:val="0"/>
        </w:rPr>
        <w:br/>
      </w:r>
      <w:r w:rsidRPr="00FD050B">
        <w:rPr>
          <w:kern w:val="0"/>
        </w:rPr>
        <w:br/>
      </w:r>
      <w:r w:rsidRPr="00FD050B">
        <w:rPr>
          <w:kern w:val="0"/>
          <w:position w:val="-32"/>
        </w:rPr>
        <w:object w:dxaOrig="3379" w:dyaOrig="760">
          <v:shape id="_x0000_i1030" type="#_x0000_t75" style="width:168.75pt;height:38.25pt" o:ole="">
            <v:imagedata r:id="rId17" o:title=""/>
          </v:shape>
          <o:OLEObject Type="Embed" ProgID="Equation.DSMT4" ShapeID="_x0000_i1030" DrawAspect="Content" ObjectID="_1616418682" r:id="rId18"/>
        </w:object>
      </w:r>
      <w:r w:rsidRPr="00FD050B">
        <w:rPr>
          <w:kern w:val="0"/>
        </w:rPr>
        <w:t>.</w:t>
      </w:r>
      <w:r w:rsidRPr="00FD050B">
        <w:rPr>
          <w:kern w:val="0"/>
        </w:rPr>
        <w:br/>
      </w:r>
      <w:r w:rsidRPr="00FD050B">
        <w:rPr>
          <w:kern w:val="0"/>
        </w:rPr>
        <w:br/>
        <w:t xml:space="preserve">   If the firm will be held only until time N, then the two summations in Equation 11 could be so modified, with another residual </w:t>
      </w:r>
      <w:proofErr w:type="spellStart"/>
      <w:r w:rsidRPr="00FD050B">
        <w:rPr>
          <w:kern w:val="0"/>
        </w:rPr>
        <w:t>V</w:t>
      </w:r>
      <w:r w:rsidRPr="00FD050B">
        <w:rPr>
          <w:kern w:val="0"/>
          <w:vertAlign w:val="subscript"/>
        </w:rPr>
        <w:t>jt</w:t>
      </w:r>
      <w:proofErr w:type="spellEnd"/>
      <w:r w:rsidRPr="00FD050B">
        <w:rPr>
          <w:kern w:val="0"/>
        </w:rPr>
        <w:t xml:space="preserve"> </w:t>
      </w:r>
      <w:r w:rsidRPr="00FD050B">
        <w:rPr>
          <w:iCs/>
          <w:kern w:val="0"/>
        </w:rPr>
        <w:t>term</w:t>
      </w:r>
      <w:r w:rsidRPr="00FD050B">
        <w:rPr>
          <w:i/>
          <w:iCs/>
          <w:kern w:val="0"/>
        </w:rPr>
        <w:t xml:space="preserve"> </w:t>
      </w:r>
      <w:r w:rsidRPr="00FD050B">
        <w:rPr>
          <w:kern w:val="0"/>
        </w:rPr>
        <w:t>added that would itself contain the present value of the remaining stream. This would leave us with exactly the same end product as in the original valuation equation, contending again that dividends do not matter. The regular earnings, taken with the all-important growth potential, dictate the value of the firm.</w:t>
      </w:r>
      <w:r w:rsidRPr="00FD050B">
        <w:rPr>
          <w:kern w:val="0"/>
        </w:rPr>
        <w:br/>
      </w:r>
    </w:p>
    <w:p w:rsidR="000F77BD" w:rsidRPr="00FD050B" w:rsidRDefault="000F77BD" w:rsidP="000F77BD">
      <w:pPr>
        <w:pStyle w:val="BodyTextIndent3"/>
        <w:numPr>
          <w:ilvl w:val="1"/>
          <w:numId w:val="1"/>
        </w:numPr>
        <w:tabs>
          <w:tab w:val="clear" w:pos="1200"/>
        </w:tabs>
        <w:ind w:left="960" w:firstLineChars="0" w:hanging="360"/>
        <w:rPr>
          <w:kern w:val="0"/>
        </w:rPr>
      </w:pPr>
      <w:r w:rsidRPr="00FD050B">
        <w:rPr>
          <w:kern w:val="0"/>
        </w:rPr>
        <w:lastRenderedPageBreak/>
        <w:t>The dividends-stream approach contends that the dividends to be received determine the value of the firm, as</w:t>
      </w:r>
      <w:r w:rsidRPr="00FD050B">
        <w:rPr>
          <w:kern w:val="0"/>
        </w:rPr>
        <w:br/>
      </w:r>
      <w:r w:rsidRPr="00FD050B">
        <w:rPr>
          <w:kern w:val="0"/>
        </w:rPr>
        <w:br/>
      </w:r>
      <w:r w:rsidRPr="00FD050B">
        <w:rPr>
          <w:kern w:val="0"/>
          <w:position w:val="-32"/>
        </w:rPr>
        <w:object w:dxaOrig="1540" w:dyaOrig="700">
          <v:shape id="_x0000_i1031" type="#_x0000_t75" style="width:77.25pt;height:35.25pt" o:ole="">
            <v:imagedata r:id="rId19" o:title=""/>
          </v:shape>
          <o:OLEObject Type="Embed" ProgID="Equation.DSMT4" ShapeID="_x0000_i1031" DrawAspect="Content" ObjectID="_1616418683" r:id="rId20"/>
        </w:object>
      </w:r>
      <w:r w:rsidRPr="00FD050B">
        <w:rPr>
          <w:kern w:val="0"/>
        </w:rPr>
        <w:t>.</w:t>
      </w:r>
      <w:r w:rsidRPr="00FD050B">
        <w:rPr>
          <w:kern w:val="0"/>
        </w:rPr>
        <w:br/>
      </w:r>
      <w:r w:rsidRPr="00FD050B">
        <w:rPr>
          <w:kern w:val="0"/>
        </w:rPr>
        <w:br/>
        <w:t xml:space="preserve">   If we allow dividends to be defined as the differences between earnings, </w:t>
      </w:r>
      <w:proofErr w:type="spellStart"/>
      <w:r w:rsidRPr="00FD050B">
        <w:rPr>
          <w:kern w:val="0"/>
        </w:rPr>
        <w:t>x</w:t>
      </w:r>
      <w:r w:rsidRPr="00FD050B">
        <w:rPr>
          <w:kern w:val="0"/>
          <w:vertAlign w:val="subscript"/>
        </w:rPr>
        <w:t>jt</w:t>
      </w:r>
      <w:proofErr w:type="spellEnd"/>
      <w:r w:rsidRPr="00FD050B">
        <w:rPr>
          <w:kern w:val="0"/>
        </w:rPr>
        <w:t xml:space="preserve">, and the level of investment, </w:t>
      </w:r>
      <w:proofErr w:type="spellStart"/>
      <w:r w:rsidRPr="00FD050B">
        <w:rPr>
          <w:kern w:val="0"/>
        </w:rPr>
        <w:t>I</w:t>
      </w:r>
      <w:r w:rsidRPr="00FD050B">
        <w:rPr>
          <w:kern w:val="0"/>
          <w:vertAlign w:val="subscript"/>
        </w:rPr>
        <w:t>jt</w:t>
      </w:r>
      <w:proofErr w:type="spellEnd"/>
      <w:r w:rsidRPr="00FD050B">
        <w:rPr>
          <w:kern w:val="0"/>
        </w:rPr>
        <w:t>, then this formula be</w:t>
      </w:r>
      <w:r w:rsidRPr="00FD050B">
        <w:rPr>
          <w:kern w:val="0"/>
        </w:rPr>
        <w:softHyphen/>
        <w:t xml:space="preserve"> </w:t>
      </w:r>
      <w:r w:rsidRPr="003643EF">
        <w:rPr>
          <w:kern w:val="0"/>
        </w:rPr>
        <w:t>comes :</w:t>
      </w:r>
      <w:r w:rsidRPr="003643EF">
        <w:rPr>
          <w:kern w:val="0"/>
        </w:rPr>
        <w:br/>
      </w:r>
      <w:r w:rsidRPr="003643EF">
        <w:rPr>
          <w:kern w:val="0"/>
        </w:rPr>
        <w:br/>
      </w:r>
      <w:r w:rsidRPr="00FD050B">
        <w:rPr>
          <w:kern w:val="0"/>
          <w:position w:val="-32"/>
        </w:rPr>
        <w:object w:dxaOrig="2780" w:dyaOrig="740">
          <v:shape id="_x0000_i1032" type="#_x0000_t75" style="width:138.75pt;height:36.75pt" o:ole="">
            <v:imagedata r:id="rId21" o:title=""/>
          </v:shape>
          <o:OLEObject Type="Embed" ProgID="Equation.DSMT4" ShapeID="_x0000_i1032" DrawAspect="Content" ObjectID="_1616418684" r:id="rId22"/>
        </w:object>
      </w:r>
      <w:r w:rsidRPr="00FD050B">
        <w:rPr>
          <w:kern w:val="0"/>
        </w:rPr>
        <w:t>,</w:t>
      </w:r>
      <w:r w:rsidRPr="003643EF">
        <w:rPr>
          <w:kern w:val="0"/>
        </w:rPr>
        <w:br/>
      </w:r>
      <w:r w:rsidRPr="003643EF">
        <w:rPr>
          <w:kern w:val="0"/>
        </w:rPr>
        <w:br/>
        <w:t xml:space="preserve">   </w:t>
      </w:r>
      <w:r w:rsidRPr="00FD050B">
        <w:rPr>
          <w:kern w:val="0"/>
        </w:rPr>
        <w:t>which is equivalent to the original M &amp; M valuation formula, and thus is the third method consistent with the basic valuation concept.</w:t>
      </w:r>
      <w:r w:rsidRPr="00FD050B">
        <w:rPr>
          <w:kern w:val="0"/>
        </w:rPr>
        <w:br/>
      </w:r>
    </w:p>
    <w:p w:rsidR="000F77BD" w:rsidRPr="00FD050B" w:rsidRDefault="000F77BD" w:rsidP="000F77BD">
      <w:pPr>
        <w:pStyle w:val="BodyTextIndent3"/>
        <w:numPr>
          <w:ilvl w:val="1"/>
          <w:numId w:val="1"/>
        </w:numPr>
        <w:tabs>
          <w:tab w:val="clear" w:pos="1200"/>
        </w:tabs>
        <w:ind w:left="960" w:firstLineChars="0" w:hanging="360"/>
        <w:rPr>
          <w:kern w:val="0"/>
        </w:rPr>
      </w:pPr>
      <w:r w:rsidRPr="00FD050B">
        <w:rPr>
          <w:kern w:val="0"/>
        </w:rPr>
        <w:t xml:space="preserve">The earnings-stream approach makes the distinction between accounting and economic earnings. Economic earnings are those that accrue above and beyond a fair return to the suppliers of capital (or, more succinctly, the required rate of return) and in that sense are closely aligned with the concept of NPV.   </w:t>
      </w:r>
      <w:r w:rsidRPr="00FD050B">
        <w:rPr>
          <w:kern w:val="0"/>
        </w:rPr>
        <w:br/>
      </w:r>
      <w:r w:rsidRPr="00FD050B">
        <w:rPr>
          <w:kern w:val="0"/>
        </w:rPr>
        <w:br/>
        <w:t xml:space="preserve">    When the previous earnings figure, </w:t>
      </w:r>
      <w:proofErr w:type="spellStart"/>
      <w:r w:rsidRPr="00FD050B">
        <w:rPr>
          <w:kern w:val="0"/>
        </w:rPr>
        <w:t>x</w:t>
      </w:r>
      <w:r w:rsidRPr="00FD050B">
        <w:rPr>
          <w:kern w:val="0"/>
          <w:vertAlign w:val="subscript"/>
        </w:rPr>
        <w:t>jt</w:t>
      </w:r>
      <w:proofErr w:type="spellEnd"/>
      <w:r w:rsidRPr="00FD050B">
        <w:rPr>
          <w:kern w:val="0"/>
        </w:rPr>
        <w:t xml:space="preserve">, is discounted at the rate (l + </w:t>
      </w:r>
      <w:proofErr w:type="spellStart"/>
      <w:r w:rsidRPr="00FD050B">
        <w:rPr>
          <w:kern w:val="0"/>
        </w:rPr>
        <w:t>r</w:t>
      </w:r>
      <w:r w:rsidRPr="00FD050B">
        <w:rPr>
          <w:kern w:val="0"/>
          <w:vertAlign w:val="subscript"/>
        </w:rPr>
        <w:t>jt</w:t>
      </w:r>
      <w:proofErr w:type="spellEnd"/>
      <w:r w:rsidRPr="00FD050B">
        <w:rPr>
          <w:kern w:val="0"/>
        </w:rPr>
        <w:t>), we arrive at economic earnings when outlays are zero. If outlays are greater than zero, we may have accounting earnings without economic  earnings. Since it is a required return, we should specify exactly what the dollar amount of required return will be. Knowing r is the per</w:t>
      </w:r>
      <w:r w:rsidRPr="00FD050B">
        <w:rPr>
          <w:kern w:val="0"/>
        </w:rPr>
        <w:softHyphen/>
        <w:t>centage required return that we can multiply by the investment capital raised, we obtain the constant dollar return required. The value of the firm can now be expressed as</w:t>
      </w:r>
      <w:r w:rsidRPr="00FD050B">
        <w:rPr>
          <w:kern w:val="0"/>
        </w:rPr>
        <w:br/>
      </w:r>
      <w:r w:rsidRPr="00FD050B">
        <w:rPr>
          <w:kern w:val="0"/>
        </w:rPr>
        <w:br/>
      </w:r>
      <w:r w:rsidRPr="00FD050B">
        <w:rPr>
          <w:kern w:val="0"/>
          <w:position w:val="-32"/>
        </w:rPr>
        <w:object w:dxaOrig="2799" w:dyaOrig="940">
          <v:shape id="_x0000_i1033" type="#_x0000_t75" style="width:140.25pt;height:47.25pt" o:ole="">
            <v:imagedata r:id="rId23" o:title=""/>
          </v:shape>
          <o:OLEObject Type="Embed" ProgID="Equation.DSMT4" ShapeID="_x0000_i1033" DrawAspect="Content" ObjectID="_1616418685" r:id="rId24"/>
        </w:object>
      </w:r>
      <w:r w:rsidRPr="00FD050B">
        <w:rPr>
          <w:kern w:val="0"/>
        </w:rPr>
        <w:t>.</w:t>
      </w:r>
      <w:r w:rsidRPr="00FD050B">
        <w:rPr>
          <w:kern w:val="0"/>
        </w:rPr>
        <w:br/>
      </w:r>
      <w:r w:rsidRPr="00FD050B">
        <w:rPr>
          <w:kern w:val="0"/>
        </w:rPr>
        <w:br/>
        <w:t xml:space="preserve">    The first term is the discounted earnings, and the second term is the summation of all projects over all time periods. Expressed as a per</w:t>
      </w:r>
      <w:r w:rsidRPr="00FD050B">
        <w:rPr>
          <w:kern w:val="0"/>
        </w:rPr>
        <w:softHyphen/>
        <w:t xml:space="preserve">petuity, the second term goes to </w:t>
      </w:r>
      <w:proofErr w:type="spellStart"/>
      <w:r w:rsidRPr="00FD050B">
        <w:rPr>
          <w:kern w:val="0"/>
        </w:rPr>
        <w:t>I</w:t>
      </w:r>
      <w:r w:rsidRPr="00FD050B">
        <w:rPr>
          <w:kern w:val="0"/>
          <w:vertAlign w:val="subscript"/>
        </w:rPr>
        <w:t>jv</w:t>
      </w:r>
      <w:proofErr w:type="spellEnd"/>
      <w:r w:rsidRPr="00FD050B">
        <w:rPr>
          <w:kern w:val="0"/>
        </w:rPr>
        <w:t xml:space="preserve">, and thus this equation also becomes JV the </w:t>
      </w:r>
      <w:r w:rsidRPr="00FD050B">
        <w:rPr>
          <w:kern w:val="0"/>
        </w:rPr>
        <w:lastRenderedPageBreak/>
        <w:t xml:space="preserve">original valuation formula. </w:t>
      </w:r>
      <w:r w:rsidRPr="00FD050B">
        <w:rPr>
          <w:kern w:val="0"/>
        </w:rPr>
        <w:tab/>
      </w:r>
      <w:r w:rsidRPr="00FD050B">
        <w:rPr>
          <w:kern w:val="0"/>
        </w:rPr>
        <w:br/>
      </w:r>
      <w:r w:rsidRPr="00FD050B">
        <w:rPr>
          <w:kern w:val="0"/>
        </w:rPr>
        <w:br/>
        <w:t xml:space="preserve">    Thus M &amp; M conclude that given the firm’s investment policy, dividend policy is irrelevant.  </w:t>
      </w:r>
    </w:p>
    <w:p w:rsidR="000F77BD" w:rsidRPr="00FD050B" w:rsidRDefault="000F77BD" w:rsidP="000F77BD">
      <w:pPr>
        <w:pStyle w:val="BodyTextIndent3"/>
        <w:tabs>
          <w:tab w:val="num" w:pos="480"/>
        </w:tabs>
        <w:ind w:left="480" w:firstLineChars="0" w:firstLine="0"/>
        <w:jc w:val="both"/>
        <w:rPr>
          <w:kern w:val="0"/>
        </w:rPr>
      </w:pPr>
    </w:p>
    <w:p w:rsidR="000F77BD" w:rsidRPr="00FD050B" w:rsidRDefault="000D080A" w:rsidP="000D080A">
      <w:pPr>
        <w:pStyle w:val="BodyTextIndent3"/>
        <w:ind w:left="0" w:firstLineChars="0" w:firstLine="0"/>
      </w:pPr>
      <w:r>
        <w:rPr>
          <w:kern w:val="0"/>
        </w:rPr>
        <w:t>26.</w:t>
      </w:r>
      <w:r>
        <w:rPr>
          <w:kern w:val="0"/>
        </w:rPr>
        <w:tab/>
      </w:r>
      <w:r w:rsidR="000F77BD" w:rsidRPr="00FD050B">
        <w:rPr>
          <w:kern w:val="0"/>
        </w:rPr>
        <w:t>Brennan (1970), following his derivation of a CAPM with taxes, tested his model against the standard CAPM to see if his model yielded more explana</w:t>
      </w:r>
      <w:r w:rsidR="000F77BD" w:rsidRPr="00FD050B">
        <w:rPr>
          <w:kern w:val="0"/>
        </w:rPr>
        <w:softHyphen/>
        <w:t xml:space="preserve">tory power. From his tests, Brennan argues the average effective tax rate on dividend income differs tremendously with the effective tax rate on capital gains, concluding that the tax effects are indeed relevant. </w:t>
      </w:r>
      <w:proofErr w:type="spellStart"/>
      <w:r w:rsidR="000F77BD" w:rsidRPr="00FD050B">
        <w:rPr>
          <w:kern w:val="0"/>
        </w:rPr>
        <w:t>Litzenberger</w:t>
      </w:r>
      <w:proofErr w:type="spellEnd"/>
      <w:r w:rsidR="000F77BD" w:rsidRPr="00FD050B">
        <w:rPr>
          <w:kern w:val="0"/>
        </w:rPr>
        <w:t xml:space="preserve"> and </w:t>
      </w:r>
      <w:proofErr w:type="spellStart"/>
      <w:r w:rsidR="000F77BD" w:rsidRPr="00FD050B">
        <w:rPr>
          <w:kern w:val="0"/>
        </w:rPr>
        <w:t>Ramaswamy</w:t>
      </w:r>
      <w:proofErr w:type="spellEnd"/>
      <w:r w:rsidR="000F77BD" w:rsidRPr="00FD050B">
        <w:rPr>
          <w:kern w:val="0"/>
        </w:rPr>
        <w:t xml:space="preserve"> employed three statistical techniques to esti</w:t>
      </w:r>
      <w:r w:rsidR="000F77BD" w:rsidRPr="00FD050B">
        <w:rPr>
          <w:kern w:val="0"/>
        </w:rPr>
        <w:softHyphen/>
        <w:t>mate the parameters A, B, and C in the after-tax model:</w:t>
      </w:r>
      <w:r w:rsidR="000F77BD" w:rsidRPr="00FD050B">
        <w:rPr>
          <w:kern w:val="0"/>
        </w:rPr>
        <w:br/>
      </w:r>
      <w:r w:rsidR="000F77BD" w:rsidRPr="00FD050B">
        <w:rPr>
          <w:kern w:val="0"/>
        </w:rPr>
        <w:br/>
      </w:r>
      <w:r w:rsidR="000F77BD" w:rsidRPr="00FD050B">
        <w:rPr>
          <w:kern w:val="0"/>
          <w:position w:val="-14"/>
        </w:rPr>
        <w:object w:dxaOrig="3240" w:dyaOrig="380">
          <v:shape id="_x0000_i1034" type="#_x0000_t75" style="width:162pt;height:18.75pt" o:ole="">
            <v:imagedata r:id="rId25" o:title=""/>
          </v:shape>
          <o:OLEObject Type="Embed" ProgID="Equation.DSMT4" ShapeID="_x0000_i1034" DrawAspect="Content" ObjectID="_1616418686" r:id="rId26"/>
        </w:object>
      </w:r>
      <w:r w:rsidR="000F77BD" w:rsidRPr="00FD050B">
        <w:rPr>
          <w:kern w:val="0"/>
        </w:rPr>
        <w:t>.</w:t>
      </w:r>
      <w:r w:rsidR="000F77BD" w:rsidRPr="00FD050B">
        <w:rPr>
          <w:kern w:val="0"/>
        </w:rPr>
        <w:br/>
      </w:r>
      <w:r w:rsidR="000F77BD" w:rsidRPr="00FD050B">
        <w:rPr>
          <w:kern w:val="0"/>
        </w:rPr>
        <w:br/>
        <w:t xml:space="preserve">The techniques were ordinary least squares, generalized least squares, and maximum </w:t>
      </w:r>
      <w:r w:rsidR="00222EE0" w:rsidRPr="00FD050B">
        <w:rPr>
          <w:kern w:val="0"/>
        </w:rPr>
        <w:t>likelihood</w:t>
      </w:r>
      <w:r w:rsidR="000F77BD" w:rsidRPr="00FD050B">
        <w:rPr>
          <w:kern w:val="0"/>
        </w:rPr>
        <w:t xml:space="preserve"> estimators. The dividend effect was found to be highly significant in all three estimation procedures.</w:t>
      </w:r>
      <w:r w:rsidR="000F77BD" w:rsidRPr="00FD050B">
        <w:rPr>
          <w:kern w:val="0"/>
        </w:rPr>
        <w:br/>
      </w:r>
      <w:r w:rsidR="000F77BD" w:rsidRPr="00FD050B">
        <w:rPr>
          <w:kern w:val="0"/>
        </w:rPr>
        <w:br/>
        <w:t xml:space="preserve">   Thus it appears as though dividends are important in the pricing of securities, in agreement with Gordon’s contentions, but in opposition to those of M &amp; </w:t>
      </w:r>
      <w:r w:rsidR="000F77BD" w:rsidRPr="00FD050B">
        <w:rPr>
          <w:bCs/>
          <w:kern w:val="0"/>
        </w:rPr>
        <w:t xml:space="preserve">M. </w:t>
      </w:r>
      <w:r w:rsidR="000F77BD" w:rsidRPr="00FD050B">
        <w:rPr>
          <w:kern w:val="0"/>
        </w:rPr>
        <w:t>M &amp; M, however, had made many significant assumptions that simplified their valuation theory immensely.</w:t>
      </w:r>
    </w:p>
    <w:p w:rsidR="000F77BD" w:rsidRPr="00FD050B" w:rsidRDefault="000F77BD" w:rsidP="000F77BD">
      <w:pPr>
        <w:pStyle w:val="BodyTextIndent3"/>
        <w:tabs>
          <w:tab w:val="num" w:pos="480"/>
        </w:tabs>
        <w:ind w:left="482" w:firstLineChars="0" w:hanging="482"/>
        <w:jc w:val="both"/>
        <w:rPr>
          <w:kern w:val="0"/>
        </w:rPr>
      </w:pPr>
    </w:p>
    <w:p w:rsidR="000F77BD" w:rsidRPr="00FD050B" w:rsidRDefault="000D080A" w:rsidP="000D080A">
      <w:pPr>
        <w:pStyle w:val="BodyTextIndent3"/>
        <w:ind w:left="0" w:firstLineChars="0" w:firstLine="0"/>
      </w:pPr>
      <w:r>
        <w:rPr>
          <w:kern w:val="0"/>
        </w:rPr>
        <w:t>27.</w:t>
      </w:r>
      <w:r>
        <w:rPr>
          <w:kern w:val="0"/>
        </w:rPr>
        <w:tab/>
      </w:r>
      <w:r w:rsidR="000F77BD" w:rsidRPr="00FD050B">
        <w:rPr>
          <w:kern w:val="0"/>
        </w:rPr>
        <w:t xml:space="preserve">A partial adjustment model of dividend behavior on the part of firms was investigated in some detail by </w:t>
      </w:r>
      <w:proofErr w:type="spellStart"/>
      <w:r w:rsidR="000F77BD" w:rsidRPr="00FD050B">
        <w:rPr>
          <w:kern w:val="0"/>
        </w:rPr>
        <w:t>Lintner</w:t>
      </w:r>
      <w:proofErr w:type="spellEnd"/>
      <w:r w:rsidR="000F77BD" w:rsidRPr="00FD050B">
        <w:rPr>
          <w:kern w:val="0"/>
        </w:rPr>
        <w:t xml:space="preserve"> (1956) as he studied dividend patterns of 38 established companies. He concluded the major portion of the dividend of a firm could be modeled as</w:t>
      </w:r>
      <w:r w:rsidR="000F77BD" w:rsidRPr="00FD050B">
        <w:rPr>
          <w:kern w:val="0"/>
        </w:rPr>
        <w:br/>
      </w:r>
      <w:r w:rsidR="000F77BD" w:rsidRPr="00FD050B">
        <w:rPr>
          <w:kern w:val="0"/>
        </w:rPr>
        <w:br/>
      </w:r>
      <w:r w:rsidR="000F77BD" w:rsidRPr="00FD050B">
        <w:rPr>
          <w:kern w:val="0"/>
          <w:position w:val="-12"/>
        </w:rPr>
        <w:object w:dxaOrig="880" w:dyaOrig="380">
          <v:shape id="_x0000_i1035" type="#_x0000_t75" style="width:44.25pt;height:18.75pt" o:ole="">
            <v:imagedata r:id="rId27" o:title=""/>
          </v:shape>
          <o:OLEObject Type="Embed" ProgID="Equation.DSMT4" ShapeID="_x0000_i1035" DrawAspect="Content" ObjectID="_1616418687" r:id="rId28"/>
        </w:object>
      </w:r>
      <w:r w:rsidR="000F77BD" w:rsidRPr="00FD050B">
        <w:rPr>
          <w:kern w:val="0"/>
        </w:rPr>
        <w:t>, and</w:t>
      </w:r>
      <w:r w:rsidR="000F77BD" w:rsidRPr="00FD050B">
        <w:rPr>
          <w:kern w:val="0"/>
        </w:rPr>
        <w:br/>
      </w:r>
      <w:r w:rsidR="000F77BD" w:rsidRPr="00FD050B">
        <w:rPr>
          <w:kern w:val="0"/>
          <w:position w:val="-12"/>
        </w:rPr>
        <w:object w:dxaOrig="3040" w:dyaOrig="380">
          <v:shape id="_x0000_i1036" type="#_x0000_t75" style="width:152.25pt;height:18.75pt" o:ole="">
            <v:imagedata r:id="rId29" o:title=""/>
          </v:shape>
          <o:OLEObject Type="Embed" ProgID="Equation.DSMT4" ShapeID="_x0000_i1036" DrawAspect="Content" ObjectID="_1616418688" r:id="rId30"/>
        </w:object>
      </w:r>
      <w:r w:rsidR="000F77BD" w:rsidRPr="00FD050B">
        <w:rPr>
          <w:kern w:val="0"/>
        </w:rPr>
        <w:t>,</w:t>
      </w:r>
      <w:r w:rsidR="000F77BD" w:rsidRPr="00FD050B">
        <w:rPr>
          <w:kern w:val="0"/>
        </w:rPr>
        <w:br/>
      </w:r>
      <w:r w:rsidR="000F77BD" w:rsidRPr="00FD050B">
        <w:rPr>
          <w:kern w:val="0"/>
        </w:rPr>
        <w:br/>
        <w:t xml:space="preserve">where </w:t>
      </w:r>
      <w:r w:rsidR="000F77BD" w:rsidRPr="00FD050B">
        <w:rPr>
          <w:position w:val="-8"/>
        </w:rPr>
        <w:object w:dxaOrig="320" w:dyaOrig="320">
          <v:shape id="_x0000_i1037" type="#_x0000_t75" style="width:15.75pt;height:15.75pt" o:ole="">
            <v:imagedata r:id="rId31" o:title=""/>
          </v:shape>
          <o:OLEObject Type="Embed" ProgID="Equation.DSMT4" ShapeID="_x0000_i1037" DrawAspect="Content" ObjectID="_1616418689" r:id="rId32"/>
        </w:object>
      </w:r>
      <w:r w:rsidR="000F77BD" w:rsidRPr="00FD050B">
        <w:rPr>
          <w:kern w:val="0"/>
        </w:rPr>
        <w:t xml:space="preserve"> = desired dividend payment, E</w:t>
      </w:r>
      <w:r w:rsidR="000F77BD" w:rsidRPr="00FD050B">
        <w:rPr>
          <w:kern w:val="0"/>
          <w:vertAlign w:val="subscript"/>
        </w:rPr>
        <w:t>t</w:t>
      </w:r>
      <w:r w:rsidR="000F77BD" w:rsidRPr="00FD050B">
        <w:rPr>
          <w:kern w:val="0"/>
        </w:rPr>
        <w:t xml:space="preserve"> = net income of the firm during   period t,  r = target payout ratio, a = a constant relating to dividend   growth, and b = adjustment factor relating previous periods’ dividends with  the new desired level, where b is assumed to be less than 1, </w:t>
      </w:r>
      <w:r w:rsidR="000F77BD" w:rsidRPr="00FD050B">
        <w:rPr>
          <w:position w:val="-10"/>
        </w:rPr>
        <w:object w:dxaOrig="260" w:dyaOrig="340">
          <v:shape id="_x0000_i1038" type="#_x0000_t75" style="width:12.75pt;height:17.25pt" o:ole="">
            <v:imagedata r:id="rId33" o:title=""/>
          </v:shape>
          <o:OLEObject Type="Embed" ProgID="Equation.DSMT4" ShapeID="_x0000_i1038" DrawAspect="Content" ObjectID="_1616418690" r:id="rId34"/>
        </w:object>
      </w:r>
      <w:r w:rsidR="000F77BD" w:rsidRPr="00FD050B">
        <w:t xml:space="preserve"> </w:t>
      </w:r>
      <w:r w:rsidR="000F77BD" w:rsidRPr="00FD050B">
        <w:rPr>
          <w:kern w:val="0"/>
        </w:rPr>
        <w:t xml:space="preserve">= error term.  From this it can be inferred </w:t>
      </w:r>
      <w:r w:rsidR="000F77BD" w:rsidRPr="00FD050B">
        <w:rPr>
          <w:kern w:val="0"/>
        </w:rPr>
        <w:lastRenderedPageBreak/>
        <w:t>that firms set their dividends in accor</w:t>
      </w:r>
      <w:r w:rsidR="000F77BD" w:rsidRPr="00FD050B">
        <w:rPr>
          <w:kern w:val="0"/>
        </w:rPr>
        <w:softHyphen/>
        <w:t>dance with the level of current earnings, and that the changes in dividends over time does not correspond exactly with the change in earnings in the immediate time period. Together, the a and b coefficients can be used to test the hypothesis that management is more likely to increase divi</w:t>
      </w:r>
      <w:r w:rsidR="000F77BD" w:rsidRPr="00FD050B">
        <w:rPr>
          <w:kern w:val="0"/>
        </w:rPr>
        <w:softHyphen/>
        <w:t>dends over time rather than cut them, which contrasts with the major pre</w:t>
      </w:r>
      <w:r w:rsidR="000F77BD" w:rsidRPr="00FD050B">
        <w:rPr>
          <w:kern w:val="0"/>
        </w:rPr>
        <w:softHyphen/>
        <w:t xml:space="preserve">mise of residual theory. A survey by Harkins and Walsh (1971) found that financial executives are well aware that desired levels of dividends are based not only on current earnings, but also on expected future levels of earnings, which further questions the </w:t>
      </w:r>
      <w:proofErr w:type="spellStart"/>
      <w:r w:rsidR="000F77BD" w:rsidRPr="00FD050B">
        <w:rPr>
          <w:kern w:val="0"/>
        </w:rPr>
        <w:t>Lintner</w:t>
      </w:r>
      <w:proofErr w:type="spellEnd"/>
      <w:r w:rsidR="000F77BD" w:rsidRPr="00FD050B">
        <w:rPr>
          <w:kern w:val="0"/>
        </w:rPr>
        <w:t xml:space="preserve"> model.</w:t>
      </w:r>
    </w:p>
    <w:p w:rsidR="000F77BD" w:rsidRPr="00FD050B" w:rsidRDefault="000F77BD" w:rsidP="000F77BD">
      <w:pPr>
        <w:pStyle w:val="BodyTextIndent3"/>
        <w:tabs>
          <w:tab w:val="num" w:pos="480"/>
        </w:tabs>
        <w:ind w:left="482" w:firstLineChars="0" w:hanging="482"/>
        <w:jc w:val="both"/>
      </w:pPr>
    </w:p>
    <w:p w:rsidR="000F77BD" w:rsidRDefault="000D080A" w:rsidP="000D080A">
      <w:pPr>
        <w:pStyle w:val="BodyTextIndent3"/>
        <w:ind w:left="0" w:firstLineChars="0" w:firstLine="0"/>
        <w:rPr>
          <w:kern w:val="0"/>
        </w:rPr>
      </w:pPr>
      <w:r>
        <w:rPr>
          <w:kern w:val="0"/>
        </w:rPr>
        <w:t>28.</w:t>
      </w:r>
      <w:r>
        <w:rPr>
          <w:kern w:val="0"/>
        </w:rPr>
        <w:tab/>
      </w:r>
      <w:r w:rsidR="000F77BD" w:rsidRPr="00FD050B">
        <w:rPr>
          <w:kern w:val="0"/>
        </w:rPr>
        <w:t>Option pricing theory was shown to make dividends a valuable commodity to investors due to the wealth transfer issue. Perhaps one of the best ways for a firm to transfer its economic resources to stockholders is to pay as generous dividends as possible. Black (1976) has pointed out that “there is no better way for a firm to escape the burden of a debt than to payout all its assets in the form of a dividend, and leave the creditors holding an empty shell.” It is obvious that a depletion of a firm’s asset base through the payment of dividends tends to increase the firm’s debt-to-asset ratio through time and, in so doing, increases the probability of default on its bonds. Given such an increase in probability of default, the economic position of the shareholders is enhanced rela</w:t>
      </w:r>
      <w:r w:rsidR="000F77BD" w:rsidRPr="00FD050B">
        <w:rPr>
          <w:kern w:val="0"/>
        </w:rPr>
        <w:softHyphen/>
        <w:t>tive to that of its creditors</w:t>
      </w:r>
    </w:p>
    <w:p w:rsidR="007144E3" w:rsidRDefault="007144E3" w:rsidP="007144E3">
      <w:pPr>
        <w:pStyle w:val="BodyTextIndent3"/>
        <w:ind w:left="0" w:firstLineChars="0" w:firstLine="0"/>
        <w:rPr>
          <w:kern w:val="0"/>
        </w:rPr>
      </w:pPr>
    </w:p>
    <w:p w:rsidR="007144E3" w:rsidRPr="00FD050B" w:rsidRDefault="007144E3" w:rsidP="007144E3">
      <w:pPr>
        <w:pStyle w:val="BodyTextIndent3"/>
        <w:ind w:left="0" w:firstLineChars="0" w:firstLine="0"/>
        <w:rPr>
          <w:kern w:val="0"/>
        </w:rPr>
      </w:pPr>
    </w:p>
    <w:p w:rsidR="000F77BD" w:rsidRDefault="000D080A" w:rsidP="000D080A">
      <w:pPr>
        <w:pStyle w:val="BodyTextIndent3"/>
        <w:ind w:left="0" w:firstLineChars="0" w:firstLine="0"/>
        <w:rPr>
          <w:kern w:val="0"/>
        </w:rPr>
      </w:pPr>
      <w:r>
        <w:rPr>
          <w:kern w:val="0"/>
        </w:rPr>
        <w:t>29.</w:t>
      </w:r>
      <w:r>
        <w:rPr>
          <w:kern w:val="0"/>
        </w:rPr>
        <w:tab/>
      </w:r>
      <w:r w:rsidR="000F77BD" w:rsidRPr="00FD050B">
        <w:rPr>
          <w:kern w:val="0"/>
        </w:rPr>
        <w:t>Through the various dividend theoretical frameworks, we can conclude that higher and lower dividends can mean different things to different groups of investors. Dividend behavioral theory and method together with divi</w:t>
      </w:r>
      <w:r w:rsidR="000F77BD" w:rsidRPr="00FD050B">
        <w:rPr>
          <w:kern w:val="0"/>
        </w:rPr>
        <w:softHyphen/>
        <w:t>dend forecasting should have a positive value in future financial manage</w:t>
      </w:r>
      <w:r w:rsidR="000F77BD" w:rsidRPr="00FD050B">
        <w:rPr>
          <w:kern w:val="0"/>
        </w:rPr>
        <w:softHyphen/>
        <w:t>ment. In sum, dividend policy generally does matter, and it should be considered by financial managers in financial analysis and planning.</w:t>
      </w:r>
    </w:p>
    <w:p w:rsidR="00C662ED" w:rsidRDefault="00C662ED" w:rsidP="000D080A">
      <w:pPr>
        <w:pStyle w:val="BodyTextIndent3"/>
        <w:ind w:left="0" w:firstLineChars="0" w:firstLine="0"/>
        <w:rPr>
          <w:kern w:val="0"/>
        </w:rPr>
      </w:pPr>
    </w:p>
    <w:p w:rsidR="00C662ED" w:rsidRDefault="00C662ED" w:rsidP="00222EE0">
      <w:pPr>
        <w:shd w:val="clear" w:color="auto" w:fill="FFFFFF"/>
        <w:autoSpaceDE w:val="0"/>
        <w:autoSpaceDN w:val="0"/>
        <w:adjustRightInd w:val="0"/>
        <w:spacing w:line="360" w:lineRule="auto"/>
        <w:ind w:left="540" w:hanging="540"/>
        <w:rPr>
          <w:rFonts w:hint="eastAsia"/>
          <w:color w:val="000000"/>
          <w:kern w:val="0"/>
        </w:rPr>
      </w:pPr>
      <w:r>
        <w:rPr>
          <w:color w:val="000000"/>
          <w:kern w:val="0"/>
        </w:rPr>
        <w:t>30</w:t>
      </w:r>
      <w:r>
        <w:rPr>
          <w:rFonts w:hint="eastAsia"/>
          <w:color w:val="000000"/>
          <w:kern w:val="0"/>
        </w:rPr>
        <w:t>.</w:t>
      </w:r>
      <w:r>
        <w:rPr>
          <w:rFonts w:hint="eastAsia"/>
          <w:color w:val="000000"/>
          <w:kern w:val="0"/>
        </w:rPr>
        <w:tab/>
      </w:r>
      <w:r w:rsidRPr="00620286">
        <w:rPr>
          <w:color w:val="000000"/>
          <w:kern w:val="0"/>
        </w:rPr>
        <w:t>Corporate taxes effects the dividend payment and therefore the firm's value only to the extent that the firm would have greater income from which to pay a perhaps larger dividend.</w:t>
      </w:r>
    </w:p>
    <w:p w:rsidR="00C662ED" w:rsidRDefault="00C662ED" w:rsidP="00222EE0">
      <w:pPr>
        <w:shd w:val="clear" w:color="auto" w:fill="FFFFFF"/>
        <w:autoSpaceDE w:val="0"/>
        <w:autoSpaceDN w:val="0"/>
        <w:adjustRightInd w:val="0"/>
        <w:spacing w:line="360" w:lineRule="auto"/>
        <w:ind w:left="540" w:hanging="540"/>
        <w:rPr>
          <w:rFonts w:hint="eastAsia"/>
          <w:color w:val="000000"/>
          <w:kern w:val="0"/>
        </w:rPr>
      </w:pPr>
      <w:r>
        <w:rPr>
          <w:color w:val="000000"/>
          <w:kern w:val="0"/>
        </w:rPr>
        <w:t>31</w:t>
      </w:r>
      <w:r>
        <w:rPr>
          <w:rFonts w:hint="eastAsia"/>
          <w:color w:val="000000"/>
          <w:kern w:val="0"/>
        </w:rPr>
        <w:t>.</w:t>
      </w:r>
      <w:r>
        <w:rPr>
          <w:rFonts w:hint="eastAsia"/>
          <w:color w:val="000000"/>
          <w:kern w:val="0"/>
        </w:rPr>
        <w:tab/>
      </w:r>
      <w:r w:rsidRPr="00620286">
        <w:rPr>
          <w:color w:val="000000"/>
          <w:kern w:val="0"/>
        </w:rPr>
        <w:t>The decrease in price should equal the dividend payment per share.</w:t>
      </w:r>
    </w:p>
    <w:p w:rsidR="00C662ED" w:rsidRPr="00620286" w:rsidRDefault="00C662ED" w:rsidP="00C662ED">
      <w:pPr>
        <w:shd w:val="clear" w:color="auto" w:fill="FFFFFF"/>
        <w:autoSpaceDE w:val="0"/>
        <w:autoSpaceDN w:val="0"/>
        <w:adjustRightInd w:val="0"/>
        <w:spacing w:line="360" w:lineRule="auto"/>
        <w:ind w:left="540" w:hanging="540"/>
        <w:rPr>
          <w:color w:val="000000"/>
          <w:kern w:val="0"/>
        </w:rPr>
      </w:pPr>
      <w:r>
        <w:rPr>
          <w:color w:val="000000"/>
          <w:kern w:val="0"/>
        </w:rPr>
        <w:t>32</w:t>
      </w:r>
      <w:r>
        <w:rPr>
          <w:rFonts w:hint="eastAsia"/>
          <w:color w:val="000000"/>
          <w:kern w:val="0"/>
        </w:rPr>
        <w:t>.</w:t>
      </w:r>
      <w:r>
        <w:rPr>
          <w:rFonts w:hint="eastAsia"/>
          <w:color w:val="000000"/>
          <w:kern w:val="0"/>
        </w:rPr>
        <w:tab/>
      </w:r>
      <w:r w:rsidRPr="00620286">
        <w:rPr>
          <w:color w:val="000000"/>
          <w:kern w:val="0"/>
        </w:rPr>
        <w:t>As the rate of inflation increases, the firm's ability to pay dividends from free cash flows declines. (See pages 368-369 of the text for a more in-depth discussion and numerical examples of the ef</w:t>
      </w:r>
      <w:r w:rsidRPr="00620286">
        <w:rPr>
          <w:color w:val="000000"/>
          <w:kern w:val="0"/>
        </w:rPr>
        <w:softHyphen/>
        <w:t>fect of inflation on dividends.)</w:t>
      </w:r>
    </w:p>
    <w:p w:rsidR="00C662ED" w:rsidRDefault="00C662ED" w:rsidP="00C662ED">
      <w:pPr>
        <w:shd w:val="clear" w:color="auto" w:fill="FFFFFF"/>
        <w:autoSpaceDE w:val="0"/>
        <w:autoSpaceDN w:val="0"/>
        <w:adjustRightInd w:val="0"/>
        <w:spacing w:line="360" w:lineRule="auto"/>
        <w:ind w:left="540" w:hanging="540"/>
        <w:rPr>
          <w:rFonts w:hint="eastAsia"/>
          <w:color w:val="000000"/>
          <w:kern w:val="0"/>
        </w:rPr>
      </w:pPr>
    </w:p>
    <w:p w:rsidR="00C662ED" w:rsidRPr="00C662ED" w:rsidRDefault="00C662ED" w:rsidP="00C662ED">
      <w:pPr>
        <w:shd w:val="clear" w:color="auto" w:fill="FFFFFF"/>
        <w:autoSpaceDE w:val="0"/>
        <w:autoSpaceDN w:val="0"/>
        <w:adjustRightInd w:val="0"/>
        <w:spacing w:line="360" w:lineRule="auto"/>
        <w:ind w:left="540" w:hanging="540"/>
        <w:rPr>
          <w:color w:val="000000"/>
          <w:kern w:val="0"/>
        </w:rPr>
      </w:pPr>
      <w:r>
        <w:rPr>
          <w:color w:val="000000"/>
          <w:kern w:val="0"/>
        </w:rPr>
        <w:t>33</w:t>
      </w:r>
      <w:r>
        <w:rPr>
          <w:rFonts w:hint="eastAsia"/>
          <w:color w:val="000000"/>
          <w:kern w:val="0"/>
        </w:rPr>
        <w:t>.</w:t>
      </w:r>
      <w:r>
        <w:rPr>
          <w:rFonts w:hint="eastAsia"/>
          <w:color w:val="000000"/>
          <w:kern w:val="0"/>
        </w:rPr>
        <w:tab/>
      </w:r>
      <w:r w:rsidRPr="00620286">
        <w:rPr>
          <w:color w:val="000000"/>
          <w:kern w:val="0"/>
        </w:rPr>
        <w:t>No, as long as the company periodically adjusts the dividend level to reflect the long run change in earnings.</w:t>
      </w:r>
    </w:p>
    <w:p w:rsidR="00EC70B6" w:rsidRDefault="00EC70B6" w:rsidP="000F77BD">
      <w:pPr>
        <w:pStyle w:val="BodyTextIndent3"/>
        <w:tabs>
          <w:tab w:val="num" w:pos="480"/>
        </w:tabs>
        <w:ind w:left="482" w:firstLineChars="0" w:hanging="482"/>
        <w:jc w:val="both"/>
        <w:rPr>
          <w:rFonts w:hint="eastAsia"/>
          <w:kern w:val="0"/>
        </w:rPr>
      </w:pPr>
    </w:p>
    <w:p w:rsidR="000F77BD" w:rsidRDefault="000D080A" w:rsidP="000F77BD">
      <w:pPr>
        <w:pStyle w:val="BodyTextIndent3"/>
        <w:tabs>
          <w:tab w:val="num" w:pos="480"/>
        </w:tabs>
        <w:ind w:left="482" w:firstLineChars="0" w:hanging="482"/>
        <w:jc w:val="both"/>
        <w:rPr>
          <w:kern w:val="0"/>
        </w:rPr>
      </w:pPr>
      <w:r>
        <w:rPr>
          <w:kern w:val="0"/>
        </w:rPr>
        <w:t>34</w:t>
      </w:r>
      <w:r w:rsidR="00EC70B6">
        <w:rPr>
          <w:rFonts w:hint="eastAsia"/>
          <w:kern w:val="0"/>
        </w:rPr>
        <w:t>.</w:t>
      </w:r>
    </w:p>
    <w:tbl>
      <w:tblPr>
        <w:tblW w:w="5780" w:type="dxa"/>
        <w:tblInd w:w="95" w:type="dxa"/>
        <w:tblLook w:val="0000"/>
      </w:tblPr>
      <w:tblGrid>
        <w:gridCol w:w="960"/>
        <w:gridCol w:w="1128"/>
        <w:gridCol w:w="828"/>
        <w:gridCol w:w="628"/>
        <w:gridCol w:w="1040"/>
        <w:gridCol w:w="672"/>
        <w:gridCol w:w="1072"/>
      </w:tblGrid>
      <w:tr w:rsidR="00703953" w:rsidRPr="00703953" w:rsidTr="00703953">
        <w:trPr>
          <w:trHeight w:val="58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b/>
                <w:bCs/>
                <w:kern w:val="0"/>
                <w:sz w:val="20"/>
                <w:szCs w:val="20"/>
              </w:rPr>
            </w:pPr>
            <w:r w:rsidRPr="00703953">
              <w:rPr>
                <w:rFonts w:ascii="Arial" w:hAnsi="Arial" w:cs="Arial"/>
                <w:b/>
                <w:bCs/>
                <w:kern w:val="0"/>
                <w:sz w:val="20"/>
                <w:szCs w:val="20"/>
              </w:rPr>
              <w:t>Year</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b/>
                <w:bCs/>
                <w:kern w:val="0"/>
                <w:sz w:val="20"/>
                <w:szCs w:val="20"/>
              </w:rPr>
            </w:pPr>
            <w:r w:rsidRPr="00703953">
              <w:rPr>
                <w:rFonts w:ascii="Arial" w:hAnsi="Arial" w:cs="Arial"/>
                <w:b/>
                <w:bCs/>
                <w:kern w:val="0"/>
                <w:sz w:val="20"/>
                <w:szCs w:val="20"/>
              </w:rPr>
              <w:t>Company</w:t>
            </w:r>
          </w:p>
        </w:tc>
        <w:tc>
          <w:tcPr>
            <w:tcW w:w="700" w:type="dxa"/>
            <w:tcBorders>
              <w:top w:val="single" w:sz="4" w:space="0" w:color="auto"/>
              <w:left w:val="nil"/>
              <w:bottom w:val="single" w:sz="4" w:space="0" w:color="auto"/>
              <w:right w:val="single" w:sz="4" w:space="0" w:color="auto"/>
            </w:tcBorders>
            <w:shd w:val="clear" w:color="auto" w:fill="auto"/>
            <w:vAlign w:val="bottom"/>
          </w:tcPr>
          <w:p w:rsidR="00703953" w:rsidRPr="00703953" w:rsidRDefault="00703953" w:rsidP="00703953">
            <w:pPr>
              <w:widowControl/>
              <w:rPr>
                <w:rFonts w:ascii="Arial" w:hAnsi="Arial" w:cs="Arial"/>
                <w:b/>
                <w:bCs/>
                <w:kern w:val="0"/>
                <w:sz w:val="20"/>
                <w:szCs w:val="20"/>
              </w:rPr>
            </w:pPr>
            <w:r w:rsidRPr="00703953">
              <w:rPr>
                <w:rFonts w:ascii="Arial" w:hAnsi="Arial" w:cs="Arial"/>
                <w:b/>
                <w:bCs/>
                <w:kern w:val="0"/>
                <w:sz w:val="20"/>
                <w:szCs w:val="20"/>
              </w:rPr>
              <w:t xml:space="preserve">Price </w:t>
            </w:r>
          </w:p>
        </w:tc>
        <w:tc>
          <w:tcPr>
            <w:tcW w:w="520" w:type="dxa"/>
            <w:tcBorders>
              <w:top w:val="single" w:sz="4" w:space="0" w:color="auto"/>
              <w:left w:val="nil"/>
              <w:bottom w:val="single" w:sz="4" w:space="0" w:color="auto"/>
              <w:right w:val="single" w:sz="4" w:space="0" w:color="auto"/>
            </w:tcBorders>
            <w:shd w:val="clear" w:color="auto" w:fill="auto"/>
            <w:vAlign w:val="bottom"/>
          </w:tcPr>
          <w:p w:rsidR="00703953" w:rsidRPr="00703953" w:rsidRDefault="00703953" w:rsidP="00703953">
            <w:pPr>
              <w:widowControl/>
              <w:rPr>
                <w:rFonts w:ascii="Arial" w:hAnsi="Arial" w:cs="Arial"/>
                <w:b/>
                <w:bCs/>
                <w:kern w:val="0"/>
                <w:sz w:val="20"/>
                <w:szCs w:val="20"/>
              </w:rPr>
            </w:pPr>
            <w:r w:rsidRPr="00703953">
              <w:rPr>
                <w:rFonts w:ascii="Arial" w:hAnsi="Arial" w:cs="Arial"/>
                <w:b/>
                <w:bCs/>
                <w:kern w:val="0"/>
                <w:sz w:val="20"/>
                <w:szCs w:val="20"/>
              </w:rPr>
              <w:t>DPS</w:t>
            </w:r>
          </w:p>
        </w:tc>
        <w:tc>
          <w:tcPr>
            <w:tcW w:w="1040" w:type="dxa"/>
            <w:tcBorders>
              <w:top w:val="single" w:sz="4" w:space="0" w:color="auto"/>
              <w:left w:val="nil"/>
              <w:bottom w:val="single" w:sz="4" w:space="0" w:color="auto"/>
              <w:right w:val="single" w:sz="4" w:space="0" w:color="auto"/>
            </w:tcBorders>
            <w:shd w:val="clear" w:color="auto" w:fill="auto"/>
            <w:vAlign w:val="bottom"/>
          </w:tcPr>
          <w:p w:rsidR="00703953" w:rsidRPr="00703953" w:rsidRDefault="00703953" w:rsidP="00703953">
            <w:pPr>
              <w:widowControl/>
              <w:rPr>
                <w:rFonts w:ascii="Arial" w:hAnsi="Arial" w:cs="Arial"/>
                <w:b/>
                <w:bCs/>
                <w:kern w:val="0"/>
                <w:sz w:val="20"/>
                <w:szCs w:val="20"/>
              </w:rPr>
            </w:pPr>
            <w:r w:rsidRPr="00703953">
              <w:rPr>
                <w:rFonts w:ascii="Arial" w:hAnsi="Arial" w:cs="Arial"/>
                <w:b/>
                <w:bCs/>
                <w:kern w:val="0"/>
                <w:sz w:val="20"/>
                <w:szCs w:val="20"/>
              </w:rPr>
              <w:t>Div Yields (DY)</w:t>
            </w:r>
          </w:p>
        </w:tc>
        <w:tc>
          <w:tcPr>
            <w:tcW w:w="540" w:type="dxa"/>
            <w:tcBorders>
              <w:top w:val="single" w:sz="4" w:space="0" w:color="auto"/>
              <w:left w:val="nil"/>
              <w:bottom w:val="single" w:sz="4" w:space="0" w:color="auto"/>
              <w:right w:val="single" w:sz="4" w:space="0" w:color="auto"/>
            </w:tcBorders>
            <w:shd w:val="clear" w:color="auto" w:fill="auto"/>
            <w:vAlign w:val="bottom"/>
          </w:tcPr>
          <w:p w:rsidR="00703953" w:rsidRPr="00703953" w:rsidRDefault="00703953" w:rsidP="00703953">
            <w:pPr>
              <w:widowControl/>
              <w:rPr>
                <w:rFonts w:ascii="Arial" w:hAnsi="Arial" w:cs="Arial"/>
                <w:b/>
                <w:bCs/>
                <w:kern w:val="0"/>
                <w:sz w:val="20"/>
                <w:szCs w:val="20"/>
              </w:rPr>
            </w:pPr>
            <w:r w:rsidRPr="00703953">
              <w:rPr>
                <w:rFonts w:ascii="Arial" w:hAnsi="Arial" w:cs="Arial"/>
                <w:b/>
                <w:bCs/>
                <w:kern w:val="0"/>
                <w:sz w:val="20"/>
                <w:szCs w:val="20"/>
              </w:rPr>
              <w:t>EPS</w:t>
            </w:r>
          </w:p>
        </w:tc>
        <w:tc>
          <w:tcPr>
            <w:tcW w:w="1060" w:type="dxa"/>
            <w:tcBorders>
              <w:top w:val="single" w:sz="4" w:space="0" w:color="auto"/>
              <w:left w:val="nil"/>
              <w:bottom w:val="single" w:sz="4" w:space="0" w:color="auto"/>
              <w:right w:val="single" w:sz="4" w:space="0" w:color="auto"/>
            </w:tcBorders>
            <w:shd w:val="clear" w:color="auto" w:fill="auto"/>
            <w:vAlign w:val="bottom"/>
          </w:tcPr>
          <w:p w:rsidR="00703953" w:rsidRPr="00703953" w:rsidRDefault="00703953" w:rsidP="00703953">
            <w:pPr>
              <w:widowControl/>
              <w:rPr>
                <w:rFonts w:ascii="Arial" w:hAnsi="Arial" w:cs="Arial"/>
                <w:b/>
                <w:bCs/>
                <w:kern w:val="0"/>
                <w:sz w:val="20"/>
                <w:szCs w:val="20"/>
              </w:rPr>
            </w:pPr>
            <w:r w:rsidRPr="00703953">
              <w:rPr>
                <w:rFonts w:ascii="Arial" w:hAnsi="Arial" w:cs="Arial"/>
                <w:b/>
                <w:bCs/>
                <w:kern w:val="0"/>
                <w:sz w:val="20"/>
                <w:szCs w:val="20"/>
              </w:rPr>
              <w:t>Earnings Yield (EY)</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1980</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IBM</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16.97</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0.86</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0.0507</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1.52</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0.0899</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1981</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IBM</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14.22</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0.86</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0.0605</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1.41</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0.0990</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1982</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IBM</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24.06</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0.86</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0.0357</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1.85</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0.0768</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1983</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IBM</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30.50</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0.93</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0.0304</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2.26</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0.0741</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1984</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IBM</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30.78</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1.02</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0.0333</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2.69</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0.0875</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1985</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IBM</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38.88</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1.10</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0.0283</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2.67</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0.0686</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1986</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IBM</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30.00</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1.10</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0.0367</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1.95</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0.0651</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1987</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IBM</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28.88</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1.10</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0.0381</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2.18</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0.0755</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1988</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IBM</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30.47</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1.10</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0.0361</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2.32</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0.0761</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1989</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IBM</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23.53</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1.18</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0.0503</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1.62</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0.0687</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1990</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IBM</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28.25</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1.21</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0.0428</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2.63</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0.0930</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1991</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IBM</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22.25</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1.21</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0.0544</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-0.26</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-0.0118</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1992</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IBM</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12.59</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1.21</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0.0961</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-3.01</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-0.2388</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1993</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IBM</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14.13</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0.39</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0.0280</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-3.50</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-0.2481</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1994</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IBM</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18.38</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0.25</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0.0136</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1.25</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0.0683</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1995</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IBM</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22.84</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0.25</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0.0109</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1.81</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0.0791</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1996</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IBM</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37.88</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0.32</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0.0086</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2.56</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0.0676</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1997</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IBM</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52.31</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0.39</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0.0074</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3.09</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0.0591</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1998</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IBM</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92.19</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0.43</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0.0047</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3.38</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0.0366</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1999</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IBM</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107.88</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0.47</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0.0044</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4.25</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0.0394</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2000</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IBM</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85.00</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0.51</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0.0060</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4.58</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0.0539</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2001</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IBM</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120.96</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0.55</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0.0045</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4.69</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0.0388</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2002</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IBM</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77.50</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0.59</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0.0076</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3.13</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0.0404</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2003</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IBM</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92.68</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0.63</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0.0068</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4.42</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0.0477</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2004</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IBM</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98.58</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0.70</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0.0071</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4.48</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0.0454</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2005</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IBM</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82.20</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0.78</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0.0095</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4.99</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0.0607</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2006</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IBM</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97.15</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1.10</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0.0113</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6.15</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0.0633</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2007</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IBM</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105.12</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1.51</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0.0144</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7.32</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0.0696</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lastRenderedPageBreak/>
              <w:t>1980</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JNJ</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2.08</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0.05</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0.0223</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0.14</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0.0652</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1981</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JNJ</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2.32</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0.05</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0.0229</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0.16</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0.0676</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1982</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JNJ</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3.10</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0.06</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0.0195</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0.17</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0.0562</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1983</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JNJ</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2.55</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0.07</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0.0263</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0.16</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0.0629</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1984</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JNJ</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2.26</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0.07</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0.0325</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0.17</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0.0761</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1985</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JNJ</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3.29</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0.08</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0.0242</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0.21</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0.0638</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1986</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JNJ</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4.10</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0.09</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0.0210</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0.12</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0.0282</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1987</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JNJ</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4.68</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0.10</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0.0215</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0.30</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0.0645</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1988</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JNJ</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5.32</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0.12</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0.0225</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0.36</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0.0672</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1989</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JNJ</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7.42</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0.14</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0.0188</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0.41</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0.0547</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1990</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JNJ</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8.97</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0.16</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0.0183</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0.43</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0.0478</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1991</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JNJ</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14.31</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0.19</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0.0134</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0.55</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0.0383</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1992</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JNJ</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12.63</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0.22</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0.0176</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0.61</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0.0487</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1993</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JNJ</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11.22</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0.25</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0.0225</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0.68</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0.0611</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1994</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JNJ</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13.69</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0.28</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0.0206</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0.78</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0.0570</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1995</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JNJ</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21.38</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0.32</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0.0150</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0.93</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0.0435</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1996</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JNJ</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24.88</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0.37</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0.0148</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1.08</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0.0436</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1997</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JNJ</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32.94</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0.42</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0.0129</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1.23</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0.0375</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1998</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JNJ</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41.94</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0.48</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0.0116</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1.13</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0.0271</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1999</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JNJ</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46.63</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0.54</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0.0117</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1.50</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0.0322</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2000</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JNJ</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52.53</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0.62</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0.0118</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1.65</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0.0314</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2001</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JNJ</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59.10</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0.70</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0.0118</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1.87</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0.0316</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2002</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JNJ</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53.71</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0.79</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0.0148</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2.20</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0.0410</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2003</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JNJ</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51.66</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0.92</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0.0179</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2.42</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0.0468</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2004</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JNJ</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63.42</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1.09</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0.0173</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2.87</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0.0453</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2005</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JNJ</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60.10</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1.27</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0.0212</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3.38</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0.0562</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2006</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JNJ</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66.02</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1.45</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0.0220</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3.76</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0.0570</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2007</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JNJ</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64.30</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1.64</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0.0255</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3.67</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0.0571</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1980</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MRK</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2.35</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0.07</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0.0281</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0.15</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0.0654</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1981</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MRK</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2.35</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0.07</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0.0313</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0.15</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0.0632</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1982</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MRK</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2.35</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0.08</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0.0330</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0.16</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0.0663</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1983</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MRK</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2.51</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0.08</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0.0315</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0.17</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0.0675</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1984</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MRK</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2.61</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0.08</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0.0324</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0.19</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0.0714</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1985</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MRK</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3.81</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0.09</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0.0241</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0.21</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0.0553</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1986</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MRK</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6.88</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0.11</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0.0162</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0.27</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0.0391</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1987</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MRK</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8.81</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0.15</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0.0170</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0.37</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0.0421</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1988</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MRK</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9.62</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0.23</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0.0239</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0.51</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0.0528</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lastRenderedPageBreak/>
              <w:t>1989</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MRK</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12.92</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0.29</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0.0222</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0.63</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0.0488</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1990</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MRK</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14.98</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0.34</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0.0225</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0.76</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0.0507</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1991</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MRK</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27.75</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0.40</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0.0143</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0.91</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0.0330</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1992</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MRK</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21.69</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0.48</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0.0221</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1.06</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0.0489</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1993</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MRK</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17.19</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0.53</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0.0308</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0.93</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0.0544</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1994</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MRK</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19.06</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0.58</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0.0304</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1.19</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0.0624</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1995</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MRK</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32.81</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0.64</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0.0195</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1.35</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0.0411</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1996</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MRK</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39.81</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0.74</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0.0186</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1.60</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0.0402</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1997</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MRK</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53.00</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0.87</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0.0164</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1.91</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0.0361</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1998</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MRK</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73.75</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0.99</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0.0134</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2.20</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0.0299</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1999</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MRK</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67.19</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1.12</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0.0167</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2.51</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0.0374</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2000</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MRK</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93.63</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1.26</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0.0135</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2.96</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0.0316</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2001</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MRK</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58.80</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1.38</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0.0235</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3.18</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0.0541</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2002</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MRK</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56.61</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1.42</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0.0251</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3.01</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0.0532</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2003</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MRK</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46.20</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1.46</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0.0316</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2.95</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0.0639</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2004</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MRK</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32.14</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1.50</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0.0467</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2.62</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0.0815</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2005</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MRK</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31.81</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1.52</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0.0478</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2.11</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0.0663</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2006</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MRK</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43.60</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1.52</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0.0349</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2.04</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0.0468</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2007</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MRK</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54.69</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1.52</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0.0278</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1.51</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0.0276</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1980</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PG</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2.15</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0.11</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0.0523</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0.25</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0.1163</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1981</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PG</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2.51</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0.12</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0.0485</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0.28</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0.1100</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1982</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PG</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3.70</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0.13</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0.0355</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0.31</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0.0847</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1983</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PG</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3.55</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0.15</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0.0422</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0.33</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0.0937</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1984</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PG</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3.56</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0.16</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0.0438</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0.29</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0.0802</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1985</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PG</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4.36</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0.16</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0.0373</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0.26</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0.0592</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1986</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PG</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4.77</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0.17</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0.0350</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0.28</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0.0581</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1987</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PG</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5.34</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0.17</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0.0316</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0.17</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0.0323</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1988</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PG</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5.44</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0.17</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0.0321</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0.41</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0.0762</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1989</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PG</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8.78</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0.21</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0.0235</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0.50</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0.0568</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1990</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PG</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10.83</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0.23</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0.0213</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0.61</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0.0560</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1991</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PG</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11.73</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0.25</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0.0213</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0.62</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0.0530</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1992</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PG</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13.41</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0.27</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0.0200</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0.63</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0.0467</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1993</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PG</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14.25</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0.29</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0.0205</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0.18</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0.0130</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1994</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PG</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15.50</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0.33</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0.0213</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0.85</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0.0548</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1995</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PG</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20.75</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0.37</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0.0181</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0.99</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0.0480</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1996</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PG</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26.91</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0.42</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0.0158</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1.14</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0.0426</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1997</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PG</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39.91</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0.48</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0.0120</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1.31</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0.0328</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lastRenderedPageBreak/>
              <w:t>1998</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PG</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45.66</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0.54</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0.0118</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1.44</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0.0316</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1999</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PG</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54.78</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0.60</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0.0110</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1.36</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0.0249</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2000</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PG</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39.22</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0.67</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0.0171</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1.34</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0.0342</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2001</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PG</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39.56</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0.73</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0.0185</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1.10</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0.0278</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2002</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PG</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42.97</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0.79</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0.0184</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1.84</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0.0429</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2003</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PG</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49.94</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0.86</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0.0173</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2.19</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0.0439</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2004</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PG</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55.08</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0.98</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0.0177</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2.62</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0.0476</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2005</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PG</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57.88</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1.09</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0.0188</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2.75</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0.0475</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2006</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PG</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64.27</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1.21</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0.0188</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2.98</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0.0464</w:t>
            </w:r>
          </w:p>
        </w:tc>
      </w:tr>
      <w:tr w:rsidR="00703953" w:rsidRPr="00703953" w:rsidTr="0070395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2007</w:t>
            </w:r>
          </w:p>
        </w:tc>
        <w:tc>
          <w:tcPr>
            <w:tcW w:w="9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PG</w:t>
            </w:r>
          </w:p>
        </w:tc>
        <w:tc>
          <w:tcPr>
            <w:tcW w:w="70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70.62</w:t>
            </w:r>
          </w:p>
        </w:tc>
        <w:tc>
          <w:tcPr>
            <w:tcW w:w="52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1.34</w:t>
            </w:r>
          </w:p>
        </w:tc>
        <w:tc>
          <w:tcPr>
            <w:tcW w:w="10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0.0190</w:t>
            </w:r>
          </w:p>
        </w:tc>
        <w:tc>
          <w:tcPr>
            <w:tcW w:w="54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3.22</w:t>
            </w:r>
          </w:p>
        </w:tc>
        <w:tc>
          <w:tcPr>
            <w:tcW w:w="1060" w:type="dxa"/>
            <w:tcBorders>
              <w:top w:val="nil"/>
              <w:left w:val="nil"/>
              <w:bottom w:val="single" w:sz="4" w:space="0" w:color="auto"/>
              <w:right w:val="single" w:sz="4" w:space="0" w:color="auto"/>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0.0456</w:t>
            </w:r>
          </w:p>
        </w:tc>
      </w:tr>
    </w:tbl>
    <w:p w:rsidR="00B84647" w:rsidRDefault="00B84647" w:rsidP="000F77BD">
      <w:pPr>
        <w:pStyle w:val="BodyTextIndent3"/>
        <w:tabs>
          <w:tab w:val="num" w:pos="480"/>
        </w:tabs>
        <w:ind w:left="482" w:firstLineChars="0" w:hanging="482"/>
        <w:jc w:val="both"/>
        <w:rPr>
          <w:kern w:val="0"/>
        </w:rPr>
      </w:pPr>
    </w:p>
    <w:p w:rsidR="00B84647" w:rsidRDefault="00B84647" w:rsidP="00B84647">
      <w:pPr>
        <w:pStyle w:val="BodyTextIndent3"/>
        <w:ind w:left="482" w:firstLineChars="0" w:hanging="482"/>
        <w:jc w:val="both"/>
        <w:rPr>
          <w:i/>
          <w:iCs/>
          <w:color w:val="000000"/>
          <w:kern w:val="0"/>
          <w:vertAlign w:val="subscript"/>
          <w:lang w:val="fr-FR"/>
        </w:rPr>
      </w:pPr>
      <w:r w:rsidRPr="00B84647">
        <w:rPr>
          <w:kern w:val="0"/>
        </w:rPr>
        <w:t>(1</w:t>
      </w:r>
      <w:r>
        <w:rPr>
          <w:kern w:val="0"/>
        </w:rPr>
        <w:t xml:space="preserve">) Dividends-Earnings relationship: </w:t>
      </w:r>
      <w:r w:rsidRPr="003107DE">
        <w:rPr>
          <w:i/>
          <w:iCs/>
          <w:color w:val="000000"/>
          <w:kern w:val="0"/>
          <w:lang w:val="fr-FR"/>
        </w:rPr>
        <w:t>DPS</w:t>
      </w:r>
      <w:r w:rsidRPr="003107DE">
        <w:rPr>
          <w:rFonts w:hint="eastAsia"/>
          <w:i/>
          <w:iCs/>
          <w:color w:val="000000"/>
          <w:kern w:val="0"/>
          <w:vertAlign w:val="subscript"/>
          <w:lang w:val="fr-FR"/>
        </w:rPr>
        <w:t>t</w:t>
      </w:r>
      <w:r w:rsidRPr="003107DE">
        <w:rPr>
          <w:rFonts w:hint="eastAsia"/>
          <w:i/>
          <w:iCs/>
          <w:color w:val="000000"/>
          <w:kern w:val="0"/>
          <w:lang w:val="fr-FR"/>
        </w:rPr>
        <w:t xml:space="preserve"> </w:t>
      </w:r>
      <w:r w:rsidRPr="003107DE">
        <w:rPr>
          <w:i/>
          <w:iCs/>
          <w:color w:val="000000"/>
          <w:kern w:val="0"/>
          <w:lang w:val="fr-FR"/>
        </w:rPr>
        <w:t>=</w:t>
      </w:r>
      <w:r w:rsidRPr="003107DE">
        <w:rPr>
          <w:rFonts w:hint="eastAsia"/>
          <w:i/>
          <w:iCs/>
          <w:color w:val="000000"/>
          <w:kern w:val="0"/>
          <w:lang w:val="fr-FR"/>
        </w:rPr>
        <w:t xml:space="preserve"> </w:t>
      </w:r>
      <w:r w:rsidRPr="003107DE">
        <w:rPr>
          <w:i/>
          <w:iCs/>
          <w:color w:val="000000"/>
          <w:kern w:val="0"/>
          <w:lang w:val="fr-FR"/>
        </w:rPr>
        <w:t>a + bEPS</w:t>
      </w:r>
      <w:r w:rsidRPr="003107DE">
        <w:rPr>
          <w:rFonts w:hint="eastAsia"/>
          <w:i/>
          <w:iCs/>
          <w:color w:val="000000"/>
          <w:kern w:val="0"/>
          <w:vertAlign w:val="subscript"/>
          <w:lang w:val="fr-FR"/>
        </w:rPr>
        <w:t>t</w:t>
      </w:r>
      <w:r w:rsidRPr="003107DE">
        <w:rPr>
          <w:i/>
          <w:iCs/>
          <w:color w:val="000000"/>
          <w:kern w:val="0"/>
          <w:lang w:val="fr-FR"/>
        </w:rPr>
        <w:t xml:space="preserve"> + </w:t>
      </w:r>
      <w:r w:rsidRPr="003107DE">
        <w:rPr>
          <w:i/>
          <w:color w:val="000000"/>
          <w:kern w:val="0"/>
          <w:lang w:val="fr-FR"/>
        </w:rPr>
        <w:t>e</w:t>
      </w:r>
      <w:r w:rsidRPr="003107DE">
        <w:rPr>
          <w:rFonts w:hint="eastAsia"/>
          <w:i/>
          <w:iCs/>
          <w:color w:val="000000"/>
          <w:kern w:val="0"/>
          <w:vertAlign w:val="subscript"/>
          <w:lang w:val="fr-FR"/>
        </w:rPr>
        <w:t>t</w:t>
      </w:r>
    </w:p>
    <w:p w:rsidR="00B84647" w:rsidRDefault="00B84647" w:rsidP="00B84647">
      <w:pPr>
        <w:pStyle w:val="BodyTextIndent3"/>
        <w:ind w:firstLineChars="0"/>
        <w:jc w:val="both"/>
        <w:rPr>
          <w:kern w:val="0"/>
        </w:rPr>
      </w:pPr>
      <w:r>
        <w:rPr>
          <w:kern w:val="0"/>
        </w:rPr>
        <w:t xml:space="preserve">a. </w:t>
      </w:r>
      <w:r w:rsidR="00286C14">
        <w:rPr>
          <w:kern w:val="0"/>
        </w:rPr>
        <w:t>IBM</w:t>
      </w:r>
    </w:p>
    <w:tbl>
      <w:tblPr>
        <w:tblW w:w="6940" w:type="dxa"/>
        <w:tblInd w:w="95" w:type="dxa"/>
        <w:tblLook w:val="0000"/>
      </w:tblPr>
      <w:tblGrid>
        <w:gridCol w:w="2015"/>
        <w:gridCol w:w="1265"/>
        <w:gridCol w:w="1440"/>
        <w:gridCol w:w="1260"/>
        <w:gridCol w:w="960"/>
      </w:tblGrid>
      <w:tr w:rsidR="00286C14" w:rsidRPr="00286C14" w:rsidTr="00286C14">
        <w:trPr>
          <w:trHeight w:val="255"/>
        </w:trPr>
        <w:tc>
          <w:tcPr>
            <w:tcW w:w="3280" w:type="dxa"/>
            <w:gridSpan w:val="2"/>
            <w:tcBorders>
              <w:top w:val="single" w:sz="8" w:space="0" w:color="auto"/>
              <w:left w:val="nil"/>
              <w:bottom w:val="single" w:sz="4" w:space="0" w:color="auto"/>
              <w:right w:val="nil"/>
            </w:tcBorders>
            <w:shd w:val="clear" w:color="auto" w:fill="auto"/>
            <w:noWrap/>
            <w:vAlign w:val="bottom"/>
          </w:tcPr>
          <w:p w:rsidR="00286C14" w:rsidRPr="00286C14" w:rsidRDefault="00286C14" w:rsidP="00286C14">
            <w:pPr>
              <w:widowControl/>
              <w:jc w:val="center"/>
              <w:rPr>
                <w:rFonts w:ascii="Arial" w:hAnsi="Arial" w:cs="Arial"/>
                <w:i/>
                <w:iCs/>
                <w:kern w:val="0"/>
                <w:sz w:val="20"/>
                <w:szCs w:val="20"/>
              </w:rPr>
            </w:pPr>
            <w:r w:rsidRPr="00286C14">
              <w:rPr>
                <w:rFonts w:ascii="Arial" w:hAnsi="Arial" w:cs="Arial"/>
                <w:i/>
                <w:iCs/>
                <w:kern w:val="0"/>
                <w:sz w:val="20"/>
                <w:szCs w:val="20"/>
              </w:rPr>
              <w:t>Regression Statistics</w:t>
            </w:r>
          </w:p>
        </w:tc>
        <w:tc>
          <w:tcPr>
            <w:tcW w:w="1440"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c>
          <w:tcPr>
            <w:tcW w:w="1260"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r>
      <w:tr w:rsidR="00286C14" w:rsidRPr="00286C14" w:rsidTr="00286C14">
        <w:trPr>
          <w:trHeight w:val="255"/>
        </w:trPr>
        <w:tc>
          <w:tcPr>
            <w:tcW w:w="2015"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r w:rsidRPr="00286C14">
              <w:rPr>
                <w:rFonts w:ascii="Arial" w:hAnsi="Arial" w:cs="Arial"/>
                <w:kern w:val="0"/>
                <w:sz w:val="20"/>
                <w:szCs w:val="20"/>
              </w:rPr>
              <w:t>Multiple R</w:t>
            </w:r>
          </w:p>
        </w:tc>
        <w:tc>
          <w:tcPr>
            <w:tcW w:w="1265" w:type="dxa"/>
            <w:tcBorders>
              <w:top w:val="nil"/>
              <w:left w:val="nil"/>
              <w:bottom w:val="nil"/>
              <w:right w:val="nil"/>
            </w:tcBorders>
            <w:shd w:val="clear" w:color="auto" w:fill="auto"/>
            <w:noWrap/>
            <w:vAlign w:val="bottom"/>
          </w:tcPr>
          <w:p w:rsidR="00286C14" w:rsidRPr="00286C14" w:rsidRDefault="00286C14" w:rsidP="00286C14">
            <w:pPr>
              <w:widowControl/>
              <w:jc w:val="right"/>
              <w:rPr>
                <w:rFonts w:ascii="Arial" w:hAnsi="Arial" w:cs="Arial"/>
                <w:kern w:val="0"/>
                <w:sz w:val="20"/>
                <w:szCs w:val="20"/>
              </w:rPr>
            </w:pPr>
            <w:r w:rsidRPr="00286C14">
              <w:rPr>
                <w:rFonts w:ascii="Arial" w:hAnsi="Arial" w:cs="Arial"/>
                <w:kern w:val="0"/>
                <w:sz w:val="20"/>
                <w:szCs w:val="20"/>
              </w:rPr>
              <w:t>0.0400</w:t>
            </w:r>
          </w:p>
        </w:tc>
        <w:tc>
          <w:tcPr>
            <w:tcW w:w="1440"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c>
          <w:tcPr>
            <w:tcW w:w="1260"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r>
      <w:tr w:rsidR="00286C14" w:rsidRPr="00286C14" w:rsidTr="00286C14">
        <w:trPr>
          <w:trHeight w:val="255"/>
        </w:trPr>
        <w:tc>
          <w:tcPr>
            <w:tcW w:w="2015"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smartTag w:uri="urn:schemas-microsoft-com:office:smarttags" w:element="Street">
              <w:smartTag w:uri="urn:schemas-microsoft-com:office:smarttags" w:element="address">
                <w:r w:rsidRPr="00286C14">
                  <w:rPr>
                    <w:rFonts w:ascii="Arial" w:hAnsi="Arial" w:cs="Arial"/>
                    <w:kern w:val="0"/>
                    <w:sz w:val="20"/>
                    <w:szCs w:val="20"/>
                  </w:rPr>
                  <w:t>R Square</w:t>
                </w:r>
              </w:smartTag>
            </w:smartTag>
          </w:p>
        </w:tc>
        <w:tc>
          <w:tcPr>
            <w:tcW w:w="1265" w:type="dxa"/>
            <w:tcBorders>
              <w:top w:val="nil"/>
              <w:left w:val="nil"/>
              <w:bottom w:val="nil"/>
              <w:right w:val="nil"/>
            </w:tcBorders>
            <w:shd w:val="clear" w:color="auto" w:fill="auto"/>
            <w:noWrap/>
            <w:vAlign w:val="bottom"/>
          </w:tcPr>
          <w:p w:rsidR="00286C14" w:rsidRPr="00286C14" w:rsidRDefault="00286C14" w:rsidP="00286C14">
            <w:pPr>
              <w:widowControl/>
              <w:jc w:val="right"/>
              <w:rPr>
                <w:rFonts w:ascii="Arial" w:hAnsi="Arial" w:cs="Arial"/>
                <w:kern w:val="0"/>
                <w:sz w:val="20"/>
                <w:szCs w:val="20"/>
              </w:rPr>
            </w:pPr>
            <w:r w:rsidRPr="00286C14">
              <w:rPr>
                <w:rFonts w:ascii="Arial" w:hAnsi="Arial" w:cs="Arial"/>
                <w:kern w:val="0"/>
                <w:sz w:val="20"/>
                <w:szCs w:val="20"/>
              </w:rPr>
              <w:t>0.0016</w:t>
            </w:r>
          </w:p>
        </w:tc>
        <w:tc>
          <w:tcPr>
            <w:tcW w:w="1440"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c>
          <w:tcPr>
            <w:tcW w:w="1260"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r>
      <w:tr w:rsidR="00286C14" w:rsidRPr="00286C14" w:rsidTr="00286C14">
        <w:trPr>
          <w:trHeight w:val="255"/>
        </w:trPr>
        <w:tc>
          <w:tcPr>
            <w:tcW w:w="2015"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r w:rsidRPr="00286C14">
              <w:rPr>
                <w:rFonts w:ascii="Arial" w:hAnsi="Arial" w:cs="Arial"/>
                <w:kern w:val="0"/>
                <w:sz w:val="20"/>
                <w:szCs w:val="20"/>
              </w:rPr>
              <w:t xml:space="preserve">Adjusted </w:t>
            </w:r>
            <w:smartTag w:uri="urn:schemas-microsoft-com:office:smarttags" w:element="Street">
              <w:smartTag w:uri="urn:schemas-microsoft-com:office:smarttags" w:element="address">
                <w:r w:rsidRPr="00286C14">
                  <w:rPr>
                    <w:rFonts w:ascii="Arial" w:hAnsi="Arial" w:cs="Arial"/>
                    <w:kern w:val="0"/>
                    <w:sz w:val="20"/>
                    <w:szCs w:val="20"/>
                  </w:rPr>
                  <w:t>R Square</w:t>
                </w:r>
              </w:smartTag>
            </w:smartTag>
          </w:p>
        </w:tc>
        <w:tc>
          <w:tcPr>
            <w:tcW w:w="1265" w:type="dxa"/>
            <w:tcBorders>
              <w:top w:val="nil"/>
              <w:left w:val="nil"/>
              <w:bottom w:val="nil"/>
              <w:right w:val="nil"/>
            </w:tcBorders>
            <w:shd w:val="clear" w:color="auto" w:fill="auto"/>
            <w:noWrap/>
            <w:vAlign w:val="bottom"/>
          </w:tcPr>
          <w:p w:rsidR="00286C14" w:rsidRPr="00286C14" w:rsidRDefault="00286C14" w:rsidP="00286C14">
            <w:pPr>
              <w:widowControl/>
              <w:jc w:val="right"/>
              <w:rPr>
                <w:rFonts w:ascii="Arial" w:hAnsi="Arial" w:cs="Arial"/>
                <w:kern w:val="0"/>
                <w:sz w:val="20"/>
                <w:szCs w:val="20"/>
              </w:rPr>
            </w:pPr>
            <w:r w:rsidRPr="00286C14">
              <w:rPr>
                <w:rFonts w:ascii="Arial" w:hAnsi="Arial" w:cs="Arial"/>
                <w:kern w:val="0"/>
                <w:sz w:val="20"/>
                <w:szCs w:val="20"/>
              </w:rPr>
              <w:t>-0.0368</w:t>
            </w:r>
          </w:p>
        </w:tc>
        <w:tc>
          <w:tcPr>
            <w:tcW w:w="1440"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c>
          <w:tcPr>
            <w:tcW w:w="1260"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r>
      <w:tr w:rsidR="00286C14" w:rsidRPr="00286C14" w:rsidTr="00286C14">
        <w:trPr>
          <w:trHeight w:val="255"/>
        </w:trPr>
        <w:tc>
          <w:tcPr>
            <w:tcW w:w="2015"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r w:rsidRPr="00286C14">
              <w:rPr>
                <w:rFonts w:ascii="Arial" w:hAnsi="Arial" w:cs="Arial"/>
                <w:kern w:val="0"/>
                <w:sz w:val="20"/>
                <w:szCs w:val="20"/>
              </w:rPr>
              <w:t>Standard Error</w:t>
            </w:r>
          </w:p>
        </w:tc>
        <w:tc>
          <w:tcPr>
            <w:tcW w:w="1265" w:type="dxa"/>
            <w:tcBorders>
              <w:top w:val="nil"/>
              <w:left w:val="nil"/>
              <w:bottom w:val="nil"/>
              <w:right w:val="nil"/>
            </w:tcBorders>
            <w:shd w:val="clear" w:color="auto" w:fill="auto"/>
            <w:noWrap/>
            <w:vAlign w:val="bottom"/>
          </w:tcPr>
          <w:p w:rsidR="00286C14" w:rsidRPr="00286C14" w:rsidRDefault="00286C14" w:rsidP="00286C14">
            <w:pPr>
              <w:widowControl/>
              <w:jc w:val="right"/>
              <w:rPr>
                <w:rFonts w:ascii="Arial" w:hAnsi="Arial" w:cs="Arial"/>
                <w:kern w:val="0"/>
                <w:sz w:val="20"/>
                <w:szCs w:val="20"/>
              </w:rPr>
            </w:pPr>
            <w:r w:rsidRPr="00286C14">
              <w:rPr>
                <w:rFonts w:ascii="Arial" w:hAnsi="Arial" w:cs="Arial"/>
                <w:kern w:val="0"/>
                <w:sz w:val="20"/>
                <w:szCs w:val="20"/>
              </w:rPr>
              <w:t>0.3571</w:t>
            </w:r>
          </w:p>
        </w:tc>
        <w:tc>
          <w:tcPr>
            <w:tcW w:w="1440"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c>
          <w:tcPr>
            <w:tcW w:w="1260"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r>
      <w:tr w:rsidR="00286C14" w:rsidRPr="00286C14" w:rsidTr="00286C14">
        <w:trPr>
          <w:trHeight w:val="270"/>
        </w:trPr>
        <w:tc>
          <w:tcPr>
            <w:tcW w:w="2015" w:type="dxa"/>
            <w:tcBorders>
              <w:top w:val="nil"/>
              <w:left w:val="nil"/>
              <w:bottom w:val="single" w:sz="8" w:space="0" w:color="auto"/>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r w:rsidRPr="00286C14">
              <w:rPr>
                <w:rFonts w:ascii="Arial" w:hAnsi="Arial" w:cs="Arial"/>
                <w:kern w:val="0"/>
                <w:sz w:val="20"/>
                <w:szCs w:val="20"/>
              </w:rPr>
              <w:t>Observations</w:t>
            </w:r>
          </w:p>
        </w:tc>
        <w:tc>
          <w:tcPr>
            <w:tcW w:w="1265" w:type="dxa"/>
            <w:tcBorders>
              <w:top w:val="nil"/>
              <w:left w:val="nil"/>
              <w:bottom w:val="single" w:sz="8" w:space="0" w:color="auto"/>
              <w:right w:val="nil"/>
            </w:tcBorders>
            <w:shd w:val="clear" w:color="auto" w:fill="auto"/>
            <w:noWrap/>
            <w:vAlign w:val="bottom"/>
          </w:tcPr>
          <w:p w:rsidR="00286C14" w:rsidRPr="00286C14" w:rsidRDefault="00286C14" w:rsidP="00286C14">
            <w:pPr>
              <w:widowControl/>
              <w:jc w:val="right"/>
              <w:rPr>
                <w:rFonts w:ascii="Arial" w:hAnsi="Arial" w:cs="Arial"/>
                <w:kern w:val="0"/>
                <w:sz w:val="20"/>
                <w:szCs w:val="20"/>
              </w:rPr>
            </w:pPr>
            <w:r w:rsidRPr="00286C14">
              <w:rPr>
                <w:rFonts w:ascii="Arial" w:hAnsi="Arial" w:cs="Arial"/>
                <w:kern w:val="0"/>
                <w:sz w:val="20"/>
                <w:szCs w:val="20"/>
              </w:rPr>
              <w:t>28.0000</w:t>
            </w:r>
          </w:p>
        </w:tc>
        <w:tc>
          <w:tcPr>
            <w:tcW w:w="1440"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c>
          <w:tcPr>
            <w:tcW w:w="1260"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r>
      <w:tr w:rsidR="00286C14" w:rsidRPr="00286C14" w:rsidTr="00286C14">
        <w:trPr>
          <w:trHeight w:val="270"/>
        </w:trPr>
        <w:tc>
          <w:tcPr>
            <w:tcW w:w="2015"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c>
          <w:tcPr>
            <w:tcW w:w="1265"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c>
          <w:tcPr>
            <w:tcW w:w="1440"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c>
          <w:tcPr>
            <w:tcW w:w="1260"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r>
      <w:tr w:rsidR="00286C14" w:rsidRPr="00286C14" w:rsidTr="00286C14">
        <w:trPr>
          <w:trHeight w:val="255"/>
        </w:trPr>
        <w:tc>
          <w:tcPr>
            <w:tcW w:w="2015" w:type="dxa"/>
            <w:tcBorders>
              <w:top w:val="single" w:sz="8" w:space="0" w:color="auto"/>
              <w:left w:val="nil"/>
              <w:bottom w:val="single" w:sz="4" w:space="0" w:color="auto"/>
              <w:right w:val="nil"/>
            </w:tcBorders>
            <w:shd w:val="clear" w:color="auto" w:fill="auto"/>
            <w:noWrap/>
            <w:vAlign w:val="bottom"/>
          </w:tcPr>
          <w:p w:rsidR="00286C14" w:rsidRPr="00286C14" w:rsidRDefault="00286C14" w:rsidP="00286C14">
            <w:pPr>
              <w:widowControl/>
              <w:jc w:val="center"/>
              <w:rPr>
                <w:rFonts w:ascii="Arial" w:hAnsi="Arial" w:cs="Arial"/>
                <w:i/>
                <w:iCs/>
                <w:kern w:val="0"/>
                <w:sz w:val="20"/>
                <w:szCs w:val="20"/>
              </w:rPr>
            </w:pPr>
            <w:r w:rsidRPr="00286C14">
              <w:rPr>
                <w:rFonts w:ascii="Arial" w:hAnsi="Arial" w:cs="Arial"/>
                <w:i/>
                <w:iCs/>
                <w:kern w:val="0"/>
                <w:sz w:val="20"/>
                <w:szCs w:val="20"/>
              </w:rPr>
              <w:t> </w:t>
            </w:r>
          </w:p>
        </w:tc>
        <w:tc>
          <w:tcPr>
            <w:tcW w:w="1265" w:type="dxa"/>
            <w:tcBorders>
              <w:top w:val="single" w:sz="8" w:space="0" w:color="auto"/>
              <w:left w:val="nil"/>
              <w:bottom w:val="single" w:sz="4" w:space="0" w:color="auto"/>
              <w:right w:val="nil"/>
            </w:tcBorders>
            <w:shd w:val="clear" w:color="auto" w:fill="auto"/>
            <w:noWrap/>
            <w:vAlign w:val="bottom"/>
          </w:tcPr>
          <w:p w:rsidR="00286C14" w:rsidRPr="00286C14" w:rsidRDefault="00286C14" w:rsidP="00286C14">
            <w:pPr>
              <w:widowControl/>
              <w:jc w:val="center"/>
              <w:rPr>
                <w:rFonts w:ascii="Arial" w:hAnsi="Arial" w:cs="Arial"/>
                <w:i/>
                <w:iCs/>
                <w:kern w:val="0"/>
                <w:sz w:val="20"/>
                <w:szCs w:val="20"/>
              </w:rPr>
            </w:pPr>
            <w:r w:rsidRPr="00286C14">
              <w:rPr>
                <w:rFonts w:ascii="Arial" w:hAnsi="Arial" w:cs="Arial"/>
                <w:i/>
                <w:iCs/>
                <w:kern w:val="0"/>
                <w:sz w:val="20"/>
                <w:szCs w:val="20"/>
              </w:rPr>
              <w:t>Coefficients</w:t>
            </w:r>
          </w:p>
        </w:tc>
        <w:tc>
          <w:tcPr>
            <w:tcW w:w="1440" w:type="dxa"/>
            <w:tcBorders>
              <w:top w:val="single" w:sz="8" w:space="0" w:color="auto"/>
              <w:left w:val="nil"/>
              <w:bottom w:val="single" w:sz="4" w:space="0" w:color="auto"/>
              <w:right w:val="nil"/>
            </w:tcBorders>
            <w:shd w:val="clear" w:color="auto" w:fill="auto"/>
            <w:noWrap/>
            <w:vAlign w:val="bottom"/>
          </w:tcPr>
          <w:p w:rsidR="00286C14" w:rsidRPr="00286C14" w:rsidRDefault="00286C14" w:rsidP="00286C14">
            <w:pPr>
              <w:widowControl/>
              <w:jc w:val="center"/>
              <w:rPr>
                <w:rFonts w:ascii="Arial" w:hAnsi="Arial" w:cs="Arial"/>
                <w:i/>
                <w:iCs/>
                <w:kern w:val="0"/>
                <w:sz w:val="20"/>
                <w:szCs w:val="20"/>
              </w:rPr>
            </w:pPr>
            <w:r w:rsidRPr="00286C14">
              <w:rPr>
                <w:rFonts w:ascii="Arial" w:hAnsi="Arial" w:cs="Arial"/>
                <w:i/>
                <w:iCs/>
                <w:kern w:val="0"/>
                <w:sz w:val="20"/>
                <w:szCs w:val="20"/>
              </w:rPr>
              <w:t>Standard Error</w:t>
            </w:r>
          </w:p>
        </w:tc>
        <w:tc>
          <w:tcPr>
            <w:tcW w:w="1260" w:type="dxa"/>
            <w:tcBorders>
              <w:top w:val="single" w:sz="8" w:space="0" w:color="auto"/>
              <w:left w:val="nil"/>
              <w:bottom w:val="single" w:sz="4" w:space="0" w:color="auto"/>
              <w:right w:val="nil"/>
            </w:tcBorders>
            <w:shd w:val="clear" w:color="auto" w:fill="auto"/>
            <w:noWrap/>
            <w:vAlign w:val="bottom"/>
          </w:tcPr>
          <w:p w:rsidR="00286C14" w:rsidRPr="00286C14" w:rsidRDefault="00286C14" w:rsidP="00286C14">
            <w:pPr>
              <w:widowControl/>
              <w:jc w:val="center"/>
              <w:rPr>
                <w:rFonts w:ascii="Arial" w:hAnsi="Arial" w:cs="Arial"/>
                <w:i/>
                <w:iCs/>
                <w:kern w:val="0"/>
                <w:sz w:val="20"/>
                <w:szCs w:val="20"/>
              </w:rPr>
            </w:pPr>
            <w:r w:rsidRPr="00286C14">
              <w:rPr>
                <w:rFonts w:ascii="Arial" w:hAnsi="Arial" w:cs="Arial"/>
                <w:i/>
                <w:iCs/>
                <w:kern w:val="0"/>
                <w:sz w:val="20"/>
                <w:szCs w:val="20"/>
              </w:rPr>
              <w:t>t Stat</w:t>
            </w:r>
          </w:p>
        </w:tc>
        <w:tc>
          <w:tcPr>
            <w:tcW w:w="960" w:type="dxa"/>
            <w:tcBorders>
              <w:top w:val="single" w:sz="8" w:space="0" w:color="auto"/>
              <w:left w:val="nil"/>
              <w:bottom w:val="single" w:sz="4" w:space="0" w:color="auto"/>
              <w:right w:val="nil"/>
            </w:tcBorders>
            <w:shd w:val="clear" w:color="auto" w:fill="auto"/>
            <w:noWrap/>
            <w:vAlign w:val="bottom"/>
          </w:tcPr>
          <w:p w:rsidR="00286C14" w:rsidRPr="00286C14" w:rsidRDefault="00286C14" w:rsidP="00286C14">
            <w:pPr>
              <w:widowControl/>
              <w:jc w:val="center"/>
              <w:rPr>
                <w:rFonts w:ascii="Arial" w:hAnsi="Arial" w:cs="Arial"/>
                <w:i/>
                <w:iCs/>
                <w:kern w:val="0"/>
                <w:sz w:val="20"/>
                <w:szCs w:val="20"/>
              </w:rPr>
            </w:pPr>
            <w:r w:rsidRPr="00286C14">
              <w:rPr>
                <w:rFonts w:ascii="Arial" w:hAnsi="Arial" w:cs="Arial"/>
                <w:i/>
                <w:iCs/>
                <w:kern w:val="0"/>
                <w:sz w:val="20"/>
                <w:szCs w:val="20"/>
              </w:rPr>
              <w:t>P-value</w:t>
            </w:r>
          </w:p>
        </w:tc>
      </w:tr>
      <w:tr w:rsidR="00286C14" w:rsidRPr="00286C14" w:rsidTr="00286C14">
        <w:trPr>
          <w:trHeight w:val="255"/>
        </w:trPr>
        <w:tc>
          <w:tcPr>
            <w:tcW w:w="2015"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r w:rsidRPr="00286C14">
              <w:rPr>
                <w:rFonts w:ascii="Arial" w:hAnsi="Arial" w:cs="Arial"/>
                <w:kern w:val="0"/>
                <w:sz w:val="20"/>
                <w:szCs w:val="20"/>
              </w:rPr>
              <w:t>Intercept</w:t>
            </w:r>
          </w:p>
        </w:tc>
        <w:tc>
          <w:tcPr>
            <w:tcW w:w="1265" w:type="dxa"/>
            <w:tcBorders>
              <w:top w:val="nil"/>
              <w:left w:val="nil"/>
              <w:bottom w:val="nil"/>
              <w:right w:val="nil"/>
            </w:tcBorders>
            <w:shd w:val="clear" w:color="auto" w:fill="auto"/>
            <w:noWrap/>
            <w:vAlign w:val="bottom"/>
          </w:tcPr>
          <w:p w:rsidR="00286C14" w:rsidRPr="00286C14" w:rsidRDefault="00286C14" w:rsidP="00286C14">
            <w:pPr>
              <w:widowControl/>
              <w:jc w:val="right"/>
              <w:rPr>
                <w:rFonts w:ascii="Arial" w:hAnsi="Arial" w:cs="Arial"/>
                <w:kern w:val="0"/>
                <w:sz w:val="20"/>
                <w:szCs w:val="20"/>
              </w:rPr>
            </w:pPr>
            <w:r w:rsidRPr="00286C14">
              <w:rPr>
                <w:rFonts w:ascii="Arial" w:hAnsi="Arial" w:cs="Arial"/>
                <w:kern w:val="0"/>
                <w:sz w:val="20"/>
                <w:szCs w:val="20"/>
              </w:rPr>
              <w:t>0.7922</w:t>
            </w:r>
          </w:p>
        </w:tc>
        <w:tc>
          <w:tcPr>
            <w:tcW w:w="1440" w:type="dxa"/>
            <w:tcBorders>
              <w:top w:val="nil"/>
              <w:left w:val="nil"/>
              <w:bottom w:val="nil"/>
              <w:right w:val="nil"/>
            </w:tcBorders>
            <w:shd w:val="clear" w:color="auto" w:fill="auto"/>
            <w:noWrap/>
            <w:vAlign w:val="bottom"/>
          </w:tcPr>
          <w:p w:rsidR="00286C14" w:rsidRPr="00286C14" w:rsidRDefault="00286C14" w:rsidP="00286C14">
            <w:pPr>
              <w:widowControl/>
              <w:jc w:val="right"/>
              <w:rPr>
                <w:rFonts w:ascii="Arial" w:hAnsi="Arial" w:cs="Arial"/>
                <w:kern w:val="0"/>
                <w:sz w:val="20"/>
                <w:szCs w:val="20"/>
              </w:rPr>
            </w:pPr>
            <w:r w:rsidRPr="00286C14">
              <w:rPr>
                <w:rFonts w:ascii="Arial" w:hAnsi="Arial" w:cs="Arial"/>
                <w:kern w:val="0"/>
                <w:sz w:val="20"/>
                <w:szCs w:val="20"/>
              </w:rPr>
              <w:t>0.1024</w:t>
            </w:r>
          </w:p>
        </w:tc>
        <w:tc>
          <w:tcPr>
            <w:tcW w:w="1260" w:type="dxa"/>
            <w:tcBorders>
              <w:top w:val="nil"/>
              <w:left w:val="nil"/>
              <w:bottom w:val="nil"/>
              <w:right w:val="nil"/>
            </w:tcBorders>
            <w:shd w:val="clear" w:color="auto" w:fill="auto"/>
            <w:noWrap/>
            <w:vAlign w:val="bottom"/>
          </w:tcPr>
          <w:p w:rsidR="00286C14" w:rsidRPr="00286C14" w:rsidRDefault="00286C14" w:rsidP="00286C14">
            <w:pPr>
              <w:widowControl/>
              <w:jc w:val="right"/>
              <w:rPr>
                <w:rFonts w:ascii="Arial" w:hAnsi="Arial" w:cs="Arial"/>
                <w:kern w:val="0"/>
                <w:sz w:val="20"/>
                <w:szCs w:val="20"/>
              </w:rPr>
            </w:pPr>
            <w:r w:rsidRPr="00286C14">
              <w:rPr>
                <w:rFonts w:ascii="Arial" w:hAnsi="Arial" w:cs="Arial"/>
                <w:kern w:val="0"/>
                <w:sz w:val="20"/>
                <w:szCs w:val="20"/>
              </w:rPr>
              <w:t>7.7366</w:t>
            </w:r>
          </w:p>
        </w:tc>
        <w:tc>
          <w:tcPr>
            <w:tcW w:w="960" w:type="dxa"/>
            <w:tcBorders>
              <w:top w:val="nil"/>
              <w:left w:val="nil"/>
              <w:bottom w:val="nil"/>
              <w:right w:val="nil"/>
            </w:tcBorders>
            <w:shd w:val="clear" w:color="auto" w:fill="auto"/>
            <w:noWrap/>
            <w:vAlign w:val="bottom"/>
          </w:tcPr>
          <w:p w:rsidR="00286C14" w:rsidRPr="00286C14" w:rsidRDefault="00286C14" w:rsidP="00286C14">
            <w:pPr>
              <w:widowControl/>
              <w:jc w:val="right"/>
              <w:rPr>
                <w:rFonts w:ascii="Arial" w:hAnsi="Arial" w:cs="Arial"/>
                <w:kern w:val="0"/>
                <w:sz w:val="20"/>
                <w:szCs w:val="20"/>
              </w:rPr>
            </w:pPr>
            <w:r w:rsidRPr="00286C14">
              <w:rPr>
                <w:rFonts w:ascii="Arial" w:hAnsi="Arial" w:cs="Arial"/>
                <w:kern w:val="0"/>
                <w:sz w:val="20"/>
                <w:szCs w:val="20"/>
              </w:rPr>
              <w:t>0.0000</w:t>
            </w:r>
          </w:p>
        </w:tc>
      </w:tr>
      <w:tr w:rsidR="00286C14" w:rsidRPr="00286C14" w:rsidTr="00286C14">
        <w:trPr>
          <w:trHeight w:val="270"/>
        </w:trPr>
        <w:tc>
          <w:tcPr>
            <w:tcW w:w="2015" w:type="dxa"/>
            <w:tcBorders>
              <w:top w:val="nil"/>
              <w:left w:val="nil"/>
              <w:bottom w:val="single" w:sz="8" w:space="0" w:color="auto"/>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r w:rsidRPr="00286C14">
              <w:rPr>
                <w:rFonts w:ascii="Arial" w:hAnsi="Arial" w:cs="Arial"/>
                <w:kern w:val="0"/>
                <w:sz w:val="20"/>
                <w:szCs w:val="20"/>
              </w:rPr>
              <w:t>EPS</w:t>
            </w:r>
          </w:p>
        </w:tc>
        <w:tc>
          <w:tcPr>
            <w:tcW w:w="1265" w:type="dxa"/>
            <w:tcBorders>
              <w:top w:val="nil"/>
              <w:left w:val="nil"/>
              <w:bottom w:val="single" w:sz="8" w:space="0" w:color="auto"/>
              <w:right w:val="nil"/>
            </w:tcBorders>
            <w:shd w:val="clear" w:color="auto" w:fill="auto"/>
            <w:noWrap/>
            <w:vAlign w:val="bottom"/>
          </w:tcPr>
          <w:p w:rsidR="00286C14" w:rsidRPr="00286C14" w:rsidRDefault="00286C14" w:rsidP="00286C14">
            <w:pPr>
              <w:widowControl/>
              <w:jc w:val="right"/>
              <w:rPr>
                <w:rFonts w:ascii="Arial" w:hAnsi="Arial" w:cs="Arial"/>
                <w:kern w:val="0"/>
                <w:sz w:val="20"/>
                <w:szCs w:val="20"/>
              </w:rPr>
            </w:pPr>
            <w:r w:rsidRPr="00286C14">
              <w:rPr>
                <w:rFonts w:ascii="Arial" w:hAnsi="Arial" w:cs="Arial"/>
                <w:kern w:val="0"/>
                <w:sz w:val="20"/>
                <w:szCs w:val="20"/>
              </w:rPr>
              <w:t>0.0061</w:t>
            </w:r>
          </w:p>
        </w:tc>
        <w:tc>
          <w:tcPr>
            <w:tcW w:w="1440" w:type="dxa"/>
            <w:tcBorders>
              <w:top w:val="nil"/>
              <w:left w:val="nil"/>
              <w:bottom w:val="single" w:sz="8" w:space="0" w:color="auto"/>
              <w:right w:val="nil"/>
            </w:tcBorders>
            <w:shd w:val="clear" w:color="auto" w:fill="auto"/>
            <w:noWrap/>
            <w:vAlign w:val="bottom"/>
          </w:tcPr>
          <w:p w:rsidR="00286C14" w:rsidRPr="00286C14" w:rsidRDefault="00286C14" w:rsidP="00286C14">
            <w:pPr>
              <w:widowControl/>
              <w:jc w:val="right"/>
              <w:rPr>
                <w:rFonts w:ascii="Arial" w:hAnsi="Arial" w:cs="Arial"/>
                <w:kern w:val="0"/>
                <w:sz w:val="20"/>
                <w:szCs w:val="20"/>
              </w:rPr>
            </w:pPr>
            <w:r w:rsidRPr="00286C14">
              <w:rPr>
                <w:rFonts w:ascii="Arial" w:hAnsi="Arial" w:cs="Arial"/>
                <w:kern w:val="0"/>
                <w:sz w:val="20"/>
                <w:szCs w:val="20"/>
              </w:rPr>
              <w:t>0.0298</w:t>
            </w:r>
          </w:p>
        </w:tc>
        <w:tc>
          <w:tcPr>
            <w:tcW w:w="1260" w:type="dxa"/>
            <w:tcBorders>
              <w:top w:val="nil"/>
              <w:left w:val="nil"/>
              <w:bottom w:val="single" w:sz="8" w:space="0" w:color="auto"/>
              <w:right w:val="nil"/>
            </w:tcBorders>
            <w:shd w:val="clear" w:color="auto" w:fill="auto"/>
            <w:noWrap/>
            <w:vAlign w:val="bottom"/>
          </w:tcPr>
          <w:p w:rsidR="00286C14" w:rsidRPr="00286C14" w:rsidRDefault="00286C14" w:rsidP="00286C14">
            <w:pPr>
              <w:widowControl/>
              <w:jc w:val="right"/>
              <w:rPr>
                <w:rFonts w:ascii="Arial" w:hAnsi="Arial" w:cs="Arial"/>
                <w:kern w:val="0"/>
                <w:sz w:val="20"/>
                <w:szCs w:val="20"/>
              </w:rPr>
            </w:pPr>
            <w:r w:rsidRPr="00286C14">
              <w:rPr>
                <w:rFonts w:ascii="Arial" w:hAnsi="Arial" w:cs="Arial"/>
                <w:kern w:val="0"/>
                <w:sz w:val="20"/>
                <w:szCs w:val="20"/>
              </w:rPr>
              <w:t>0.2040</w:t>
            </w:r>
          </w:p>
        </w:tc>
        <w:tc>
          <w:tcPr>
            <w:tcW w:w="960" w:type="dxa"/>
            <w:tcBorders>
              <w:top w:val="nil"/>
              <w:left w:val="nil"/>
              <w:bottom w:val="single" w:sz="8" w:space="0" w:color="auto"/>
              <w:right w:val="nil"/>
            </w:tcBorders>
            <w:shd w:val="clear" w:color="auto" w:fill="auto"/>
            <w:noWrap/>
            <w:vAlign w:val="bottom"/>
          </w:tcPr>
          <w:p w:rsidR="00286C14" w:rsidRPr="00286C14" w:rsidRDefault="00286C14" w:rsidP="00286C14">
            <w:pPr>
              <w:widowControl/>
              <w:jc w:val="right"/>
              <w:rPr>
                <w:rFonts w:ascii="Arial" w:hAnsi="Arial" w:cs="Arial"/>
                <w:kern w:val="0"/>
                <w:sz w:val="20"/>
                <w:szCs w:val="20"/>
              </w:rPr>
            </w:pPr>
            <w:r w:rsidRPr="00286C14">
              <w:rPr>
                <w:rFonts w:ascii="Arial" w:hAnsi="Arial" w:cs="Arial"/>
                <w:kern w:val="0"/>
                <w:sz w:val="20"/>
                <w:szCs w:val="20"/>
              </w:rPr>
              <w:t>0.8399</w:t>
            </w:r>
          </w:p>
        </w:tc>
      </w:tr>
    </w:tbl>
    <w:p w:rsidR="00B84647" w:rsidRDefault="00B84647" w:rsidP="00B84647">
      <w:pPr>
        <w:pStyle w:val="BodyTextIndent3"/>
        <w:ind w:firstLineChars="0"/>
        <w:jc w:val="both"/>
        <w:rPr>
          <w:kern w:val="0"/>
        </w:rPr>
      </w:pPr>
    </w:p>
    <w:p w:rsidR="00286C14" w:rsidRDefault="00286C14" w:rsidP="00B84647">
      <w:pPr>
        <w:pStyle w:val="BodyTextIndent3"/>
        <w:ind w:firstLineChars="0"/>
        <w:jc w:val="both"/>
        <w:rPr>
          <w:kern w:val="0"/>
        </w:rPr>
      </w:pPr>
      <w:r>
        <w:rPr>
          <w:kern w:val="0"/>
        </w:rPr>
        <w:t>b. JNJ</w:t>
      </w:r>
    </w:p>
    <w:tbl>
      <w:tblPr>
        <w:tblW w:w="6272" w:type="dxa"/>
        <w:tblInd w:w="95" w:type="dxa"/>
        <w:tblLook w:val="0000"/>
      </w:tblPr>
      <w:tblGrid>
        <w:gridCol w:w="1757"/>
        <w:gridCol w:w="1261"/>
        <w:gridCol w:w="1420"/>
        <w:gridCol w:w="939"/>
        <w:gridCol w:w="895"/>
      </w:tblGrid>
      <w:tr w:rsidR="00286C14" w:rsidRPr="00286C14" w:rsidTr="00524FA2">
        <w:trPr>
          <w:trHeight w:val="255"/>
        </w:trPr>
        <w:tc>
          <w:tcPr>
            <w:tcW w:w="3018" w:type="dxa"/>
            <w:gridSpan w:val="2"/>
            <w:tcBorders>
              <w:top w:val="single" w:sz="8" w:space="0" w:color="auto"/>
              <w:left w:val="nil"/>
              <w:bottom w:val="single" w:sz="4" w:space="0" w:color="auto"/>
              <w:right w:val="nil"/>
            </w:tcBorders>
            <w:shd w:val="clear" w:color="auto" w:fill="auto"/>
            <w:noWrap/>
            <w:vAlign w:val="bottom"/>
          </w:tcPr>
          <w:p w:rsidR="00286C14" w:rsidRPr="00286C14" w:rsidRDefault="00286C14" w:rsidP="00286C14">
            <w:pPr>
              <w:widowControl/>
              <w:jc w:val="center"/>
              <w:rPr>
                <w:rFonts w:ascii="Arial" w:hAnsi="Arial" w:cs="Arial"/>
                <w:i/>
                <w:iCs/>
                <w:kern w:val="0"/>
                <w:sz w:val="20"/>
                <w:szCs w:val="20"/>
              </w:rPr>
            </w:pPr>
            <w:r w:rsidRPr="00286C14">
              <w:rPr>
                <w:rFonts w:ascii="Arial" w:hAnsi="Arial" w:cs="Arial"/>
                <w:i/>
                <w:iCs/>
                <w:kern w:val="0"/>
                <w:sz w:val="20"/>
                <w:szCs w:val="20"/>
              </w:rPr>
              <w:t>Regression Statistics</w:t>
            </w:r>
          </w:p>
        </w:tc>
        <w:tc>
          <w:tcPr>
            <w:tcW w:w="1420"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c>
          <w:tcPr>
            <w:tcW w:w="939"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c>
          <w:tcPr>
            <w:tcW w:w="895"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r>
      <w:tr w:rsidR="00286C14" w:rsidRPr="00286C14" w:rsidTr="00524FA2">
        <w:trPr>
          <w:trHeight w:val="255"/>
        </w:trPr>
        <w:tc>
          <w:tcPr>
            <w:tcW w:w="1757"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r w:rsidRPr="00286C14">
              <w:rPr>
                <w:rFonts w:ascii="Arial" w:hAnsi="Arial" w:cs="Arial"/>
                <w:kern w:val="0"/>
                <w:sz w:val="20"/>
                <w:szCs w:val="20"/>
              </w:rPr>
              <w:t>Multiple R</w:t>
            </w:r>
          </w:p>
        </w:tc>
        <w:tc>
          <w:tcPr>
            <w:tcW w:w="1261" w:type="dxa"/>
            <w:tcBorders>
              <w:top w:val="nil"/>
              <w:left w:val="nil"/>
              <w:bottom w:val="nil"/>
              <w:right w:val="nil"/>
            </w:tcBorders>
            <w:shd w:val="clear" w:color="auto" w:fill="auto"/>
            <w:noWrap/>
            <w:vAlign w:val="bottom"/>
          </w:tcPr>
          <w:p w:rsidR="00286C14" w:rsidRPr="00286C14" w:rsidRDefault="00286C14" w:rsidP="00286C14">
            <w:pPr>
              <w:widowControl/>
              <w:jc w:val="right"/>
              <w:rPr>
                <w:rFonts w:ascii="Arial" w:hAnsi="Arial" w:cs="Arial"/>
                <w:kern w:val="0"/>
                <w:sz w:val="20"/>
                <w:szCs w:val="20"/>
              </w:rPr>
            </w:pPr>
            <w:r w:rsidRPr="00286C14">
              <w:rPr>
                <w:rFonts w:ascii="Arial" w:hAnsi="Arial" w:cs="Arial"/>
                <w:kern w:val="0"/>
                <w:sz w:val="20"/>
                <w:szCs w:val="20"/>
              </w:rPr>
              <w:t>0.9944</w:t>
            </w:r>
          </w:p>
        </w:tc>
        <w:tc>
          <w:tcPr>
            <w:tcW w:w="1420"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c>
          <w:tcPr>
            <w:tcW w:w="939"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c>
          <w:tcPr>
            <w:tcW w:w="895"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r>
      <w:tr w:rsidR="00286C14" w:rsidRPr="00286C14" w:rsidTr="00524FA2">
        <w:trPr>
          <w:trHeight w:val="255"/>
        </w:trPr>
        <w:tc>
          <w:tcPr>
            <w:tcW w:w="1757"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smartTag w:uri="urn:schemas-microsoft-com:office:smarttags" w:element="Street">
              <w:smartTag w:uri="urn:schemas-microsoft-com:office:smarttags" w:element="address">
                <w:r w:rsidRPr="00286C14">
                  <w:rPr>
                    <w:rFonts w:ascii="Arial" w:hAnsi="Arial" w:cs="Arial"/>
                    <w:kern w:val="0"/>
                    <w:sz w:val="20"/>
                    <w:szCs w:val="20"/>
                  </w:rPr>
                  <w:t>R Square</w:t>
                </w:r>
              </w:smartTag>
            </w:smartTag>
          </w:p>
        </w:tc>
        <w:tc>
          <w:tcPr>
            <w:tcW w:w="1261" w:type="dxa"/>
            <w:tcBorders>
              <w:top w:val="nil"/>
              <w:left w:val="nil"/>
              <w:bottom w:val="nil"/>
              <w:right w:val="nil"/>
            </w:tcBorders>
            <w:shd w:val="clear" w:color="auto" w:fill="auto"/>
            <w:noWrap/>
            <w:vAlign w:val="bottom"/>
          </w:tcPr>
          <w:p w:rsidR="00286C14" w:rsidRPr="00286C14" w:rsidRDefault="00286C14" w:rsidP="00286C14">
            <w:pPr>
              <w:widowControl/>
              <w:jc w:val="right"/>
              <w:rPr>
                <w:rFonts w:ascii="Arial" w:hAnsi="Arial" w:cs="Arial"/>
                <w:kern w:val="0"/>
                <w:sz w:val="20"/>
                <w:szCs w:val="20"/>
              </w:rPr>
            </w:pPr>
            <w:r w:rsidRPr="00286C14">
              <w:rPr>
                <w:rFonts w:ascii="Arial" w:hAnsi="Arial" w:cs="Arial"/>
                <w:kern w:val="0"/>
                <w:sz w:val="20"/>
                <w:szCs w:val="20"/>
              </w:rPr>
              <w:t>0.9888</w:t>
            </w:r>
          </w:p>
        </w:tc>
        <w:tc>
          <w:tcPr>
            <w:tcW w:w="1420"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c>
          <w:tcPr>
            <w:tcW w:w="939"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c>
          <w:tcPr>
            <w:tcW w:w="895"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r>
      <w:tr w:rsidR="00286C14" w:rsidRPr="00286C14" w:rsidTr="00524FA2">
        <w:trPr>
          <w:trHeight w:val="255"/>
        </w:trPr>
        <w:tc>
          <w:tcPr>
            <w:tcW w:w="1757"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r w:rsidRPr="00286C14">
              <w:rPr>
                <w:rFonts w:ascii="Arial" w:hAnsi="Arial" w:cs="Arial"/>
                <w:kern w:val="0"/>
                <w:sz w:val="20"/>
                <w:szCs w:val="20"/>
              </w:rPr>
              <w:t xml:space="preserve">Adjusted </w:t>
            </w:r>
            <w:smartTag w:uri="urn:schemas-microsoft-com:office:smarttags" w:element="Street">
              <w:smartTag w:uri="urn:schemas-microsoft-com:office:smarttags" w:element="address">
                <w:r w:rsidRPr="00286C14">
                  <w:rPr>
                    <w:rFonts w:ascii="Arial" w:hAnsi="Arial" w:cs="Arial"/>
                    <w:kern w:val="0"/>
                    <w:sz w:val="20"/>
                    <w:szCs w:val="20"/>
                  </w:rPr>
                  <w:t>R Square</w:t>
                </w:r>
              </w:smartTag>
            </w:smartTag>
          </w:p>
        </w:tc>
        <w:tc>
          <w:tcPr>
            <w:tcW w:w="1261" w:type="dxa"/>
            <w:tcBorders>
              <w:top w:val="nil"/>
              <w:left w:val="nil"/>
              <w:bottom w:val="nil"/>
              <w:right w:val="nil"/>
            </w:tcBorders>
            <w:shd w:val="clear" w:color="auto" w:fill="auto"/>
            <w:noWrap/>
            <w:vAlign w:val="bottom"/>
          </w:tcPr>
          <w:p w:rsidR="00286C14" w:rsidRPr="00286C14" w:rsidRDefault="00286C14" w:rsidP="00286C14">
            <w:pPr>
              <w:widowControl/>
              <w:jc w:val="right"/>
              <w:rPr>
                <w:rFonts w:ascii="Arial" w:hAnsi="Arial" w:cs="Arial"/>
                <w:kern w:val="0"/>
                <w:sz w:val="20"/>
                <w:szCs w:val="20"/>
              </w:rPr>
            </w:pPr>
            <w:r w:rsidRPr="00286C14">
              <w:rPr>
                <w:rFonts w:ascii="Arial" w:hAnsi="Arial" w:cs="Arial"/>
                <w:kern w:val="0"/>
                <w:sz w:val="20"/>
                <w:szCs w:val="20"/>
              </w:rPr>
              <w:t>0.9884</w:t>
            </w:r>
          </w:p>
        </w:tc>
        <w:tc>
          <w:tcPr>
            <w:tcW w:w="1420"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c>
          <w:tcPr>
            <w:tcW w:w="939"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c>
          <w:tcPr>
            <w:tcW w:w="895"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r>
      <w:tr w:rsidR="00286C14" w:rsidRPr="00286C14" w:rsidTr="00524FA2">
        <w:trPr>
          <w:trHeight w:val="255"/>
        </w:trPr>
        <w:tc>
          <w:tcPr>
            <w:tcW w:w="1757"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r w:rsidRPr="00286C14">
              <w:rPr>
                <w:rFonts w:ascii="Arial" w:hAnsi="Arial" w:cs="Arial"/>
                <w:kern w:val="0"/>
                <w:sz w:val="20"/>
                <w:szCs w:val="20"/>
              </w:rPr>
              <w:t>Standard Error</w:t>
            </w:r>
          </w:p>
        </w:tc>
        <w:tc>
          <w:tcPr>
            <w:tcW w:w="1261" w:type="dxa"/>
            <w:tcBorders>
              <w:top w:val="nil"/>
              <w:left w:val="nil"/>
              <w:bottom w:val="nil"/>
              <w:right w:val="nil"/>
            </w:tcBorders>
            <w:shd w:val="clear" w:color="auto" w:fill="auto"/>
            <w:noWrap/>
            <w:vAlign w:val="bottom"/>
          </w:tcPr>
          <w:p w:rsidR="00286C14" w:rsidRPr="00286C14" w:rsidRDefault="00286C14" w:rsidP="00286C14">
            <w:pPr>
              <w:widowControl/>
              <w:jc w:val="right"/>
              <w:rPr>
                <w:rFonts w:ascii="Arial" w:hAnsi="Arial" w:cs="Arial"/>
                <w:kern w:val="0"/>
                <w:sz w:val="20"/>
                <w:szCs w:val="20"/>
              </w:rPr>
            </w:pPr>
            <w:r w:rsidRPr="00286C14">
              <w:rPr>
                <w:rFonts w:ascii="Arial" w:hAnsi="Arial" w:cs="Arial"/>
                <w:kern w:val="0"/>
                <w:sz w:val="20"/>
                <w:szCs w:val="20"/>
              </w:rPr>
              <w:t>0.0492</w:t>
            </w:r>
          </w:p>
        </w:tc>
        <w:tc>
          <w:tcPr>
            <w:tcW w:w="1420"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c>
          <w:tcPr>
            <w:tcW w:w="939"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c>
          <w:tcPr>
            <w:tcW w:w="895"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r>
      <w:tr w:rsidR="00286C14" w:rsidRPr="00286C14" w:rsidTr="00524FA2">
        <w:trPr>
          <w:trHeight w:val="270"/>
        </w:trPr>
        <w:tc>
          <w:tcPr>
            <w:tcW w:w="1757" w:type="dxa"/>
            <w:tcBorders>
              <w:top w:val="nil"/>
              <w:left w:val="nil"/>
              <w:bottom w:val="single" w:sz="8" w:space="0" w:color="auto"/>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r w:rsidRPr="00286C14">
              <w:rPr>
                <w:rFonts w:ascii="Arial" w:hAnsi="Arial" w:cs="Arial"/>
                <w:kern w:val="0"/>
                <w:sz w:val="20"/>
                <w:szCs w:val="20"/>
              </w:rPr>
              <w:t>Observations</w:t>
            </w:r>
          </w:p>
        </w:tc>
        <w:tc>
          <w:tcPr>
            <w:tcW w:w="1261" w:type="dxa"/>
            <w:tcBorders>
              <w:top w:val="nil"/>
              <w:left w:val="nil"/>
              <w:bottom w:val="single" w:sz="8" w:space="0" w:color="auto"/>
              <w:right w:val="nil"/>
            </w:tcBorders>
            <w:shd w:val="clear" w:color="auto" w:fill="auto"/>
            <w:noWrap/>
            <w:vAlign w:val="bottom"/>
          </w:tcPr>
          <w:p w:rsidR="00286C14" w:rsidRPr="00286C14" w:rsidRDefault="00286C14" w:rsidP="00286C14">
            <w:pPr>
              <w:widowControl/>
              <w:jc w:val="right"/>
              <w:rPr>
                <w:rFonts w:ascii="Arial" w:hAnsi="Arial" w:cs="Arial"/>
                <w:kern w:val="0"/>
                <w:sz w:val="20"/>
                <w:szCs w:val="20"/>
              </w:rPr>
            </w:pPr>
            <w:r w:rsidRPr="00286C14">
              <w:rPr>
                <w:rFonts w:ascii="Arial" w:hAnsi="Arial" w:cs="Arial"/>
                <w:kern w:val="0"/>
                <w:sz w:val="20"/>
                <w:szCs w:val="20"/>
              </w:rPr>
              <w:t>28.0000</w:t>
            </w:r>
          </w:p>
        </w:tc>
        <w:tc>
          <w:tcPr>
            <w:tcW w:w="1420"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c>
          <w:tcPr>
            <w:tcW w:w="939"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c>
          <w:tcPr>
            <w:tcW w:w="895"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r>
      <w:tr w:rsidR="00286C14" w:rsidRPr="00286C14" w:rsidTr="00524FA2">
        <w:trPr>
          <w:trHeight w:val="270"/>
        </w:trPr>
        <w:tc>
          <w:tcPr>
            <w:tcW w:w="1757"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c>
          <w:tcPr>
            <w:tcW w:w="1261"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c>
          <w:tcPr>
            <w:tcW w:w="1420"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c>
          <w:tcPr>
            <w:tcW w:w="939"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c>
          <w:tcPr>
            <w:tcW w:w="895"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p>
        </w:tc>
      </w:tr>
      <w:tr w:rsidR="00286C14" w:rsidRPr="00286C14" w:rsidTr="00524FA2">
        <w:trPr>
          <w:trHeight w:val="255"/>
        </w:trPr>
        <w:tc>
          <w:tcPr>
            <w:tcW w:w="1757" w:type="dxa"/>
            <w:tcBorders>
              <w:top w:val="single" w:sz="8" w:space="0" w:color="auto"/>
              <w:left w:val="nil"/>
              <w:bottom w:val="single" w:sz="4" w:space="0" w:color="auto"/>
              <w:right w:val="nil"/>
            </w:tcBorders>
            <w:shd w:val="clear" w:color="auto" w:fill="auto"/>
            <w:noWrap/>
            <w:vAlign w:val="bottom"/>
          </w:tcPr>
          <w:p w:rsidR="00286C14" w:rsidRPr="00286C14" w:rsidRDefault="00286C14" w:rsidP="00286C14">
            <w:pPr>
              <w:widowControl/>
              <w:jc w:val="center"/>
              <w:rPr>
                <w:rFonts w:ascii="Arial" w:hAnsi="Arial" w:cs="Arial"/>
                <w:i/>
                <w:iCs/>
                <w:kern w:val="0"/>
                <w:sz w:val="20"/>
                <w:szCs w:val="20"/>
              </w:rPr>
            </w:pPr>
            <w:r w:rsidRPr="00286C14">
              <w:rPr>
                <w:rFonts w:ascii="Arial" w:hAnsi="Arial" w:cs="Arial"/>
                <w:i/>
                <w:iCs/>
                <w:kern w:val="0"/>
                <w:sz w:val="20"/>
                <w:szCs w:val="20"/>
              </w:rPr>
              <w:t> </w:t>
            </w:r>
          </w:p>
        </w:tc>
        <w:tc>
          <w:tcPr>
            <w:tcW w:w="1261" w:type="dxa"/>
            <w:tcBorders>
              <w:top w:val="single" w:sz="8" w:space="0" w:color="auto"/>
              <w:left w:val="nil"/>
              <w:bottom w:val="single" w:sz="4" w:space="0" w:color="auto"/>
              <w:right w:val="nil"/>
            </w:tcBorders>
            <w:shd w:val="clear" w:color="auto" w:fill="auto"/>
            <w:noWrap/>
            <w:vAlign w:val="bottom"/>
          </w:tcPr>
          <w:p w:rsidR="00286C14" w:rsidRPr="00286C14" w:rsidRDefault="00286C14" w:rsidP="00286C14">
            <w:pPr>
              <w:widowControl/>
              <w:jc w:val="center"/>
              <w:rPr>
                <w:rFonts w:ascii="Arial" w:hAnsi="Arial" w:cs="Arial"/>
                <w:i/>
                <w:iCs/>
                <w:kern w:val="0"/>
                <w:sz w:val="20"/>
                <w:szCs w:val="20"/>
              </w:rPr>
            </w:pPr>
            <w:r w:rsidRPr="00286C14">
              <w:rPr>
                <w:rFonts w:ascii="Arial" w:hAnsi="Arial" w:cs="Arial"/>
                <w:i/>
                <w:iCs/>
                <w:kern w:val="0"/>
                <w:sz w:val="20"/>
                <w:szCs w:val="20"/>
              </w:rPr>
              <w:t>Coefficients</w:t>
            </w:r>
          </w:p>
        </w:tc>
        <w:tc>
          <w:tcPr>
            <w:tcW w:w="1420" w:type="dxa"/>
            <w:tcBorders>
              <w:top w:val="single" w:sz="8" w:space="0" w:color="auto"/>
              <w:left w:val="nil"/>
              <w:bottom w:val="single" w:sz="4" w:space="0" w:color="auto"/>
              <w:right w:val="nil"/>
            </w:tcBorders>
            <w:shd w:val="clear" w:color="auto" w:fill="auto"/>
            <w:noWrap/>
            <w:vAlign w:val="bottom"/>
          </w:tcPr>
          <w:p w:rsidR="00286C14" w:rsidRPr="00286C14" w:rsidRDefault="00286C14" w:rsidP="00286C14">
            <w:pPr>
              <w:widowControl/>
              <w:jc w:val="center"/>
              <w:rPr>
                <w:rFonts w:ascii="Arial" w:hAnsi="Arial" w:cs="Arial"/>
                <w:i/>
                <w:iCs/>
                <w:kern w:val="0"/>
                <w:sz w:val="20"/>
                <w:szCs w:val="20"/>
              </w:rPr>
            </w:pPr>
            <w:r w:rsidRPr="00286C14">
              <w:rPr>
                <w:rFonts w:ascii="Arial" w:hAnsi="Arial" w:cs="Arial"/>
                <w:i/>
                <w:iCs/>
                <w:kern w:val="0"/>
                <w:sz w:val="20"/>
                <w:szCs w:val="20"/>
              </w:rPr>
              <w:t>Standard Error</w:t>
            </w:r>
          </w:p>
        </w:tc>
        <w:tc>
          <w:tcPr>
            <w:tcW w:w="939" w:type="dxa"/>
            <w:tcBorders>
              <w:top w:val="single" w:sz="8" w:space="0" w:color="auto"/>
              <w:left w:val="nil"/>
              <w:bottom w:val="single" w:sz="4" w:space="0" w:color="auto"/>
              <w:right w:val="nil"/>
            </w:tcBorders>
            <w:shd w:val="clear" w:color="auto" w:fill="auto"/>
            <w:noWrap/>
            <w:vAlign w:val="bottom"/>
          </w:tcPr>
          <w:p w:rsidR="00286C14" w:rsidRPr="00286C14" w:rsidRDefault="00286C14" w:rsidP="00286C14">
            <w:pPr>
              <w:widowControl/>
              <w:jc w:val="center"/>
              <w:rPr>
                <w:rFonts w:ascii="Arial" w:hAnsi="Arial" w:cs="Arial"/>
                <w:i/>
                <w:iCs/>
                <w:kern w:val="0"/>
                <w:sz w:val="20"/>
                <w:szCs w:val="20"/>
              </w:rPr>
            </w:pPr>
            <w:r w:rsidRPr="00286C14">
              <w:rPr>
                <w:rFonts w:ascii="Arial" w:hAnsi="Arial" w:cs="Arial"/>
                <w:i/>
                <w:iCs/>
                <w:kern w:val="0"/>
                <w:sz w:val="20"/>
                <w:szCs w:val="20"/>
              </w:rPr>
              <w:t>t Stat</w:t>
            </w:r>
          </w:p>
        </w:tc>
        <w:tc>
          <w:tcPr>
            <w:tcW w:w="895" w:type="dxa"/>
            <w:tcBorders>
              <w:top w:val="single" w:sz="8" w:space="0" w:color="auto"/>
              <w:left w:val="nil"/>
              <w:bottom w:val="single" w:sz="4" w:space="0" w:color="auto"/>
              <w:right w:val="nil"/>
            </w:tcBorders>
            <w:shd w:val="clear" w:color="auto" w:fill="auto"/>
            <w:noWrap/>
            <w:vAlign w:val="bottom"/>
          </w:tcPr>
          <w:p w:rsidR="00286C14" w:rsidRPr="00286C14" w:rsidRDefault="00286C14" w:rsidP="00286C14">
            <w:pPr>
              <w:widowControl/>
              <w:jc w:val="center"/>
              <w:rPr>
                <w:rFonts w:ascii="Arial" w:hAnsi="Arial" w:cs="Arial"/>
                <w:i/>
                <w:iCs/>
                <w:kern w:val="0"/>
                <w:sz w:val="20"/>
                <w:szCs w:val="20"/>
              </w:rPr>
            </w:pPr>
            <w:r w:rsidRPr="00286C14">
              <w:rPr>
                <w:rFonts w:ascii="Arial" w:hAnsi="Arial" w:cs="Arial"/>
                <w:i/>
                <w:iCs/>
                <w:kern w:val="0"/>
                <w:sz w:val="20"/>
                <w:szCs w:val="20"/>
              </w:rPr>
              <w:t>P-value</w:t>
            </w:r>
          </w:p>
        </w:tc>
      </w:tr>
      <w:tr w:rsidR="00286C14" w:rsidRPr="00286C14" w:rsidTr="00524FA2">
        <w:trPr>
          <w:trHeight w:val="255"/>
        </w:trPr>
        <w:tc>
          <w:tcPr>
            <w:tcW w:w="1757" w:type="dxa"/>
            <w:tcBorders>
              <w:top w:val="nil"/>
              <w:left w:val="nil"/>
              <w:bottom w:val="nil"/>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r w:rsidRPr="00286C14">
              <w:rPr>
                <w:rFonts w:ascii="Arial" w:hAnsi="Arial" w:cs="Arial"/>
                <w:kern w:val="0"/>
                <w:sz w:val="20"/>
                <w:szCs w:val="20"/>
              </w:rPr>
              <w:t>Intercept</w:t>
            </w:r>
          </w:p>
        </w:tc>
        <w:tc>
          <w:tcPr>
            <w:tcW w:w="1261" w:type="dxa"/>
            <w:tcBorders>
              <w:top w:val="nil"/>
              <w:left w:val="nil"/>
              <w:bottom w:val="nil"/>
              <w:right w:val="nil"/>
            </w:tcBorders>
            <w:shd w:val="clear" w:color="auto" w:fill="auto"/>
            <w:noWrap/>
            <w:vAlign w:val="bottom"/>
          </w:tcPr>
          <w:p w:rsidR="00286C14" w:rsidRPr="00286C14" w:rsidRDefault="00286C14" w:rsidP="00286C14">
            <w:pPr>
              <w:widowControl/>
              <w:jc w:val="right"/>
              <w:rPr>
                <w:rFonts w:ascii="Arial" w:hAnsi="Arial" w:cs="Arial"/>
                <w:kern w:val="0"/>
                <w:sz w:val="20"/>
                <w:szCs w:val="20"/>
              </w:rPr>
            </w:pPr>
            <w:r w:rsidRPr="00286C14">
              <w:rPr>
                <w:rFonts w:ascii="Arial" w:hAnsi="Arial" w:cs="Arial"/>
                <w:kern w:val="0"/>
                <w:sz w:val="20"/>
                <w:szCs w:val="20"/>
              </w:rPr>
              <w:t>-0.0192</w:t>
            </w:r>
          </w:p>
        </w:tc>
        <w:tc>
          <w:tcPr>
            <w:tcW w:w="1420" w:type="dxa"/>
            <w:tcBorders>
              <w:top w:val="nil"/>
              <w:left w:val="nil"/>
              <w:bottom w:val="nil"/>
              <w:right w:val="nil"/>
            </w:tcBorders>
            <w:shd w:val="clear" w:color="auto" w:fill="auto"/>
            <w:noWrap/>
            <w:vAlign w:val="bottom"/>
          </w:tcPr>
          <w:p w:rsidR="00286C14" w:rsidRPr="00286C14" w:rsidRDefault="00286C14" w:rsidP="00286C14">
            <w:pPr>
              <w:widowControl/>
              <w:jc w:val="right"/>
              <w:rPr>
                <w:rFonts w:ascii="Arial" w:hAnsi="Arial" w:cs="Arial"/>
                <w:kern w:val="0"/>
                <w:sz w:val="20"/>
                <w:szCs w:val="20"/>
              </w:rPr>
            </w:pPr>
            <w:r w:rsidRPr="00286C14">
              <w:rPr>
                <w:rFonts w:ascii="Arial" w:hAnsi="Arial" w:cs="Arial"/>
                <w:kern w:val="0"/>
                <w:sz w:val="20"/>
                <w:szCs w:val="20"/>
              </w:rPr>
              <w:t>0.0135</w:t>
            </w:r>
          </w:p>
        </w:tc>
        <w:tc>
          <w:tcPr>
            <w:tcW w:w="939" w:type="dxa"/>
            <w:tcBorders>
              <w:top w:val="nil"/>
              <w:left w:val="nil"/>
              <w:bottom w:val="nil"/>
              <w:right w:val="nil"/>
            </w:tcBorders>
            <w:shd w:val="clear" w:color="auto" w:fill="auto"/>
            <w:noWrap/>
            <w:vAlign w:val="bottom"/>
          </w:tcPr>
          <w:p w:rsidR="00286C14" w:rsidRPr="00286C14" w:rsidRDefault="00286C14" w:rsidP="00286C14">
            <w:pPr>
              <w:widowControl/>
              <w:jc w:val="right"/>
              <w:rPr>
                <w:rFonts w:ascii="Arial" w:hAnsi="Arial" w:cs="Arial"/>
                <w:kern w:val="0"/>
                <w:sz w:val="20"/>
                <w:szCs w:val="20"/>
              </w:rPr>
            </w:pPr>
            <w:r w:rsidRPr="00286C14">
              <w:rPr>
                <w:rFonts w:ascii="Arial" w:hAnsi="Arial" w:cs="Arial"/>
                <w:kern w:val="0"/>
                <w:sz w:val="20"/>
                <w:szCs w:val="20"/>
              </w:rPr>
              <w:t>-1.4222</w:t>
            </w:r>
          </w:p>
        </w:tc>
        <w:tc>
          <w:tcPr>
            <w:tcW w:w="895" w:type="dxa"/>
            <w:tcBorders>
              <w:top w:val="nil"/>
              <w:left w:val="nil"/>
              <w:bottom w:val="nil"/>
              <w:right w:val="nil"/>
            </w:tcBorders>
            <w:shd w:val="clear" w:color="auto" w:fill="auto"/>
            <w:noWrap/>
            <w:vAlign w:val="bottom"/>
          </w:tcPr>
          <w:p w:rsidR="00286C14" w:rsidRPr="00286C14" w:rsidRDefault="00286C14" w:rsidP="00286C14">
            <w:pPr>
              <w:widowControl/>
              <w:jc w:val="right"/>
              <w:rPr>
                <w:rFonts w:ascii="Arial" w:hAnsi="Arial" w:cs="Arial"/>
                <w:kern w:val="0"/>
                <w:sz w:val="20"/>
                <w:szCs w:val="20"/>
              </w:rPr>
            </w:pPr>
            <w:r w:rsidRPr="00286C14">
              <w:rPr>
                <w:rFonts w:ascii="Arial" w:hAnsi="Arial" w:cs="Arial"/>
                <w:kern w:val="0"/>
                <w:sz w:val="20"/>
                <w:szCs w:val="20"/>
              </w:rPr>
              <w:t>0.1669</w:t>
            </w:r>
          </w:p>
        </w:tc>
      </w:tr>
      <w:tr w:rsidR="00286C14" w:rsidRPr="00286C14" w:rsidTr="00524FA2">
        <w:trPr>
          <w:trHeight w:val="270"/>
        </w:trPr>
        <w:tc>
          <w:tcPr>
            <w:tcW w:w="1757" w:type="dxa"/>
            <w:tcBorders>
              <w:top w:val="nil"/>
              <w:left w:val="nil"/>
              <w:bottom w:val="single" w:sz="8" w:space="0" w:color="auto"/>
              <w:right w:val="nil"/>
            </w:tcBorders>
            <w:shd w:val="clear" w:color="auto" w:fill="auto"/>
            <w:noWrap/>
            <w:vAlign w:val="bottom"/>
          </w:tcPr>
          <w:p w:rsidR="00286C14" w:rsidRPr="00286C14" w:rsidRDefault="00286C14" w:rsidP="00286C14">
            <w:pPr>
              <w:widowControl/>
              <w:rPr>
                <w:rFonts w:ascii="Arial" w:hAnsi="Arial" w:cs="Arial"/>
                <w:kern w:val="0"/>
                <w:sz w:val="20"/>
                <w:szCs w:val="20"/>
              </w:rPr>
            </w:pPr>
            <w:r w:rsidRPr="00286C14">
              <w:rPr>
                <w:rFonts w:ascii="Arial" w:hAnsi="Arial" w:cs="Arial"/>
                <w:kern w:val="0"/>
                <w:sz w:val="20"/>
                <w:szCs w:val="20"/>
              </w:rPr>
              <w:lastRenderedPageBreak/>
              <w:t>EPS</w:t>
            </w:r>
          </w:p>
        </w:tc>
        <w:tc>
          <w:tcPr>
            <w:tcW w:w="1261" w:type="dxa"/>
            <w:tcBorders>
              <w:top w:val="nil"/>
              <w:left w:val="nil"/>
              <w:bottom w:val="single" w:sz="8" w:space="0" w:color="auto"/>
              <w:right w:val="nil"/>
            </w:tcBorders>
            <w:shd w:val="clear" w:color="auto" w:fill="auto"/>
            <w:noWrap/>
            <w:vAlign w:val="bottom"/>
          </w:tcPr>
          <w:p w:rsidR="00286C14" w:rsidRPr="00286C14" w:rsidRDefault="00286C14" w:rsidP="00286C14">
            <w:pPr>
              <w:widowControl/>
              <w:jc w:val="right"/>
              <w:rPr>
                <w:rFonts w:ascii="Arial" w:hAnsi="Arial" w:cs="Arial"/>
                <w:kern w:val="0"/>
                <w:sz w:val="20"/>
                <w:szCs w:val="20"/>
              </w:rPr>
            </w:pPr>
            <w:r w:rsidRPr="00286C14">
              <w:rPr>
                <w:rFonts w:ascii="Arial" w:hAnsi="Arial" w:cs="Arial"/>
                <w:kern w:val="0"/>
                <w:sz w:val="20"/>
                <w:szCs w:val="20"/>
              </w:rPr>
              <w:t>0.3983</w:t>
            </w:r>
          </w:p>
        </w:tc>
        <w:tc>
          <w:tcPr>
            <w:tcW w:w="1420" w:type="dxa"/>
            <w:tcBorders>
              <w:top w:val="nil"/>
              <w:left w:val="nil"/>
              <w:bottom w:val="single" w:sz="8" w:space="0" w:color="auto"/>
              <w:right w:val="nil"/>
            </w:tcBorders>
            <w:shd w:val="clear" w:color="auto" w:fill="auto"/>
            <w:noWrap/>
            <w:vAlign w:val="bottom"/>
          </w:tcPr>
          <w:p w:rsidR="00286C14" w:rsidRPr="00286C14" w:rsidRDefault="00286C14" w:rsidP="00286C14">
            <w:pPr>
              <w:widowControl/>
              <w:jc w:val="right"/>
              <w:rPr>
                <w:rFonts w:ascii="Arial" w:hAnsi="Arial" w:cs="Arial"/>
                <w:kern w:val="0"/>
                <w:sz w:val="20"/>
                <w:szCs w:val="20"/>
              </w:rPr>
            </w:pPr>
            <w:r w:rsidRPr="00286C14">
              <w:rPr>
                <w:rFonts w:ascii="Arial" w:hAnsi="Arial" w:cs="Arial"/>
                <w:kern w:val="0"/>
                <w:sz w:val="20"/>
                <w:szCs w:val="20"/>
              </w:rPr>
              <w:t>0.0083</w:t>
            </w:r>
          </w:p>
        </w:tc>
        <w:tc>
          <w:tcPr>
            <w:tcW w:w="939" w:type="dxa"/>
            <w:tcBorders>
              <w:top w:val="nil"/>
              <w:left w:val="nil"/>
              <w:bottom w:val="single" w:sz="8" w:space="0" w:color="auto"/>
              <w:right w:val="nil"/>
            </w:tcBorders>
            <w:shd w:val="clear" w:color="auto" w:fill="auto"/>
            <w:noWrap/>
            <w:vAlign w:val="bottom"/>
          </w:tcPr>
          <w:p w:rsidR="00286C14" w:rsidRPr="00286C14" w:rsidRDefault="00286C14" w:rsidP="00286C14">
            <w:pPr>
              <w:widowControl/>
              <w:jc w:val="right"/>
              <w:rPr>
                <w:rFonts w:ascii="Arial" w:hAnsi="Arial" w:cs="Arial"/>
                <w:kern w:val="0"/>
                <w:sz w:val="20"/>
                <w:szCs w:val="20"/>
              </w:rPr>
            </w:pPr>
            <w:r w:rsidRPr="00286C14">
              <w:rPr>
                <w:rFonts w:ascii="Arial" w:hAnsi="Arial" w:cs="Arial"/>
                <w:kern w:val="0"/>
                <w:sz w:val="20"/>
                <w:szCs w:val="20"/>
              </w:rPr>
              <w:t>47.9231</w:t>
            </w:r>
          </w:p>
        </w:tc>
        <w:tc>
          <w:tcPr>
            <w:tcW w:w="895" w:type="dxa"/>
            <w:tcBorders>
              <w:top w:val="nil"/>
              <w:left w:val="nil"/>
              <w:bottom w:val="single" w:sz="8" w:space="0" w:color="auto"/>
              <w:right w:val="nil"/>
            </w:tcBorders>
            <w:shd w:val="clear" w:color="auto" w:fill="auto"/>
            <w:noWrap/>
            <w:vAlign w:val="bottom"/>
          </w:tcPr>
          <w:p w:rsidR="00286C14" w:rsidRPr="00286C14" w:rsidRDefault="00286C14" w:rsidP="00286C14">
            <w:pPr>
              <w:widowControl/>
              <w:jc w:val="right"/>
              <w:rPr>
                <w:rFonts w:ascii="Arial" w:hAnsi="Arial" w:cs="Arial"/>
                <w:kern w:val="0"/>
                <w:sz w:val="20"/>
                <w:szCs w:val="20"/>
              </w:rPr>
            </w:pPr>
            <w:r w:rsidRPr="00286C14">
              <w:rPr>
                <w:rFonts w:ascii="Arial" w:hAnsi="Arial" w:cs="Arial"/>
                <w:kern w:val="0"/>
                <w:sz w:val="20"/>
                <w:szCs w:val="20"/>
              </w:rPr>
              <w:t>0.0000</w:t>
            </w:r>
          </w:p>
        </w:tc>
      </w:tr>
    </w:tbl>
    <w:p w:rsidR="00286C14" w:rsidRDefault="00286C14" w:rsidP="00B84647">
      <w:pPr>
        <w:pStyle w:val="BodyTextIndent3"/>
        <w:ind w:firstLineChars="0"/>
        <w:jc w:val="both"/>
        <w:rPr>
          <w:kern w:val="0"/>
        </w:rPr>
      </w:pPr>
    </w:p>
    <w:p w:rsidR="00286C14" w:rsidRDefault="00286C14" w:rsidP="00B84647">
      <w:pPr>
        <w:pStyle w:val="BodyTextIndent3"/>
        <w:ind w:firstLineChars="0"/>
        <w:jc w:val="both"/>
        <w:rPr>
          <w:kern w:val="0"/>
        </w:rPr>
      </w:pPr>
      <w:r>
        <w:rPr>
          <w:kern w:val="0"/>
        </w:rPr>
        <w:t xml:space="preserve">c. </w:t>
      </w:r>
      <w:r w:rsidR="00703953">
        <w:rPr>
          <w:kern w:val="0"/>
        </w:rPr>
        <w:t>MRK</w:t>
      </w:r>
    </w:p>
    <w:tbl>
      <w:tblPr>
        <w:tblW w:w="6599" w:type="dxa"/>
        <w:tblInd w:w="95" w:type="dxa"/>
        <w:tblLook w:val="0000"/>
      </w:tblPr>
      <w:tblGrid>
        <w:gridCol w:w="1978"/>
        <w:gridCol w:w="1261"/>
        <w:gridCol w:w="1440"/>
        <w:gridCol w:w="960"/>
        <w:gridCol w:w="960"/>
      </w:tblGrid>
      <w:tr w:rsidR="00703953" w:rsidRPr="00703953" w:rsidTr="00524FA2">
        <w:trPr>
          <w:trHeight w:val="255"/>
        </w:trPr>
        <w:tc>
          <w:tcPr>
            <w:tcW w:w="3239" w:type="dxa"/>
            <w:gridSpan w:val="2"/>
            <w:tcBorders>
              <w:top w:val="single" w:sz="8" w:space="0" w:color="auto"/>
              <w:left w:val="nil"/>
              <w:bottom w:val="single" w:sz="4" w:space="0" w:color="auto"/>
              <w:right w:val="nil"/>
            </w:tcBorders>
            <w:shd w:val="clear" w:color="auto" w:fill="auto"/>
            <w:noWrap/>
            <w:vAlign w:val="bottom"/>
          </w:tcPr>
          <w:p w:rsidR="00703953" w:rsidRPr="00703953" w:rsidRDefault="00703953" w:rsidP="00703953">
            <w:pPr>
              <w:widowControl/>
              <w:jc w:val="center"/>
              <w:rPr>
                <w:rFonts w:ascii="Arial" w:hAnsi="Arial" w:cs="Arial"/>
                <w:i/>
                <w:iCs/>
                <w:kern w:val="0"/>
                <w:sz w:val="20"/>
                <w:szCs w:val="20"/>
              </w:rPr>
            </w:pPr>
            <w:r w:rsidRPr="00703953">
              <w:rPr>
                <w:rFonts w:ascii="Arial" w:hAnsi="Arial" w:cs="Arial"/>
                <w:i/>
                <w:iCs/>
                <w:kern w:val="0"/>
                <w:sz w:val="20"/>
                <w:szCs w:val="20"/>
              </w:rPr>
              <w:t>Regression Statistics</w:t>
            </w:r>
          </w:p>
        </w:tc>
        <w:tc>
          <w:tcPr>
            <w:tcW w:w="144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r>
      <w:tr w:rsidR="00703953" w:rsidRPr="00703953" w:rsidTr="00524FA2">
        <w:trPr>
          <w:trHeight w:val="255"/>
        </w:trPr>
        <w:tc>
          <w:tcPr>
            <w:tcW w:w="1978"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Multiple R</w:t>
            </w:r>
          </w:p>
        </w:tc>
        <w:tc>
          <w:tcPr>
            <w:tcW w:w="1261"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0.9248</w:t>
            </w:r>
          </w:p>
        </w:tc>
        <w:tc>
          <w:tcPr>
            <w:tcW w:w="144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r>
      <w:tr w:rsidR="00703953" w:rsidRPr="00703953" w:rsidTr="00524FA2">
        <w:trPr>
          <w:trHeight w:val="255"/>
        </w:trPr>
        <w:tc>
          <w:tcPr>
            <w:tcW w:w="1978"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smartTag w:uri="urn:schemas-microsoft-com:office:smarttags" w:element="Street">
              <w:smartTag w:uri="urn:schemas-microsoft-com:office:smarttags" w:element="address">
                <w:r w:rsidRPr="00703953">
                  <w:rPr>
                    <w:rFonts w:ascii="Arial" w:hAnsi="Arial" w:cs="Arial"/>
                    <w:kern w:val="0"/>
                    <w:sz w:val="20"/>
                    <w:szCs w:val="20"/>
                  </w:rPr>
                  <w:t>R Square</w:t>
                </w:r>
              </w:smartTag>
            </w:smartTag>
          </w:p>
        </w:tc>
        <w:tc>
          <w:tcPr>
            <w:tcW w:w="1261"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0.8553</w:t>
            </w:r>
          </w:p>
        </w:tc>
        <w:tc>
          <w:tcPr>
            <w:tcW w:w="144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r>
      <w:tr w:rsidR="00703953" w:rsidRPr="00703953" w:rsidTr="00524FA2">
        <w:trPr>
          <w:trHeight w:val="255"/>
        </w:trPr>
        <w:tc>
          <w:tcPr>
            <w:tcW w:w="1978"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 xml:space="preserve">Adjusted </w:t>
            </w:r>
            <w:smartTag w:uri="urn:schemas-microsoft-com:office:smarttags" w:element="Street">
              <w:smartTag w:uri="urn:schemas-microsoft-com:office:smarttags" w:element="address">
                <w:r w:rsidRPr="00703953">
                  <w:rPr>
                    <w:rFonts w:ascii="Arial" w:hAnsi="Arial" w:cs="Arial"/>
                    <w:kern w:val="0"/>
                    <w:sz w:val="20"/>
                    <w:szCs w:val="20"/>
                  </w:rPr>
                  <w:t>R Square</w:t>
                </w:r>
              </w:smartTag>
            </w:smartTag>
          </w:p>
        </w:tc>
        <w:tc>
          <w:tcPr>
            <w:tcW w:w="1261"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0.8498</w:t>
            </w:r>
          </w:p>
        </w:tc>
        <w:tc>
          <w:tcPr>
            <w:tcW w:w="144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r>
      <w:tr w:rsidR="00703953" w:rsidRPr="00703953" w:rsidTr="00524FA2">
        <w:trPr>
          <w:trHeight w:val="255"/>
        </w:trPr>
        <w:tc>
          <w:tcPr>
            <w:tcW w:w="1978"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Standard Error</w:t>
            </w:r>
          </w:p>
        </w:tc>
        <w:tc>
          <w:tcPr>
            <w:tcW w:w="1261"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0.2174</w:t>
            </w:r>
          </w:p>
        </w:tc>
        <w:tc>
          <w:tcPr>
            <w:tcW w:w="144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r>
      <w:tr w:rsidR="00703953" w:rsidRPr="00703953" w:rsidTr="00524FA2">
        <w:trPr>
          <w:trHeight w:val="270"/>
        </w:trPr>
        <w:tc>
          <w:tcPr>
            <w:tcW w:w="1978" w:type="dxa"/>
            <w:tcBorders>
              <w:top w:val="nil"/>
              <w:left w:val="nil"/>
              <w:bottom w:val="single" w:sz="8" w:space="0" w:color="auto"/>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Observations</w:t>
            </w:r>
          </w:p>
        </w:tc>
        <w:tc>
          <w:tcPr>
            <w:tcW w:w="1261" w:type="dxa"/>
            <w:tcBorders>
              <w:top w:val="nil"/>
              <w:left w:val="nil"/>
              <w:bottom w:val="single" w:sz="8" w:space="0" w:color="auto"/>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28.0000</w:t>
            </w:r>
          </w:p>
        </w:tc>
        <w:tc>
          <w:tcPr>
            <w:tcW w:w="144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r>
      <w:tr w:rsidR="00703953" w:rsidRPr="00703953" w:rsidTr="00524FA2">
        <w:trPr>
          <w:trHeight w:val="270"/>
        </w:trPr>
        <w:tc>
          <w:tcPr>
            <w:tcW w:w="1978"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261"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44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r>
      <w:tr w:rsidR="00703953" w:rsidRPr="00703953" w:rsidTr="00524FA2">
        <w:trPr>
          <w:trHeight w:val="255"/>
        </w:trPr>
        <w:tc>
          <w:tcPr>
            <w:tcW w:w="1978" w:type="dxa"/>
            <w:tcBorders>
              <w:top w:val="single" w:sz="8" w:space="0" w:color="auto"/>
              <w:left w:val="nil"/>
              <w:bottom w:val="single" w:sz="4" w:space="0" w:color="auto"/>
              <w:right w:val="nil"/>
            </w:tcBorders>
            <w:shd w:val="clear" w:color="auto" w:fill="auto"/>
            <w:noWrap/>
            <w:vAlign w:val="bottom"/>
          </w:tcPr>
          <w:p w:rsidR="00703953" w:rsidRPr="00703953" w:rsidRDefault="00703953" w:rsidP="00703953">
            <w:pPr>
              <w:widowControl/>
              <w:jc w:val="center"/>
              <w:rPr>
                <w:rFonts w:ascii="Arial" w:hAnsi="Arial" w:cs="Arial"/>
                <w:i/>
                <w:iCs/>
                <w:kern w:val="0"/>
                <w:sz w:val="20"/>
                <w:szCs w:val="20"/>
              </w:rPr>
            </w:pPr>
            <w:r w:rsidRPr="00703953">
              <w:rPr>
                <w:rFonts w:ascii="Arial" w:hAnsi="Arial" w:cs="Arial"/>
                <w:i/>
                <w:iCs/>
                <w:kern w:val="0"/>
                <w:sz w:val="20"/>
                <w:szCs w:val="20"/>
              </w:rPr>
              <w:t> </w:t>
            </w:r>
          </w:p>
        </w:tc>
        <w:tc>
          <w:tcPr>
            <w:tcW w:w="1261" w:type="dxa"/>
            <w:tcBorders>
              <w:top w:val="single" w:sz="8" w:space="0" w:color="auto"/>
              <w:left w:val="nil"/>
              <w:bottom w:val="single" w:sz="4" w:space="0" w:color="auto"/>
              <w:right w:val="nil"/>
            </w:tcBorders>
            <w:shd w:val="clear" w:color="auto" w:fill="auto"/>
            <w:noWrap/>
            <w:vAlign w:val="bottom"/>
          </w:tcPr>
          <w:p w:rsidR="00703953" w:rsidRPr="00703953" w:rsidRDefault="00703953" w:rsidP="00703953">
            <w:pPr>
              <w:widowControl/>
              <w:jc w:val="center"/>
              <w:rPr>
                <w:rFonts w:ascii="Arial" w:hAnsi="Arial" w:cs="Arial"/>
                <w:i/>
                <w:iCs/>
                <w:kern w:val="0"/>
                <w:sz w:val="20"/>
                <w:szCs w:val="20"/>
              </w:rPr>
            </w:pPr>
            <w:r w:rsidRPr="00703953">
              <w:rPr>
                <w:rFonts w:ascii="Arial" w:hAnsi="Arial" w:cs="Arial"/>
                <w:i/>
                <w:iCs/>
                <w:kern w:val="0"/>
                <w:sz w:val="20"/>
                <w:szCs w:val="20"/>
              </w:rPr>
              <w:t>Coefficients</w:t>
            </w:r>
          </w:p>
        </w:tc>
        <w:tc>
          <w:tcPr>
            <w:tcW w:w="1440" w:type="dxa"/>
            <w:tcBorders>
              <w:top w:val="single" w:sz="8" w:space="0" w:color="auto"/>
              <w:left w:val="nil"/>
              <w:bottom w:val="single" w:sz="4" w:space="0" w:color="auto"/>
              <w:right w:val="nil"/>
            </w:tcBorders>
            <w:shd w:val="clear" w:color="auto" w:fill="auto"/>
            <w:noWrap/>
            <w:vAlign w:val="bottom"/>
          </w:tcPr>
          <w:p w:rsidR="00703953" w:rsidRPr="00703953" w:rsidRDefault="00703953" w:rsidP="00703953">
            <w:pPr>
              <w:widowControl/>
              <w:jc w:val="center"/>
              <w:rPr>
                <w:rFonts w:ascii="Arial" w:hAnsi="Arial" w:cs="Arial"/>
                <w:i/>
                <w:iCs/>
                <w:kern w:val="0"/>
                <w:sz w:val="20"/>
                <w:szCs w:val="20"/>
              </w:rPr>
            </w:pPr>
            <w:r w:rsidRPr="00703953">
              <w:rPr>
                <w:rFonts w:ascii="Arial" w:hAnsi="Arial" w:cs="Arial"/>
                <w:i/>
                <w:iCs/>
                <w:kern w:val="0"/>
                <w:sz w:val="20"/>
                <w:szCs w:val="20"/>
              </w:rPr>
              <w:t>Standard Error</w:t>
            </w:r>
          </w:p>
        </w:tc>
        <w:tc>
          <w:tcPr>
            <w:tcW w:w="960" w:type="dxa"/>
            <w:tcBorders>
              <w:top w:val="single" w:sz="8" w:space="0" w:color="auto"/>
              <w:left w:val="nil"/>
              <w:bottom w:val="single" w:sz="4" w:space="0" w:color="auto"/>
              <w:right w:val="nil"/>
            </w:tcBorders>
            <w:shd w:val="clear" w:color="auto" w:fill="auto"/>
            <w:noWrap/>
            <w:vAlign w:val="bottom"/>
          </w:tcPr>
          <w:p w:rsidR="00703953" w:rsidRPr="00703953" w:rsidRDefault="00703953" w:rsidP="00703953">
            <w:pPr>
              <w:widowControl/>
              <w:jc w:val="center"/>
              <w:rPr>
                <w:rFonts w:ascii="Arial" w:hAnsi="Arial" w:cs="Arial"/>
                <w:i/>
                <w:iCs/>
                <w:kern w:val="0"/>
                <w:sz w:val="20"/>
                <w:szCs w:val="20"/>
              </w:rPr>
            </w:pPr>
            <w:r w:rsidRPr="00703953">
              <w:rPr>
                <w:rFonts w:ascii="Arial" w:hAnsi="Arial" w:cs="Arial"/>
                <w:i/>
                <w:iCs/>
                <w:kern w:val="0"/>
                <w:sz w:val="20"/>
                <w:szCs w:val="20"/>
              </w:rPr>
              <w:t>t Stat</w:t>
            </w:r>
          </w:p>
        </w:tc>
        <w:tc>
          <w:tcPr>
            <w:tcW w:w="960" w:type="dxa"/>
            <w:tcBorders>
              <w:top w:val="single" w:sz="8" w:space="0" w:color="auto"/>
              <w:left w:val="nil"/>
              <w:bottom w:val="single" w:sz="4" w:space="0" w:color="auto"/>
              <w:right w:val="nil"/>
            </w:tcBorders>
            <w:shd w:val="clear" w:color="auto" w:fill="auto"/>
            <w:noWrap/>
            <w:vAlign w:val="bottom"/>
          </w:tcPr>
          <w:p w:rsidR="00703953" w:rsidRPr="00703953" w:rsidRDefault="00703953" w:rsidP="00703953">
            <w:pPr>
              <w:widowControl/>
              <w:jc w:val="center"/>
              <w:rPr>
                <w:rFonts w:ascii="Arial" w:hAnsi="Arial" w:cs="Arial"/>
                <w:i/>
                <w:iCs/>
                <w:kern w:val="0"/>
                <w:sz w:val="20"/>
                <w:szCs w:val="20"/>
              </w:rPr>
            </w:pPr>
            <w:r w:rsidRPr="00703953">
              <w:rPr>
                <w:rFonts w:ascii="Arial" w:hAnsi="Arial" w:cs="Arial"/>
                <w:i/>
                <w:iCs/>
                <w:kern w:val="0"/>
                <w:sz w:val="20"/>
                <w:szCs w:val="20"/>
              </w:rPr>
              <w:t>P-value</w:t>
            </w:r>
          </w:p>
        </w:tc>
      </w:tr>
      <w:tr w:rsidR="00703953" w:rsidRPr="00703953" w:rsidTr="00524FA2">
        <w:trPr>
          <w:trHeight w:val="255"/>
        </w:trPr>
        <w:tc>
          <w:tcPr>
            <w:tcW w:w="1978"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Intercept</w:t>
            </w:r>
          </w:p>
        </w:tc>
        <w:tc>
          <w:tcPr>
            <w:tcW w:w="1261"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0.0234</w:t>
            </w:r>
          </w:p>
        </w:tc>
        <w:tc>
          <w:tcPr>
            <w:tcW w:w="1440"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0.0681</w:t>
            </w: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0.3432</w:t>
            </w: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0.7342</w:t>
            </w:r>
          </w:p>
        </w:tc>
      </w:tr>
      <w:tr w:rsidR="00703953" w:rsidRPr="00703953" w:rsidTr="00524FA2">
        <w:trPr>
          <w:trHeight w:val="270"/>
        </w:trPr>
        <w:tc>
          <w:tcPr>
            <w:tcW w:w="1978" w:type="dxa"/>
            <w:tcBorders>
              <w:top w:val="nil"/>
              <w:left w:val="nil"/>
              <w:bottom w:val="single" w:sz="8" w:space="0" w:color="auto"/>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EPS</w:t>
            </w:r>
          </w:p>
        </w:tc>
        <w:tc>
          <w:tcPr>
            <w:tcW w:w="1261" w:type="dxa"/>
            <w:tcBorders>
              <w:top w:val="nil"/>
              <w:left w:val="nil"/>
              <w:bottom w:val="single" w:sz="8" w:space="0" w:color="auto"/>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0.5013</w:t>
            </w:r>
          </w:p>
        </w:tc>
        <w:tc>
          <w:tcPr>
            <w:tcW w:w="1440" w:type="dxa"/>
            <w:tcBorders>
              <w:top w:val="nil"/>
              <w:left w:val="nil"/>
              <w:bottom w:val="single" w:sz="8" w:space="0" w:color="auto"/>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0.0404</w:t>
            </w:r>
          </w:p>
        </w:tc>
        <w:tc>
          <w:tcPr>
            <w:tcW w:w="960" w:type="dxa"/>
            <w:tcBorders>
              <w:top w:val="nil"/>
              <w:left w:val="nil"/>
              <w:bottom w:val="single" w:sz="8" w:space="0" w:color="auto"/>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12.3989</w:t>
            </w:r>
          </w:p>
        </w:tc>
        <w:tc>
          <w:tcPr>
            <w:tcW w:w="960" w:type="dxa"/>
            <w:tcBorders>
              <w:top w:val="nil"/>
              <w:left w:val="nil"/>
              <w:bottom w:val="single" w:sz="8" w:space="0" w:color="auto"/>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0.0000</w:t>
            </w:r>
          </w:p>
        </w:tc>
      </w:tr>
    </w:tbl>
    <w:p w:rsidR="00703953" w:rsidRDefault="00703953" w:rsidP="00B84647">
      <w:pPr>
        <w:pStyle w:val="BodyTextIndent3"/>
        <w:ind w:firstLineChars="0"/>
        <w:jc w:val="both"/>
        <w:rPr>
          <w:kern w:val="0"/>
        </w:rPr>
      </w:pPr>
    </w:p>
    <w:p w:rsidR="00703953" w:rsidRDefault="00703953" w:rsidP="00B84647">
      <w:pPr>
        <w:pStyle w:val="BodyTextIndent3"/>
        <w:ind w:firstLineChars="0"/>
        <w:jc w:val="both"/>
        <w:rPr>
          <w:kern w:val="0"/>
        </w:rPr>
      </w:pPr>
      <w:r>
        <w:rPr>
          <w:kern w:val="0"/>
        </w:rPr>
        <w:t>d. PG</w:t>
      </w:r>
    </w:p>
    <w:tbl>
      <w:tblPr>
        <w:tblW w:w="7220" w:type="dxa"/>
        <w:tblInd w:w="95" w:type="dxa"/>
        <w:tblLook w:val="0000"/>
      </w:tblPr>
      <w:tblGrid>
        <w:gridCol w:w="1978"/>
        <w:gridCol w:w="1261"/>
        <w:gridCol w:w="1440"/>
        <w:gridCol w:w="1260"/>
        <w:gridCol w:w="1300"/>
      </w:tblGrid>
      <w:tr w:rsidR="00EF7212" w:rsidRPr="00EF7212" w:rsidTr="00EF7212">
        <w:trPr>
          <w:trHeight w:val="255"/>
        </w:trPr>
        <w:tc>
          <w:tcPr>
            <w:tcW w:w="3220" w:type="dxa"/>
            <w:gridSpan w:val="2"/>
            <w:tcBorders>
              <w:top w:val="single" w:sz="8" w:space="0" w:color="auto"/>
              <w:left w:val="nil"/>
              <w:bottom w:val="single" w:sz="4" w:space="0" w:color="auto"/>
              <w:right w:val="nil"/>
            </w:tcBorders>
            <w:shd w:val="clear" w:color="auto" w:fill="auto"/>
            <w:noWrap/>
            <w:vAlign w:val="bottom"/>
          </w:tcPr>
          <w:p w:rsidR="00EF7212" w:rsidRPr="00EF7212" w:rsidRDefault="00EF7212" w:rsidP="00EF7212">
            <w:pPr>
              <w:widowControl/>
              <w:jc w:val="center"/>
              <w:rPr>
                <w:rFonts w:ascii="Arial" w:hAnsi="Arial" w:cs="Arial"/>
                <w:i/>
                <w:iCs/>
                <w:kern w:val="0"/>
                <w:sz w:val="20"/>
                <w:szCs w:val="20"/>
              </w:rPr>
            </w:pPr>
            <w:r w:rsidRPr="00EF7212">
              <w:rPr>
                <w:rFonts w:ascii="Arial" w:hAnsi="Arial" w:cs="Arial"/>
                <w:i/>
                <w:iCs/>
                <w:kern w:val="0"/>
                <w:sz w:val="20"/>
                <w:szCs w:val="20"/>
              </w:rPr>
              <w:t>Regression Statistics</w:t>
            </w:r>
          </w:p>
        </w:tc>
        <w:tc>
          <w:tcPr>
            <w:tcW w:w="1440"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p>
        </w:tc>
        <w:tc>
          <w:tcPr>
            <w:tcW w:w="1260"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p>
        </w:tc>
        <w:tc>
          <w:tcPr>
            <w:tcW w:w="1300"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p>
        </w:tc>
      </w:tr>
      <w:tr w:rsidR="00EF7212" w:rsidRPr="00EF7212" w:rsidTr="00EF7212">
        <w:trPr>
          <w:trHeight w:val="255"/>
        </w:trPr>
        <w:tc>
          <w:tcPr>
            <w:tcW w:w="1978"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r w:rsidRPr="00EF7212">
              <w:rPr>
                <w:rFonts w:ascii="Arial" w:hAnsi="Arial" w:cs="Arial"/>
                <w:kern w:val="0"/>
                <w:sz w:val="20"/>
                <w:szCs w:val="20"/>
              </w:rPr>
              <w:t>Multiple R</w:t>
            </w:r>
          </w:p>
        </w:tc>
        <w:tc>
          <w:tcPr>
            <w:tcW w:w="1242" w:type="dxa"/>
            <w:tcBorders>
              <w:top w:val="nil"/>
              <w:left w:val="nil"/>
              <w:bottom w:val="nil"/>
              <w:right w:val="nil"/>
            </w:tcBorders>
            <w:shd w:val="clear" w:color="auto" w:fill="auto"/>
            <w:noWrap/>
            <w:vAlign w:val="bottom"/>
          </w:tcPr>
          <w:p w:rsidR="00EF7212" w:rsidRPr="00EF7212" w:rsidRDefault="00EF7212" w:rsidP="00EF7212">
            <w:pPr>
              <w:widowControl/>
              <w:jc w:val="right"/>
              <w:rPr>
                <w:rFonts w:ascii="Arial" w:hAnsi="Arial" w:cs="Arial"/>
                <w:kern w:val="0"/>
                <w:sz w:val="20"/>
                <w:szCs w:val="20"/>
              </w:rPr>
            </w:pPr>
            <w:r w:rsidRPr="00EF7212">
              <w:rPr>
                <w:rFonts w:ascii="Arial" w:hAnsi="Arial" w:cs="Arial"/>
                <w:kern w:val="0"/>
                <w:sz w:val="20"/>
                <w:szCs w:val="20"/>
              </w:rPr>
              <w:t>0.9781</w:t>
            </w:r>
          </w:p>
        </w:tc>
        <w:tc>
          <w:tcPr>
            <w:tcW w:w="1440"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p>
        </w:tc>
        <w:tc>
          <w:tcPr>
            <w:tcW w:w="1260"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p>
        </w:tc>
        <w:tc>
          <w:tcPr>
            <w:tcW w:w="1300"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p>
        </w:tc>
      </w:tr>
      <w:tr w:rsidR="00EF7212" w:rsidRPr="00EF7212" w:rsidTr="00EF7212">
        <w:trPr>
          <w:trHeight w:val="255"/>
        </w:trPr>
        <w:tc>
          <w:tcPr>
            <w:tcW w:w="1978"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smartTag w:uri="urn:schemas-microsoft-com:office:smarttags" w:element="Street">
              <w:smartTag w:uri="urn:schemas-microsoft-com:office:smarttags" w:element="address">
                <w:r w:rsidRPr="00EF7212">
                  <w:rPr>
                    <w:rFonts w:ascii="Arial" w:hAnsi="Arial" w:cs="Arial"/>
                    <w:kern w:val="0"/>
                    <w:sz w:val="20"/>
                    <w:szCs w:val="20"/>
                  </w:rPr>
                  <w:t>R Square</w:t>
                </w:r>
              </w:smartTag>
            </w:smartTag>
          </w:p>
        </w:tc>
        <w:tc>
          <w:tcPr>
            <w:tcW w:w="1242" w:type="dxa"/>
            <w:tcBorders>
              <w:top w:val="nil"/>
              <w:left w:val="nil"/>
              <w:bottom w:val="nil"/>
              <w:right w:val="nil"/>
            </w:tcBorders>
            <w:shd w:val="clear" w:color="auto" w:fill="auto"/>
            <w:noWrap/>
            <w:vAlign w:val="bottom"/>
          </w:tcPr>
          <w:p w:rsidR="00EF7212" w:rsidRPr="00EF7212" w:rsidRDefault="00EF7212" w:rsidP="00EF7212">
            <w:pPr>
              <w:widowControl/>
              <w:jc w:val="right"/>
              <w:rPr>
                <w:rFonts w:ascii="Arial" w:hAnsi="Arial" w:cs="Arial"/>
                <w:kern w:val="0"/>
                <w:sz w:val="20"/>
                <w:szCs w:val="20"/>
              </w:rPr>
            </w:pPr>
            <w:r w:rsidRPr="00EF7212">
              <w:rPr>
                <w:rFonts w:ascii="Arial" w:hAnsi="Arial" w:cs="Arial"/>
                <w:kern w:val="0"/>
                <w:sz w:val="20"/>
                <w:szCs w:val="20"/>
              </w:rPr>
              <w:t>0.9567</w:t>
            </w:r>
          </w:p>
        </w:tc>
        <w:tc>
          <w:tcPr>
            <w:tcW w:w="1440"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p>
        </w:tc>
        <w:tc>
          <w:tcPr>
            <w:tcW w:w="1260"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p>
        </w:tc>
        <w:tc>
          <w:tcPr>
            <w:tcW w:w="1300"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p>
        </w:tc>
      </w:tr>
      <w:tr w:rsidR="00EF7212" w:rsidRPr="00EF7212" w:rsidTr="00EF7212">
        <w:trPr>
          <w:trHeight w:val="255"/>
        </w:trPr>
        <w:tc>
          <w:tcPr>
            <w:tcW w:w="1978"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r w:rsidRPr="00EF7212">
              <w:rPr>
                <w:rFonts w:ascii="Arial" w:hAnsi="Arial" w:cs="Arial"/>
                <w:kern w:val="0"/>
                <w:sz w:val="20"/>
                <w:szCs w:val="20"/>
              </w:rPr>
              <w:t xml:space="preserve">Adjusted </w:t>
            </w:r>
            <w:smartTag w:uri="urn:schemas-microsoft-com:office:smarttags" w:element="Street">
              <w:smartTag w:uri="urn:schemas-microsoft-com:office:smarttags" w:element="address">
                <w:r w:rsidRPr="00EF7212">
                  <w:rPr>
                    <w:rFonts w:ascii="Arial" w:hAnsi="Arial" w:cs="Arial"/>
                    <w:kern w:val="0"/>
                    <w:sz w:val="20"/>
                    <w:szCs w:val="20"/>
                  </w:rPr>
                  <w:t>R Square</w:t>
                </w:r>
              </w:smartTag>
            </w:smartTag>
          </w:p>
        </w:tc>
        <w:tc>
          <w:tcPr>
            <w:tcW w:w="1242" w:type="dxa"/>
            <w:tcBorders>
              <w:top w:val="nil"/>
              <w:left w:val="nil"/>
              <w:bottom w:val="nil"/>
              <w:right w:val="nil"/>
            </w:tcBorders>
            <w:shd w:val="clear" w:color="auto" w:fill="auto"/>
            <w:noWrap/>
            <w:vAlign w:val="bottom"/>
          </w:tcPr>
          <w:p w:rsidR="00EF7212" w:rsidRPr="00EF7212" w:rsidRDefault="00EF7212" w:rsidP="00EF7212">
            <w:pPr>
              <w:widowControl/>
              <w:jc w:val="right"/>
              <w:rPr>
                <w:rFonts w:ascii="Arial" w:hAnsi="Arial" w:cs="Arial"/>
                <w:kern w:val="0"/>
                <w:sz w:val="20"/>
                <w:szCs w:val="20"/>
              </w:rPr>
            </w:pPr>
            <w:r w:rsidRPr="00EF7212">
              <w:rPr>
                <w:rFonts w:ascii="Arial" w:hAnsi="Arial" w:cs="Arial"/>
                <w:kern w:val="0"/>
                <w:sz w:val="20"/>
                <w:szCs w:val="20"/>
              </w:rPr>
              <w:t>0.9550</w:t>
            </w:r>
          </w:p>
        </w:tc>
        <w:tc>
          <w:tcPr>
            <w:tcW w:w="1440"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p>
        </w:tc>
        <w:tc>
          <w:tcPr>
            <w:tcW w:w="1260"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p>
        </w:tc>
        <w:tc>
          <w:tcPr>
            <w:tcW w:w="1300"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p>
        </w:tc>
      </w:tr>
      <w:tr w:rsidR="00EF7212" w:rsidRPr="00EF7212" w:rsidTr="00EF7212">
        <w:trPr>
          <w:trHeight w:val="255"/>
        </w:trPr>
        <w:tc>
          <w:tcPr>
            <w:tcW w:w="1978"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r w:rsidRPr="00EF7212">
              <w:rPr>
                <w:rFonts w:ascii="Arial" w:hAnsi="Arial" w:cs="Arial"/>
                <w:kern w:val="0"/>
                <w:sz w:val="20"/>
                <w:szCs w:val="20"/>
              </w:rPr>
              <w:t>Standard Error</w:t>
            </w:r>
          </w:p>
        </w:tc>
        <w:tc>
          <w:tcPr>
            <w:tcW w:w="1242" w:type="dxa"/>
            <w:tcBorders>
              <w:top w:val="nil"/>
              <w:left w:val="nil"/>
              <w:bottom w:val="nil"/>
              <w:right w:val="nil"/>
            </w:tcBorders>
            <w:shd w:val="clear" w:color="auto" w:fill="auto"/>
            <w:noWrap/>
            <w:vAlign w:val="bottom"/>
          </w:tcPr>
          <w:p w:rsidR="00EF7212" w:rsidRPr="00EF7212" w:rsidRDefault="00EF7212" w:rsidP="00EF7212">
            <w:pPr>
              <w:widowControl/>
              <w:jc w:val="right"/>
              <w:rPr>
                <w:rFonts w:ascii="Arial" w:hAnsi="Arial" w:cs="Arial"/>
                <w:kern w:val="0"/>
                <w:sz w:val="20"/>
                <w:szCs w:val="20"/>
              </w:rPr>
            </w:pPr>
            <w:r w:rsidRPr="00EF7212">
              <w:rPr>
                <w:rFonts w:ascii="Arial" w:hAnsi="Arial" w:cs="Arial"/>
                <w:kern w:val="0"/>
                <w:sz w:val="20"/>
                <w:szCs w:val="20"/>
              </w:rPr>
              <w:t>0.0768</w:t>
            </w:r>
          </w:p>
        </w:tc>
        <w:tc>
          <w:tcPr>
            <w:tcW w:w="1440"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p>
        </w:tc>
        <w:tc>
          <w:tcPr>
            <w:tcW w:w="1260"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p>
        </w:tc>
        <w:tc>
          <w:tcPr>
            <w:tcW w:w="1300"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p>
        </w:tc>
      </w:tr>
      <w:tr w:rsidR="00EF7212" w:rsidRPr="00EF7212" w:rsidTr="00EF7212">
        <w:trPr>
          <w:trHeight w:val="270"/>
        </w:trPr>
        <w:tc>
          <w:tcPr>
            <w:tcW w:w="1978" w:type="dxa"/>
            <w:tcBorders>
              <w:top w:val="nil"/>
              <w:left w:val="nil"/>
              <w:bottom w:val="single" w:sz="8" w:space="0" w:color="auto"/>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r w:rsidRPr="00EF7212">
              <w:rPr>
                <w:rFonts w:ascii="Arial" w:hAnsi="Arial" w:cs="Arial"/>
                <w:kern w:val="0"/>
                <w:sz w:val="20"/>
                <w:szCs w:val="20"/>
              </w:rPr>
              <w:t>Observations</w:t>
            </w:r>
          </w:p>
        </w:tc>
        <w:tc>
          <w:tcPr>
            <w:tcW w:w="1242" w:type="dxa"/>
            <w:tcBorders>
              <w:top w:val="nil"/>
              <w:left w:val="nil"/>
              <w:bottom w:val="single" w:sz="8" w:space="0" w:color="auto"/>
              <w:right w:val="nil"/>
            </w:tcBorders>
            <w:shd w:val="clear" w:color="auto" w:fill="auto"/>
            <w:noWrap/>
            <w:vAlign w:val="bottom"/>
          </w:tcPr>
          <w:p w:rsidR="00EF7212" w:rsidRPr="00EF7212" w:rsidRDefault="00EF7212" w:rsidP="00EF7212">
            <w:pPr>
              <w:widowControl/>
              <w:jc w:val="right"/>
              <w:rPr>
                <w:rFonts w:ascii="Arial" w:hAnsi="Arial" w:cs="Arial"/>
                <w:kern w:val="0"/>
                <w:sz w:val="20"/>
                <w:szCs w:val="20"/>
              </w:rPr>
            </w:pPr>
            <w:r w:rsidRPr="00EF7212">
              <w:rPr>
                <w:rFonts w:ascii="Arial" w:hAnsi="Arial" w:cs="Arial"/>
                <w:kern w:val="0"/>
                <w:sz w:val="20"/>
                <w:szCs w:val="20"/>
              </w:rPr>
              <w:t>28.0000</w:t>
            </w:r>
          </w:p>
        </w:tc>
        <w:tc>
          <w:tcPr>
            <w:tcW w:w="1440"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p>
        </w:tc>
        <w:tc>
          <w:tcPr>
            <w:tcW w:w="1260"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p>
        </w:tc>
        <w:tc>
          <w:tcPr>
            <w:tcW w:w="1300"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p>
        </w:tc>
      </w:tr>
      <w:tr w:rsidR="00EF7212" w:rsidRPr="00EF7212" w:rsidTr="00EF7212">
        <w:trPr>
          <w:trHeight w:val="255"/>
        </w:trPr>
        <w:tc>
          <w:tcPr>
            <w:tcW w:w="1978"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p>
        </w:tc>
        <w:tc>
          <w:tcPr>
            <w:tcW w:w="1242"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p>
        </w:tc>
        <w:tc>
          <w:tcPr>
            <w:tcW w:w="1440"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p>
        </w:tc>
        <w:tc>
          <w:tcPr>
            <w:tcW w:w="1260"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p>
        </w:tc>
        <w:tc>
          <w:tcPr>
            <w:tcW w:w="1300"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p>
        </w:tc>
      </w:tr>
      <w:tr w:rsidR="00EF7212" w:rsidRPr="00EF7212" w:rsidTr="00EF7212">
        <w:trPr>
          <w:trHeight w:val="270"/>
        </w:trPr>
        <w:tc>
          <w:tcPr>
            <w:tcW w:w="1978"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r w:rsidRPr="00EF7212">
              <w:rPr>
                <w:rFonts w:ascii="Arial" w:hAnsi="Arial" w:cs="Arial"/>
                <w:kern w:val="0"/>
                <w:sz w:val="20"/>
                <w:szCs w:val="20"/>
              </w:rPr>
              <w:t>ANOVA</w:t>
            </w:r>
          </w:p>
        </w:tc>
        <w:tc>
          <w:tcPr>
            <w:tcW w:w="1242"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p>
        </w:tc>
        <w:tc>
          <w:tcPr>
            <w:tcW w:w="1440"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p>
        </w:tc>
        <w:tc>
          <w:tcPr>
            <w:tcW w:w="1260"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p>
        </w:tc>
        <w:tc>
          <w:tcPr>
            <w:tcW w:w="1300"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p>
        </w:tc>
      </w:tr>
      <w:tr w:rsidR="00EF7212" w:rsidRPr="00EF7212" w:rsidTr="00EF7212">
        <w:trPr>
          <w:trHeight w:val="255"/>
        </w:trPr>
        <w:tc>
          <w:tcPr>
            <w:tcW w:w="1978" w:type="dxa"/>
            <w:tcBorders>
              <w:top w:val="single" w:sz="8" w:space="0" w:color="auto"/>
              <w:left w:val="nil"/>
              <w:bottom w:val="single" w:sz="4" w:space="0" w:color="auto"/>
              <w:right w:val="nil"/>
            </w:tcBorders>
            <w:shd w:val="clear" w:color="auto" w:fill="auto"/>
            <w:noWrap/>
            <w:vAlign w:val="bottom"/>
          </w:tcPr>
          <w:p w:rsidR="00EF7212" w:rsidRPr="00EF7212" w:rsidRDefault="00EF7212" w:rsidP="00EF7212">
            <w:pPr>
              <w:widowControl/>
              <w:jc w:val="center"/>
              <w:rPr>
                <w:rFonts w:ascii="Arial" w:hAnsi="Arial" w:cs="Arial"/>
                <w:i/>
                <w:iCs/>
                <w:kern w:val="0"/>
                <w:sz w:val="20"/>
                <w:szCs w:val="20"/>
              </w:rPr>
            </w:pPr>
            <w:r w:rsidRPr="00EF7212">
              <w:rPr>
                <w:rFonts w:ascii="Arial" w:hAnsi="Arial" w:cs="Arial"/>
                <w:i/>
                <w:iCs/>
                <w:kern w:val="0"/>
                <w:sz w:val="20"/>
                <w:szCs w:val="20"/>
              </w:rPr>
              <w:t> </w:t>
            </w:r>
          </w:p>
        </w:tc>
        <w:tc>
          <w:tcPr>
            <w:tcW w:w="1242" w:type="dxa"/>
            <w:tcBorders>
              <w:top w:val="single" w:sz="8" w:space="0" w:color="auto"/>
              <w:left w:val="nil"/>
              <w:bottom w:val="single" w:sz="4" w:space="0" w:color="auto"/>
              <w:right w:val="nil"/>
            </w:tcBorders>
            <w:shd w:val="clear" w:color="auto" w:fill="auto"/>
            <w:noWrap/>
            <w:vAlign w:val="bottom"/>
          </w:tcPr>
          <w:p w:rsidR="00EF7212" w:rsidRPr="00EF7212" w:rsidRDefault="00EF7212" w:rsidP="00EF7212">
            <w:pPr>
              <w:widowControl/>
              <w:jc w:val="center"/>
              <w:rPr>
                <w:rFonts w:ascii="Arial" w:hAnsi="Arial" w:cs="Arial"/>
                <w:i/>
                <w:iCs/>
                <w:kern w:val="0"/>
                <w:sz w:val="20"/>
                <w:szCs w:val="20"/>
              </w:rPr>
            </w:pPr>
            <w:proofErr w:type="spellStart"/>
            <w:r w:rsidRPr="00EF7212">
              <w:rPr>
                <w:rFonts w:ascii="Arial" w:hAnsi="Arial" w:cs="Arial"/>
                <w:i/>
                <w:iCs/>
                <w:kern w:val="0"/>
                <w:sz w:val="20"/>
                <w:szCs w:val="20"/>
              </w:rPr>
              <w:t>df</w:t>
            </w:r>
            <w:proofErr w:type="spellEnd"/>
          </w:p>
        </w:tc>
        <w:tc>
          <w:tcPr>
            <w:tcW w:w="1440" w:type="dxa"/>
            <w:tcBorders>
              <w:top w:val="single" w:sz="8" w:space="0" w:color="auto"/>
              <w:left w:val="nil"/>
              <w:bottom w:val="single" w:sz="4" w:space="0" w:color="auto"/>
              <w:right w:val="nil"/>
            </w:tcBorders>
            <w:shd w:val="clear" w:color="auto" w:fill="auto"/>
            <w:noWrap/>
            <w:vAlign w:val="bottom"/>
          </w:tcPr>
          <w:p w:rsidR="00EF7212" w:rsidRPr="00EF7212" w:rsidRDefault="00EF7212" w:rsidP="00EF7212">
            <w:pPr>
              <w:widowControl/>
              <w:jc w:val="center"/>
              <w:rPr>
                <w:rFonts w:ascii="Arial" w:hAnsi="Arial" w:cs="Arial"/>
                <w:i/>
                <w:iCs/>
                <w:kern w:val="0"/>
                <w:sz w:val="20"/>
                <w:szCs w:val="20"/>
              </w:rPr>
            </w:pPr>
            <w:r w:rsidRPr="00EF7212">
              <w:rPr>
                <w:rFonts w:ascii="Arial" w:hAnsi="Arial" w:cs="Arial"/>
                <w:i/>
                <w:iCs/>
                <w:kern w:val="0"/>
                <w:sz w:val="20"/>
                <w:szCs w:val="20"/>
              </w:rPr>
              <w:t>SS</w:t>
            </w:r>
          </w:p>
        </w:tc>
        <w:tc>
          <w:tcPr>
            <w:tcW w:w="1260" w:type="dxa"/>
            <w:tcBorders>
              <w:top w:val="single" w:sz="8" w:space="0" w:color="auto"/>
              <w:left w:val="nil"/>
              <w:bottom w:val="single" w:sz="4" w:space="0" w:color="auto"/>
              <w:right w:val="nil"/>
            </w:tcBorders>
            <w:shd w:val="clear" w:color="auto" w:fill="auto"/>
            <w:noWrap/>
            <w:vAlign w:val="bottom"/>
          </w:tcPr>
          <w:p w:rsidR="00EF7212" w:rsidRPr="00EF7212" w:rsidRDefault="00EF7212" w:rsidP="00EF7212">
            <w:pPr>
              <w:widowControl/>
              <w:jc w:val="center"/>
              <w:rPr>
                <w:rFonts w:ascii="Arial" w:hAnsi="Arial" w:cs="Arial"/>
                <w:i/>
                <w:iCs/>
                <w:kern w:val="0"/>
                <w:sz w:val="20"/>
                <w:szCs w:val="20"/>
              </w:rPr>
            </w:pPr>
            <w:r w:rsidRPr="00EF7212">
              <w:rPr>
                <w:rFonts w:ascii="Arial" w:hAnsi="Arial" w:cs="Arial"/>
                <w:i/>
                <w:iCs/>
                <w:kern w:val="0"/>
                <w:sz w:val="20"/>
                <w:szCs w:val="20"/>
              </w:rPr>
              <w:t>MS</w:t>
            </w:r>
          </w:p>
        </w:tc>
        <w:tc>
          <w:tcPr>
            <w:tcW w:w="1300" w:type="dxa"/>
            <w:tcBorders>
              <w:top w:val="single" w:sz="8" w:space="0" w:color="auto"/>
              <w:left w:val="nil"/>
              <w:bottom w:val="single" w:sz="4" w:space="0" w:color="auto"/>
              <w:right w:val="nil"/>
            </w:tcBorders>
            <w:shd w:val="clear" w:color="auto" w:fill="auto"/>
            <w:noWrap/>
            <w:vAlign w:val="bottom"/>
          </w:tcPr>
          <w:p w:rsidR="00EF7212" w:rsidRPr="00EF7212" w:rsidRDefault="00EF7212" w:rsidP="00EF7212">
            <w:pPr>
              <w:widowControl/>
              <w:jc w:val="center"/>
              <w:rPr>
                <w:rFonts w:ascii="Arial" w:hAnsi="Arial" w:cs="Arial"/>
                <w:i/>
                <w:iCs/>
                <w:kern w:val="0"/>
                <w:sz w:val="20"/>
                <w:szCs w:val="20"/>
              </w:rPr>
            </w:pPr>
            <w:r w:rsidRPr="00EF7212">
              <w:rPr>
                <w:rFonts w:ascii="Arial" w:hAnsi="Arial" w:cs="Arial"/>
                <w:i/>
                <w:iCs/>
                <w:kern w:val="0"/>
                <w:sz w:val="20"/>
                <w:szCs w:val="20"/>
              </w:rPr>
              <w:t>F</w:t>
            </w:r>
          </w:p>
        </w:tc>
      </w:tr>
      <w:tr w:rsidR="00EF7212" w:rsidRPr="00EF7212" w:rsidTr="00EF7212">
        <w:trPr>
          <w:trHeight w:val="255"/>
        </w:trPr>
        <w:tc>
          <w:tcPr>
            <w:tcW w:w="1978"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r w:rsidRPr="00EF7212">
              <w:rPr>
                <w:rFonts w:ascii="Arial" w:hAnsi="Arial" w:cs="Arial"/>
                <w:kern w:val="0"/>
                <w:sz w:val="20"/>
                <w:szCs w:val="20"/>
              </w:rPr>
              <w:t>Regression</w:t>
            </w:r>
          </w:p>
        </w:tc>
        <w:tc>
          <w:tcPr>
            <w:tcW w:w="1242" w:type="dxa"/>
            <w:tcBorders>
              <w:top w:val="nil"/>
              <w:left w:val="nil"/>
              <w:bottom w:val="nil"/>
              <w:right w:val="nil"/>
            </w:tcBorders>
            <w:shd w:val="clear" w:color="auto" w:fill="auto"/>
            <w:noWrap/>
            <w:vAlign w:val="bottom"/>
          </w:tcPr>
          <w:p w:rsidR="00EF7212" w:rsidRPr="00EF7212" w:rsidRDefault="00EF7212" w:rsidP="00EF7212">
            <w:pPr>
              <w:widowControl/>
              <w:jc w:val="right"/>
              <w:rPr>
                <w:rFonts w:ascii="Arial" w:hAnsi="Arial" w:cs="Arial"/>
                <w:kern w:val="0"/>
                <w:sz w:val="20"/>
                <w:szCs w:val="20"/>
              </w:rPr>
            </w:pPr>
            <w:r w:rsidRPr="00EF7212">
              <w:rPr>
                <w:rFonts w:ascii="Arial" w:hAnsi="Arial" w:cs="Arial"/>
                <w:kern w:val="0"/>
                <w:sz w:val="20"/>
                <w:szCs w:val="20"/>
              </w:rPr>
              <w:t>1.0000</w:t>
            </w:r>
          </w:p>
        </w:tc>
        <w:tc>
          <w:tcPr>
            <w:tcW w:w="1440" w:type="dxa"/>
            <w:tcBorders>
              <w:top w:val="nil"/>
              <w:left w:val="nil"/>
              <w:bottom w:val="nil"/>
              <w:right w:val="nil"/>
            </w:tcBorders>
            <w:shd w:val="clear" w:color="auto" w:fill="auto"/>
            <w:noWrap/>
            <w:vAlign w:val="bottom"/>
          </w:tcPr>
          <w:p w:rsidR="00EF7212" w:rsidRPr="00EF7212" w:rsidRDefault="00EF7212" w:rsidP="00EF7212">
            <w:pPr>
              <w:widowControl/>
              <w:jc w:val="right"/>
              <w:rPr>
                <w:rFonts w:ascii="Arial" w:hAnsi="Arial" w:cs="Arial"/>
                <w:kern w:val="0"/>
                <w:sz w:val="20"/>
                <w:szCs w:val="20"/>
              </w:rPr>
            </w:pPr>
            <w:r w:rsidRPr="00EF7212">
              <w:rPr>
                <w:rFonts w:ascii="Arial" w:hAnsi="Arial" w:cs="Arial"/>
                <w:kern w:val="0"/>
                <w:sz w:val="20"/>
                <w:szCs w:val="20"/>
              </w:rPr>
              <w:t>3.3877</w:t>
            </w:r>
          </w:p>
        </w:tc>
        <w:tc>
          <w:tcPr>
            <w:tcW w:w="1260" w:type="dxa"/>
            <w:tcBorders>
              <w:top w:val="nil"/>
              <w:left w:val="nil"/>
              <w:bottom w:val="nil"/>
              <w:right w:val="nil"/>
            </w:tcBorders>
            <w:shd w:val="clear" w:color="auto" w:fill="auto"/>
            <w:noWrap/>
            <w:vAlign w:val="bottom"/>
          </w:tcPr>
          <w:p w:rsidR="00EF7212" w:rsidRPr="00EF7212" w:rsidRDefault="00EF7212" w:rsidP="00EF7212">
            <w:pPr>
              <w:widowControl/>
              <w:jc w:val="right"/>
              <w:rPr>
                <w:rFonts w:ascii="Arial" w:hAnsi="Arial" w:cs="Arial"/>
                <w:kern w:val="0"/>
                <w:sz w:val="20"/>
                <w:szCs w:val="20"/>
              </w:rPr>
            </w:pPr>
            <w:r w:rsidRPr="00EF7212">
              <w:rPr>
                <w:rFonts w:ascii="Arial" w:hAnsi="Arial" w:cs="Arial"/>
                <w:kern w:val="0"/>
                <w:sz w:val="20"/>
                <w:szCs w:val="20"/>
              </w:rPr>
              <w:t>3.3877</w:t>
            </w:r>
          </w:p>
        </w:tc>
        <w:tc>
          <w:tcPr>
            <w:tcW w:w="1300" w:type="dxa"/>
            <w:tcBorders>
              <w:top w:val="nil"/>
              <w:left w:val="nil"/>
              <w:bottom w:val="nil"/>
              <w:right w:val="nil"/>
            </w:tcBorders>
            <w:shd w:val="clear" w:color="auto" w:fill="auto"/>
            <w:noWrap/>
            <w:vAlign w:val="bottom"/>
          </w:tcPr>
          <w:p w:rsidR="00EF7212" w:rsidRPr="00EF7212" w:rsidRDefault="00EF7212" w:rsidP="00EF7212">
            <w:pPr>
              <w:widowControl/>
              <w:jc w:val="right"/>
              <w:rPr>
                <w:rFonts w:ascii="Arial" w:hAnsi="Arial" w:cs="Arial"/>
                <w:kern w:val="0"/>
                <w:sz w:val="20"/>
                <w:szCs w:val="20"/>
              </w:rPr>
            </w:pPr>
            <w:r w:rsidRPr="00EF7212">
              <w:rPr>
                <w:rFonts w:ascii="Arial" w:hAnsi="Arial" w:cs="Arial"/>
                <w:kern w:val="0"/>
                <w:sz w:val="20"/>
                <w:szCs w:val="20"/>
              </w:rPr>
              <w:t>574.1455</w:t>
            </w:r>
          </w:p>
        </w:tc>
      </w:tr>
      <w:tr w:rsidR="00EF7212" w:rsidRPr="00EF7212" w:rsidTr="00EF7212">
        <w:trPr>
          <w:trHeight w:val="255"/>
        </w:trPr>
        <w:tc>
          <w:tcPr>
            <w:tcW w:w="1978"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r w:rsidRPr="00EF7212">
              <w:rPr>
                <w:rFonts w:ascii="Arial" w:hAnsi="Arial" w:cs="Arial"/>
                <w:kern w:val="0"/>
                <w:sz w:val="20"/>
                <w:szCs w:val="20"/>
              </w:rPr>
              <w:t>Residual</w:t>
            </w:r>
          </w:p>
        </w:tc>
        <w:tc>
          <w:tcPr>
            <w:tcW w:w="1242" w:type="dxa"/>
            <w:tcBorders>
              <w:top w:val="nil"/>
              <w:left w:val="nil"/>
              <w:bottom w:val="nil"/>
              <w:right w:val="nil"/>
            </w:tcBorders>
            <w:shd w:val="clear" w:color="auto" w:fill="auto"/>
            <w:noWrap/>
            <w:vAlign w:val="bottom"/>
          </w:tcPr>
          <w:p w:rsidR="00EF7212" w:rsidRPr="00EF7212" w:rsidRDefault="00EF7212" w:rsidP="00EF7212">
            <w:pPr>
              <w:widowControl/>
              <w:jc w:val="right"/>
              <w:rPr>
                <w:rFonts w:ascii="Arial" w:hAnsi="Arial" w:cs="Arial"/>
                <w:kern w:val="0"/>
                <w:sz w:val="20"/>
                <w:szCs w:val="20"/>
              </w:rPr>
            </w:pPr>
            <w:r w:rsidRPr="00EF7212">
              <w:rPr>
                <w:rFonts w:ascii="Arial" w:hAnsi="Arial" w:cs="Arial"/>
                <w:kern w:val="0"/>
                <w:sz w:val="20"/>
                <w:szCs w:val="20"/>
              </w:rPr>
              <w:t>26.0000</w:t>
            </w:r>
          </w:p>
        </w:tc>
        <w:tc>
          <w:tcPr>
            <w:tcW w:w="1440" w:type="dxa"/>
            <w:tcBorders>
              <w:top w:val="nil"/>
              <w:left w:val="nil"/>
              <w:bottom w:val="nil"/>
              <w:right w:val="nil"/>
            </w:tcBorders>
            <w:shd w:val="clear" w:color="auto" w:fill="auto"/>
            <w:noWrap/>
            <w:vAlign w:val="bottom"/>
          </w:tcPr>
          <w:p w:rsidR="00EF7212" w:rsidRPr="00EF7212" w:rsidRDefault="00EF7212" w:rsidP="00EF7212">
            <w:pPr>
              <w:widowControl/>
              <w:jc w:val="right"/>
              <w:rPr>
                <w:rFonts w:ascii="Arial" w:hAnsi="Arial" w:cs="Arial"/>
                <w:kern w:val="0"/>
                <w:sz w:val="20"/>
                <w:szCs w:val="20"/>
              </w:rPr>
            </w:pPr>
            <w:r w:rsidRPr="00EF7212">
              <w:rPr>
                <w:rFonts w:ascii="Arial" w:hAnsi="Arial" w:cs="Arial"/>
                <w:kern w:val="0"/>
                <w:sz w:val="20"/>
                <w:szCs w:val="20"/>
              </w:rPr>
              <w:t>0.1534</w:t>
            </w:r>
          </w:p>
        </w:tc>
        <w:tc>
          <w:tcPr>
            <w:tcW w:w="1260" w:type="dxa"/>
            <w:tcBorders>
              <w:top w:val="nil"/>
              <w:left w:val="nil"/>
              <w:bottom w:val="nil"/>
              <w:right w:val="nil"/>
            </w:tcBorders>
            <w:shd w:val="clear" w:color="auto" w:fill="auto"/>
            <w:noWrap/>
            <w:vAlign w:val="bottom"/>
          </w:tcPr>
          <w:p w:rsidR="00EF7212" w:rsidRPr="00EF7212" w:rsidRDefault="00EF7212" w:rsidP="00EF7212">
            <w:pPr>
              <w:widowControl/>
              <w:jc w:val="right"/>
              <w:rPr>
                <w:rFonts w:ascii="Arial" w:hAnsi="Arial" w:cs="Arial"/>
                <w:kern w:val="0"/>
                <w:sz w:val="20"/>
                <w:szCs w:val="20"/>
              </w:rPr>
            </w:pPr>
            <w:r w:rsidRPr="00EF7212">
              <w:rPr>
                <w:rFonts w:ascii="Arial" w:hAnsi="Arial" w:cs="Arial"/>
                <w:kern w:val="0"/>
                <w:sz w:val="20"/>
                <w:szCs w:val="20"/>
              </w:rPr>
              <w:t>0.0059</w:t>
            </w:r>
          </w:p>
        </w:tc>
        <w:tc>
          <w:tcPr>
            <w:tcW w:w="1300"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p>
        </w:tc>
      </w:tr>
      <w:tr w:rsidR="00EF7212" w:rsidRPr="00EF7212" w:rsidTr="00EF7212">
        <w:trPr>
          <w:trHeight w:val="270"/>
        </w:trPr>
        <w:tc>
          <w:tcPr>
            <w:tcW w:w="1978" w:type="dxa"/>
            <w:tcBorders>
              <w:top w:val="nil"/>
              <w:left w:val="nil"/>
              <w:bottom w:val="single" w:sz="8" w:space="0" w:color="auto"/>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r w:rsidRPr="00EF7212">
              <w:rPr>
                <w:rFonts w:ascii="Arial" w:hAnsi="Arial" w:cs="Arial"/>
                <w:kern w:val="0"/>
                <w:sz w:val="20"/>
                <w:szCs w:val="20"/>
              </w:rPr>
              <w:t>Total</w:t>
            </w:r>
          </w:p>
        </w:tc>
        <w:tc>
          <w:tcPr>
            <w:tcW w:w="1242" w:type="dxa"/>
            <w:tcBorders>
              <w:top w:val="nil"/>
              <w:left w:val="nil"/>
              <w:bottom w:val="single" w:sz="8" w:space="0" w:color="auto"/>
              <w:right w:val="nil"/>
            </w:tcBorders>
            <w:shd w:val="clear" w:color="auto" w:fill="auto"/>
            <w:noWrap/>
            <w:vAlign w:val="bottom"/>
          </w:tcPr>
          <w:p w:rsidR="00EF7212" w:rsidRPr="00EF7212" w:rsidRDefault="00EF7212" w:rsidP="00EF7212">
            <w:pPr>
              <w:widowControl/>
              <w:jc w:val="right"/>
              <w:rPr>
                <w:rFonts w:ascii="Arial" w:hAnsi="Arial" w:cs="Arial"/>
                <w:kern w:val="0"/>
                <w:sz w:val="20"/>
                <w:szCs w:val="20"/>
              </w:rPr>
            </w:pPr>
            <w:r w:rsidRPr="00EF7212">
              <w:rPr>
                <w:rFonts w:ascii="Arial" w:hAnsi="Arial" w:cs="Arial"/>
                <w:kern w:val="0"/>
                <w:sz w:val="20"/>
                <w:szCs w:val="20"/>
              </w:rPr>
              <w:t>27.0000</w:t>
            </w:r>
          </w:p>
        </w:tc>
        <w:tc>
          <w:tcPr>
            <w:tcW w:w="1440" w:type="dxa"/>
            <w:tcBorders>
              <w:top w:val="nil"/>
              <w:left w:val="nil"/>
              <w:bottom w:val="single" w:sz="8" w:space="0" w:color="auto"/>
              <w:right w:val="nil"/>
            </w:tcBorders>
            <w:shd w:val="clear" w:color="auto" w:fill="auto"/>
            <w:noWrap/>
            <w:vAlign w:val="bottom"/>
          </w:tcPr>
          <w:p w:rsidR="00EF7212" w:rsidRPr="00EF7212" w:rsidRDefault="00EF7212" w:rsidP="00EF7212">
            <w:pPr>
              <w:widowControl/>
              <w:jc w:val="right"/>
              <w:rPr>
                <w:rFonts w:ascii="Arial" w:hAnsi="Arial" w:cs="Arial"/>
                <w:kern w:val="0"/>
                <w:sz w:val="20"/>
                <w:szCs w:val="20"/>
              </w:rPr>
            </w:pPr>
            <w:r w:rsidRPr="00EF7212">
              <w:rPr>
                <w:rFonts w:ascii="Arial" w:hAnsi="Arial" w:cs="Arial"/>
                <w:kern w:val="0"/>
                <w:sz w:val="20"/>
                <w:szCs w:val="20"/>
              </w:rPr>
              <w:t>3.5411</w:t>
            </w:r>
          </w:p>
        </w:tc>
        <w:tc>
          <w:tcPr>
            <w:tcW w:w="1260" w:type="dxa"/>
            <w:tcBorders>
              <w:top w:val="nil"/>
              <w:left w:val="nil"/>
              <w:bottom w:val="single" w:sz="8" w:space="0" w:color="auto"/>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r w:rsidRPr="00EF7212">
              <w:rPr>
                <w:rFonts w:ascii="Arial" w:hAnsi="Arial" w:cs="Arial"/>
                <w:kern w:val="0"/>
                <w:sz w:val="20"/>
                <w:szCs w:val="20"/>
              </w:rPr>
              <w:t> </w:t>
            </w:r>
          </w:p>
        </w:tc>
        <w:tc>
          <w:tcPr>
            <w:tcW w:w="1300" w:type="dxa"/>
            <w:tcBorders>
              <w:top w:val="nil"/>
              <w:left w:val="nil"/>
              <w:bottom w:val="single" w:sz="8" w:space="0" w:color="auto"/>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r w:rsidRPr="00EF7212">
              <w:rPr>
                <w:rFonts w:ascii="Arial" w:hAnsi="Arial" w:cs="Arial"/>
                <w:kern w:val="0"/>
                <w:sz w:val="20"/>
                <w:szCs w:val="20"/>
              </w:rPr>
              <w:t> </w:t>
            </w:r>
          </w:p>
        </w:tc>
      </w:tr>
      <w:tr w:rsidR="00EF7212" w:rsidRPr="00EF7212" w:rsidTr="00EF7212">
        <w:trPr>
          <w:trHeight w:val="270"/>
        </w:trPr>
        <w:tc>
          <w:tcPr>
            <w:tcW w:w="1978"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p>
        </w:tc>
        <w:tc>
          <w:tcPr>
            <w:tcW w:w="1242"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p>
        </w:tc>
        <w:tc>
          <w:tcPr>
            <w:tcW w:w="1440"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p>
        </w:tc>
        <w:tc>
          <w:tcPr>
            <w:tcW w:w="1260"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p>
        </w:tc>
        <w:tc>
          <w:tcPr>
            <w:tcW w:w="1300"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p>
        </w:tc>
      </w:tr>
      <w:tr w:rsidR="00EF7212" w:rsidRPr="00EF7212" w:rsidTr="00EF7212">
        <w:trPr>
          <w:trHeight w:val="255"/>
        </w:trPr>
        <w:tc>
          <w:tcPr>
            <w:tcW w:w="1978" w:type="dxa"/>
            <w:tcBorders>
              <w:top w:val="single" w:sz="8" w:space="0" w:color="auto"/>
              <w:left w:val="nil"/>
              <w:bottom w:val="single" w:sz="4" w:space="0" w:color="auto"/>
              <w:right w:val="nil"/>
            </w:tcBorders>
            <w:shd w:val="clear" w:color="auto" w:fill="auto"/>
            <w:noWrap/>
            <w:vAlign w:val="bottom"/>
          </w:tcPr>
          <w:p w:rsidR="00EF7212" w:rsidRPr="00EF7212" w:rsidRDefault="00EF7212" w:rsidP="00EF7212">
            <w:pPr>
              <w:widowControl/>
              <w:jc w:val="center"/>
              <w:rPr>
                <w:rFonts w:ascii="Arial" w:hAnsi="Arial" w:cs="Arial"/>
                <w:i/>
                <w:iCs/>
                <w:kern w:val="0"/>
                <w:sz w:val="20"/>
                <w:szCs w:val="20"/>
              </w:rPr>
            </w:pPr>
            <w:r w:rsidRPr="00EF7212">
              <w:rPr>
                <w:rFonts w:ascii="Arial" w:hAnsi="Arial" w:cs="Arial"/>
                <w:i/>
                <w:iCs/>
                <w:kern w:val="0"/>
                <w:sz w:val="20"/>
                <w:szCs w:val="20"/>
              </w:rPr>
              <w:t> </w:t>
            </w:r>
          </w:p>
        </w:tc>
        <w:tc>
          <w:tcPr>
            <w:tcW w:w="1242" w:type="dxa"/>
            <w:tcBorders>
              <w:top w:val="single" w:sz="8" w:space="0" w:color="auto"/>
              <w:left w:val="nil"/>
              <w:bottom w:val="single" w:sz="4" w:space="0" w:color="auto"/>
              <w:right w:val="nil"/>
            </w:tcBorders>
            <w:shd w:val="clear" w:color="auto" w:fill="auto"/>
            <w:noWrap/>
            <w:vAlign w:val="bottom"/>
          </w:tcPr>
          <w:p w:rsidR="00EF7212" w:rsidRPr="00EF7212" w:rsidRDefault="00EF7212" w:rsidP="00EF7212">
            <w:pPr>
              <w:widowControl/>
              <w:jc w:val="center"/>
              <w:rPr>
                <w:rFonts w:ascii="Arial" w:hAnsi="Arial" w:cs="Arial"/>
                <w:i/>
                <w:iCs/>
                <w:kern w:val="0"/>
                <w:sz w:val="20"/>
                <w:szCs w:val="20"/>
              </w:rPr>
            </w:pPr>
            <w:r w:rsidRPr="00EF7212">
              <w:rPr>
                <w:rFonts w:ascii="Arial" w:hAnsi="Arial" w:cs="Arial"/>
                <w:i/>
                <w:iCs/>
                <w:kern w:val="0"/>
                <w:sz w:val="20"/>
                <w:szCs w:val="20"/>
              </w:rPr>
              <w:t>Coefficients</w:t>
            </w:r>
          </w:p>
        </w:tc>
        <w:tc>
          <w:tcPr>
            <w:tcW w:w="1440" w:type="dxa"/>
            <w:tcBorders>
              <w:top w:val="single" w:sz="8" w:space="0" w:color="auto"/>
              <w:left w:val="nil"/>
              <w:bottom w:val="single" w:sz="4" w:space="0" w:color="auto"/>
              <w:right w:val="nil"/>
            </w:tcBorders>
            <w:shd w:val="clear" w:color="auto" w:fill="auto"/>
            <w:noWrap/>
            <w:vAlign w:val="bottom"/>
          </w:tcPr>
          <w:p w:rsidR="00EF7212" w:rsidRPr="00EF7212" w:rsidRDefault="00EF7212" w:rsidP="00EF7212">
            <w:pPr>
              <w:widowControl/>
              <w:jc w:val="center"/>
              <w:rPr>
                <w:rFonts w:ascii="Arial" w:hAnsi="Arial" w:cs="Arial"/>
                <w:i/>
                <w:iCs/>
                <w:kern w:val="0"/>
                <w:sz w:val="20"/>
                <w:szCs w:val="20"/>
              </w:rPr>
            </w:pPr>
            <w:r w:rsidRPr="00EF7212">
              <w:rPr>
                <w:rFonts w:ascii="Arial" w:hAnsi="Arial" w:cs="Arial"/>
                <w:i/>
                <w:iCs/>
                <w:kern w:val="0"/>
                <w:sz w:val="20"/>
                <w:szCs w:val="20"/>
              </w:rPr>
              <w:t>Standard Error</w:t>
            </w:r>
          </w:p>
        </w:tc>
        <w:tc>
          <w:tcPr>
            <w:tcW w:w="1260" w:type="dxa"/>
            <w:tcBorders>
              <w:top w:val="single" w:sz="8" w:space="0" w:color="auto"/>
              <w:left w:val="nil"/>
              <w:bottom w:val="single" w:sz="4" w:space="0" w:color="auto"/>
              <w:right w:val="nil"/>
            </w:tcBorders>
            <w:shd w:val="clear" w:color="auto" w:fill="auto"/>
            <w:noWrap/>
            <w:vAlign w:val="bottom"/>
          </w:tcPr>
          <w:p w:rsidR="00EF7212" w:rsidRPr="00EF7212" w:rsidRDefault="00EF7212" w:rsidP="00EF7212">
            <w:pPr>
              <w:widowControl/>
              <w:jc w:val="center"/>
              <w:rPr>
                <w:rFonts w:ascii="Arial" w:hAnsi="Arial" w:cs="Arial"/>
                <w:i/>
                <w:iCs/>
                <w:kern w:val="0"/>
                <w:sz w:val="20"/>
                <w:szCs w:val="20"/>
              </w:rPr>
            </w:pPr>
            <w:r w:rsidRPr="00EF7212">
              <w:rPr>
                <w:rFonts w:ascii="Arial" w:hAnsi="Arial" w:cs="Arial"/>
                <w:i/>
                <w:iCs/>
                <w:kern w:val="0"/>
                <w:sz w:val="20"/>
                <w:szCs w:val="20"/>
              </w:rPr>
              <w:t>t Stat</w:t>
            </w:r>
          </w:p>
        </w:tc>
        <w:tc>
          <w:tcPr>
            <w:tcW w:w="1300" w:type="dxa"/>
            <w:tcBorders>
              <w:top w:val="single" w:sz="8" w:space="0" w:color="auto"/>
              <w:left w:val="nil"/>
              <w:bottom w:val="single" w:sz="4" w:space="0" w:color="auto"/>
              <w:right w:val="nil"/>
            </w:tcBorders>
            <w:shd w:val="clear" w:color="auto" w:fill="auto"/>
            <w:noWrap/>
            <w:vAlign w:val="bottom"/>
          </w:tcPr>
          <w:p w:rsidR="00EF7212" w:rsidRPr="00EF7212" w:rsidRDefault="00EF7212" w:rsidP="00EF7212">
            <w:pPr>
              <w:widowControl/>
              <w:jc w:val="center"/>
              <w:rPr>
                <w:rFonts w:ascii="Arial" w:hAnsi="Arial" w:cs="Arial"/>
                <w:i/>
                <w:iCs/>
                <w:kern w:val="0"/>
                <w:sz w:val="20"/>
                <w:szCs w:val="20"/>
              </w:rPr>
            </w:pPr>
            <w:r w:rsidRPr="00EF7212">
              <w:rPr>
                <w:rFonts w:ascii="Arial" w:hAnsi="Arial" w:cs="Arial"/>
                <w:i/>
                <w:iCs/>
                <w:kern w:val="0"/>
                <w:sz w:val="20"/>
                <w:szCs w:val="20"/>
              </w:rPr>
              <w:t>P-value</w:t>
            </w:r>
          </w:p>
        </w:tc>
      </w:tr>
      <w:tr w:rsidR="00EF7212" w:rsidRPr="00EF7212" w:rsidTr="00EF7212">
        <w:trPr>
          <w:trHeight w:val="255"/>
        </w:trPr>
        <w:tc>
          <w:tcPr>
            <w:tcW w:w="1978" w:type="dxa"/>
            <w:tcBorders>
              <w:top w:val="nil"/>
              <w:left w:val="nil"/>
              <w:bottom w:val="nil"/>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r w:rsidRPr="00EF7212">
              <w:rPr>
                <w:rFonts w:ascii="Arial" w:hAnsi="Arial" w:cs="Arial"/>
                <w:kern w:val="0"/>
                <w:sz w:val="20"/>
                <w:szCs w:val="20"/>
              </w:rPr>
              <w:t>Intercept</w:t>
            </w:r>
          </w:p>
        </w:tc>
        <w:tc>
          <w:tcPr>
            <w:tcW w:w="1242" w:type="dxa"/>
            <w:tcBorders>
              <w:top w:val="nil"/>
              <w:left w:val="nil"/>
              <w:bottom w:val="nil"/>
              <w:right w:val="nil"/>
            </w:tcBorders>
            <w:shd w:val="clear" w:color="auto" w:fill="auto"/>
            <w:noWrap/>
            <w:vAlign w:val="bottom"/>
          </w:tcPr>
          <w:p w:rsidR="00EF7212" w:rsidRPr="00EF7212" w:rsidRDefault="00EF7212" w:rsidP="00EF7212">
            <w:pPr>
              <w:widowControl/>
              <w:jc w:val="right"/>
              <w:rPr>
                <w:rFonts w:ascii="Arial" w:hAnsi="Arial" w:cs="Arial"/>
                <w:kern w:val="0"/>
                <w:sz w:val="20"/>
                <w:szCs w:val="20"/>
              </w:rPr>
            </w:pPr>
            <w:r w:rsidRPr="00EF7212">
              <w:rPr>
                <w:rFonts w:ascii="Arial" w:hAnsi="Arial" w:cs="Arial"/>
                <w:kern w:val="0"/>
                <w:sz w:val="20"/>
                <w:szCs w:val="20"/>
              </w:rPr>
              <w:t>0.0503</w:t>
            </w:r>
          </w:p>
        </w:tc>
        <w:tc>
          <w:tcPr>
            <w:tcW w:w="1440" w:type="dxa"/>
            <w:tcBorders>
              <w:top w:val="nil"/>
              <w:left w:val="nil"/>
              <w:bottom w:val="nil"/>
              <w:right w:val="nil"/>
            </w:tcBorders>
            <w:shd w:val="clear" w:color="auto" w:fill="auto"/>
            <w:noWrap/>
            <w:vAlign w:val="bottom"/>
          </w:tcPr>
          <w:p w:rsidR="00EF7212" w:rsidRPr="00EF7212" w:rsidRDefault="00EF7212" w:rsidP="00EF7212">
            <w:pPr>
              <w:widowControl/>
              <w:jc w:val="right"/>
              <w:rPr>
                <w:rFonts w:ascii="Arial" w:hAnsi="Arial" w:cs="Arial"/>
                <w:kern w:val="0"/>
                <w:sz w:val="20"/>
                <w:szCs w:val="20"/>
              </w:rPr>
            </w:pPr>
            <w:r w:rsidRPr="00EF7212">
              <w:rPr>
                <w:rFonts w:ascii="Arial" w:hAnsi="Arial" w:cs="Arial"/>
                <w:kern w:val="0"/>
                <w:sz w:val="20"/>
                <w:szCs w:val="20"/>
              </w:rPr>
              <w:t>0.0226</w:t>
            </w:r>
          </w:p>
        </w:tc>
        <w:tc>
          <w:tcPr>
            <w:tcW w:w="1260" w:type="dxa"/>
            <w:tcBorders>
              <w:top w:val="nil"/>
              <w:left w:val="nil"/>
              <w:bottom w:val="nil"/>
              <w:right w:val="nil"/>
            </w:tcBorders>
            <w:shd w:val="clear" w:color="auto" w:fill="auto"/>
            <w:noWrap/>
            <w:vAlign w:val="bottom"/>
          </w:tcPr>
          <w:p w:rsidR="00EF7212" w:rsidRPr="00EF7212" w:rsidRDefault="00EF7212" w:rsidP="00EF7212">
            <w:pPr>
              <w:widowControl/>
              <w:jc w:val="right"/>
              <w:rPr>
                <w:rFonts w:ascii="Arial" w:hAnsi="Arial" w:cs="Arial"/>
                <w:kern w:val="0"/>
                <w:sz w:val="20"/>
                <w:szCs w:val="20"/>
              </w:rPr>
            </w:pPr>
            <w:r w:rsidRPr="00EF7212">
              <w:rPr>
                <w:rFonts w:ascii="Arial" w:hAnsi="Arial" w:cs="Arial"/>
                <w:kern w:val="0"/>
                <w:sz w:val="20"/>
                <w:szCs w:val="20"/>
              </w:rPr>
              <w:t>2.2278</w:t>
            </w:r>
          </w:p>
        </w:tc>
        <w:tc>
          <w:tcPr>
            <w:tcW w:w="1300" w:type="dxa"/>
            <w:tcBorders>
              <w:top w:val="nil"/>
              <w:left w:val="nil"/>
              <w:bottom w:val="nil"/>
              <w:right w:val="nil"/>
            </w:tcBorders>
            <w:shd w:val="clear" w:color="auto" w:fill="auto"/>
            <w:noWrap/>
            <w:vAlign w:val="bottom"/>
          </w:tcPr>
          <w:p w:rsidR="00EF7212" w:rsidRPr="00EF7212" w:rsidRDefault="00EF7212" w:rsidP="00EF7212">
            <w:pPr>
              <w:widowControl/>
              <w:jc w:val="right"/>
              <w:rPr>
                <w:rFonts w:ascii="Arial" w:hAnsi="Arial" w:cs="Arial"/>
                <w:kern w:val="0"/>
                <w:sz w:val="20"/>
                <w:szCs w:val="20"/>
              </w:rPr>
            </w:pPr>
            <w:r w:rsidRPr="00EF7212">
              <w:rPr>
                <w:rFonts w:ascii="Arial" w:hAnsi="Arial" w:cs="Arial"/>
                <w:kern w:val="0"/>
                <w:sz w:val="20"/>
                <w:szCs w:val="20"/>
              </w:rPr>
              <w:t>0.0348</w:t>
            </w:r>
          </w:p>
        </w:tc>
      </w:tr>
      <w:tr w:rsidR="00EF7212" w:rsidRPr="00EF7212" w:rsidTr="00EF7212">
        <w:trPr>
          <w:trHeight w:val="270"/>
        </w:trPr>
        <w:tc>
          <w:tcPr>
            <w:tcW w:w="1978" w:type="dxa"/>
            <w:tcBorders>
              <w:top w:val="nil"/>
              <w:left w:val="nil"/>
              <w:bottom w:val="single" w:sz="8" w:space="0" w:color="auto"/>
              <w:right w:val="nil"/>
            </w:tcBorders>
            <w:shd w:val="clear" w:color="auto" w:fill="auto"/>
            <w:noWrap/>
            <w:vAlign w:val="bottom"/>
          </w:tcPr>
          <w:p w:rsidR="00EF7212" w:rsidRPr="00EF7212" w:rsidRDefault="00EF7212" w:rsidP="00EF7212">
            <w:pPr>
              <w:widowControl/>
              <w:rPr>
                <w:rFonts w:ascii="Arial" w:hAnsi="Arial" w:cs="Arial"/>
                <w:kern w:val="0"/>
                <w:sz w:val="20"/>
                <w:szCs w:val="20"/>
              </w:rPr>
            </w:pPr>
            <w:r w:rsidRPr="00EF7212">
              <w:rPr>
                <w:rFonts w:ascii="Arial" w:hAnsi="Arial" w:cs="Arial"/>
                <w:kern w:val="0"/>
                <w:sz w:val="20"/>
                <w:szCs w:val="20"/>
              </w:rPr>
              <w:t>EPS</w:t>
            </w:r>
          </w:p>
        </w:tc>
        <w:tc>
          <w:tcPr>
            <w:tcW w:w="1242" w:type="dxa"/>
            <w:tcBorders>
              <w:top w:val="nil"/>
              <w:left w:val="nil"/>
              <w:bottom w:val="single" w:sz="8" w:space="0" w:color="auto"/>
              <w:right w:val="nil"/>
            </w:tcBorders>
            <w:shd w:val="clear" w:color="auto" w:fill="auto"/>
            <w:noWrap/>
            <w:vAlign w:val="bottom"/>
          </w:tcPr>
          <w:p w:rsidR="00EF7212" w:rsidRPr="00EF7212" w:rsidRDefault="00EF7212" w:rsidP="00EF7212">
            <w:pPr>
              <w:widowControl/>
              <w:jc w:val="right"/>
              <w:rPr>
                <w:rFonts w:ascii="Arial" w:hAnsi="Arial" w:cs="Arial"/>
                <w:kern w:val="0"/>
                <w:sz w:val="20"/>
                <w:szCs w:val="20"/>
              </w:rPr>
            </w:pPr>
            <w:r w:rsidRPr="00EF7212">
              <w:rPr>
                <w:rFonts w:ascii="Arial" w:hAnsi="Arial" w:cs="Arial"/>
                <w:kern w:val="0"/>
                <w:sz w:val="20"/>
                <w:szCs w:val="20"/>
              </w:rPr>
              <w:t>0.3834</w:t>
            </w:r>
          </w:p>
        </w:tc>
        <w:tc>
          <w:tcPr>
            <w:tcW w:w="1440" w:type="dxa"/>
            <w:tcBorders>
              <w:top w:val="nil"/>
              <w:left w:val="nil"/>
              <w:bottom w:val="single" w:sz="8" w:space="0" w:color="auto"/>
              <w:right w:val="nil"/>
            </w:tcBorders>
            <w:shd w:val="clear" w:color="auto" w:fill="auto"/>
            <w:noWrap/>
            <w:vAlign w:val="bottom"/>
          </w:tcPr>
          <w:p w:rsidR="00EF7212" w:rsidRPr="00EF7212" w:rsidRDefault="00EF7212" w:rsidP="00EF7212">
            <w:pPr>
              <w:widowControl/>
              <w:jc w:val="right"/>
              <w:rPr>
                <w:rFonts w:ascii="Arial" w:hAnsi="Arial" w:cs="Arial"/>
                <w:kern w:val="0"/>
                <w:sz w:val="20"/>
                <w:szCs w:val="20"/>
              </w:rPr>
            </w:pPr>
            <w:r w:rsidRPr="00EF7212">
              <w:rPr>
                <w:rFonts w:ascii="Arial" w:hAnsi="Arial" w:cs="Arial"/>
                <w:kern w:val="0"/>
                <w:sz w:val="20"/>
                <w:szCs w:val="20"/>
              </w:rPr>
              <w:t>0.0160</w:t>
            </w:r>
          </w:p>
        </w:tc>
        <w:tc>
          <w:tcPr>
            <w:tcW w:w="1260" w:type="dxa"/>
            <w:tcBorders>
              <w:top w:val="nil"/>
              <w:left w:val="nil"/>
              <w:bottom w:val="single" w:sz="8" w:space="0" w:color="auto"/>
              <w:right w:val="nil"/>
            </w:tcBorders>
            <w:shd w:val="clear" w:color="auto" w:fill="auto"/>
            <w:noWrap/>
            <w:vAlign w:val="bottom"/>
          </w:tcPr>
          <w:p w:rsidR="00EF7212" w:rsidRPr="00EF7212" w:rsidRDefault="00EF7212" w:rsidP="00EF7212">
            <w:pPr>
              <w:widowControl/>
              <w:jc w:val="right"/>
              <w:rPr>
                <w:rFonts w:ascii="Arial" w:hAnsi="Arial" w:cs="Arial"/>
                <w:kern w:val="0"/>
                <w:sz w:val="20"/>
                <w:szCs w:val="20"/>
              </w:rPr>
            </w:pPr>
            <w:r w:rsidRPr="00EF7212">
              <w:rPr>
                <w:rFonts w:ascii="Arial" w:hAnsi="Arial" w:cs="Arial"/>
                <w:kern w:val="0"/>
                <w:sz w:val="20"/>
                <w:szCs w:val="20"/>
              </w:rPr>
              <w:t>23.9613</w:t>
            </w:r>
          </w:p>
        </w:tc>
        <w:tc>
          <w:tcPr>
            <w:tcW w:w="1300" w:type="dxa"/>
            <w:tcBorders>
              <w:top w:val="nil"/>
              <w:left w:val="nil"/>
              <w:bottom w:val="single" w:sz="8" w:space="0" w:color="auto"/>
              <w:right w:val="nil"/>
            </w:tcBorders>
            <w:shd w:val="clear" w:color="auto" w:fill="auto"/>
            <w:noWrap/>
            <w:vAlign w:val="bottom"/>
          </w:tcPr>
          <w:p w:rsidR="00EF7212" w:rsidRPr="00EF7212" w:rsidRDefault="00EF7212" w:rsidP="00EF7212">
            <w:pPr>
              <w:widowControl/>
              <w:jc w:val="right"/>
              <w:rPr>
                <w:rFonts w:ascii="Arial" w:hAnsi="Arial" w:cs="Arial"/>
                <w:kern w:val="0"/>
                <w:sz w:val="20"/>
                <w:szCs w:val="20"/>
              </w:rPr>
            </w:pPr>
            <w:r w:rsidRPr="00EF7212">
              <w:rPr>
                <w:rFonts w:ascii="Arial" w:hAnsi="Arial" w:cs="Arial"/>
                <w:kern w:val="0"/>
                <w:sz w:val="20"/>
                <w:szCs w:val="20"/>
              </w:rPr>
              <w:t>0.0000</w:t>
            </w:r>
          </w:p>
        </w:tc>
      </w:tr>
    </w:tbl>
    <w:p w:rsidR="00703953" w:rsidRPr="00B84647" w:rsidRDefault="00703953" w:rsidP="00B84647">
      <w:pPr>
        <w:pStyle w:val="BodyTextIndent3"/>
        <w:ind w:firstLineChars="0"/>
        <w:jc w:val="both"/>
        <w:rPr>
          <w:kern w:val="0"/>
        </w:rPr>
      </w:pPr>
    </w:p>
    <w:p w:rsidR="00B84647" w:rsidRDefault="00703953" w:rsidP="000F77BD">
      <w:pPr>
        <w:pStyle w:val="BodyTextIndent3"/>
        <w:tabs>
          <w:tab w:val="num" w:pos="480"/>
        </w:tabs>
        <w:ind w:left="482" w:firstLineChars="0" w:hanging="482"/>
        <w:jc w:val="both"/>
        <w:rPr>
          <w:kern w:val="0"/>
        </w:rPr>
      </w:pPr>
      <w:r>
        <w:rPr>
          <w:kern w:val="0"/>
        </w:rPr>
        <w:t xml:space="preserve">(2) Dividend Yields-Earnings Yields Relationship: </w:t>
      </w:r>
      <w:r w:rsidRPr="00703953">
        <w:rPr>
          <w:kern w:val="0"/>
          <w:position w:val="-12"/>
        </w:rPr>
        <w:object w:dxaOrig="1840" w:dyaOrig="360">
          <v:shape id="_x0000_i1039" type="#_x0000_t75" style="width:92.25pt;height:18pt" o:ole="">
            <v:imagedata r:id="rId35" o:title=""/>
          </v:shape>
          <o:OLEObject Type="Embed" ProgID="Equation.DSMT4" ShapeID="_x0000_i1039" DrawAspect="Content" ObjectID="_1616418691" r:id="rId36"/>
        </w:object>
      </w:r>
    </w:p>
    <w:p w:rsidR="00703953" w:rsidRDefault="00703953" w:rsidP="000F77BD">
      <w:pPr>
        <w:pStyle w:val="BodyTextIndent3"/>
        <w:tabs>
          <w:tab w:val="num" w:pos="480"/>
        </w:tabs>
        <w:ind w:left="482" w:firstLineChars="0" w:hanging="482"/>
        <w:jc w:val="both"/>
        <w:rPr>
          <w:kern w:val="0"/>
        </w:rPr>
      </w:pPr>
      <w:r>
        <w:rPr>
          <w:kern w:val="0"/>
        </w:rPr>
        <w:t>a. IBM</w:t>
      </w:r>
    </w:p>
    <w:tbl>
      <w:tblPr>
        <w:tblW w:w="6640" w:type="dxa"/>
        <w:tblInd w:w="95" w:type="dxa"/>
        <w:tblLook w:val="0000"/>
      </w:tblPr>
      <w:tblGrid>
        <w:gridCol w:w="2015"/>
        <w:gridCol w:w="1265"/>
        <w:gridCol w:w="1440"/>
        <w:gridCol w:w="960"/>
        <w:gridCol w:w="960"/>
      </w:tblGrid>
      <w:tr w:rsidR="00703953" w:rsidRPr="00703953" w:rsidTr="00703953">
        <w:trPr>
          <w:trHeight w:val="255"/>
        </w:trPr>
        <w:tc>
          <w:tcPr>
            <w:tcW w:w="3280" w:type="dxa"/>
            <w:gridSpan w:val="2"/>
            <w:tcBorders>
              <w:top w:val="single" w:sz="8" w:space="0" w:color="auto"/>
              <w:left w:val="nil"/>
              <w:bottom w:val="single" w:sz="4" w:space="0" w:color="auto"/>
              <w:right w:val="nil"/>
            </w:tcBorders>
            <w:shd w:val="clear" w:color="auto" w:fill="auto"/>
            <w:noWrap/>
            <w:vAlign w:val="bottom"/>
          </w:tcPr>
          <w:p w:rsidR="00703953" w:rsidRPr="00703953" w:rsidRDefault="00703953" w:rsidP="00703953">
            <w:pPr>
              <w:widowControl/>
              <w:jc w:val="center"/>
              <w:rPr>
                <w:rFonts w:ascii="Arial" w:hAnsi="Arial" w:cs="Arial"/>
                <w:i/>
                <w:iCs/>
                <w:kern w:val="0"/>
                <w:sz w:val="20"/>
                <w:szCs w:val="20"/>
              </w:rPr>
            </w:pPr>
            <w:r w:rsidRPr="00703953">
              <w:rPr>
                <w:rFonts w:ascii="Arial" w:hAnsi="Arial" w:cs="Arial"/>
                <w:i/>
                <w:iCs/>
                <w:kern w:val="0"/>
                <w:sz w:val="20"/>
                <w:szCs w:val="20"/>
              </w:rPr>
              <w:t>Regression Statistics</w:t>
            </w:r>
          </w:p>
        </w:tc>
        <w:tc>
          <w:tcPr>
            <w:tcW w:w="144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r>
      <w:tr w:rsidR="00703953" w:rsidRPr="00703953" w:rsidTr="00703953">
        <w:trPr>
          <w:trHeight w:val="255"/>
        </w:trPr>
        <w:tc>
          <w:tcPr>
            <w:tcW w:w="2015"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lastRenderedPageBreak/>
              <w:t>Multiple R</w:t>
            </w:r>
          </w:p>
        </w:tc>
        <w:tc>
          <w:tcPr>
            <w:tcW w:w="1265"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0.3584</w:t>
            </w:r>
          </w:p>
        </w:tc>
        <w:tc>
          <w:tcPr>
            <w:tcW w:w="144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r>
      <w:tr w:rsidR="00703953" w:rsidRPr="00703953" w:rsidTr="00703953">
        <w:trPr>
          <w:trHeight w:val="255"/>
        </w:trPr>
        <w:tc>
          <w:tcPr>
            <w:tcW w:w="2015"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smartTag w:uri="urn:schemas-microsoft-com:office:smarttags" w:element="Street">
              <w:smartTag w:uri="urn:schemas-microsoft-com:office:smarttags" w:element="address">
                <w:r w:rsidRPr="00703953">
                  <w:rPr>
                    <w:rFonts w:ascii="Arial" w:hAnsi="Arial" w:cs="Arial"/>
                    <w:kern w:val="0"/>
                    <w:sz w:val="20"/>
                    <w:szCs w:val="20"/>
                  </w:rPr>
                  <w:t>R Square</w:t>
                </w:r>
              </w:smartTag>
            </w:smartTag>
          </w:p>
        </w:tc>
        <w:tc>
          <w:tcPr>
            <w:tcW w:w="1265"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0.1285</w:t>
            </w:r>
          </w:p>
        </w:tc>
        <w:tc>
          <w:tcPr>
            <w:tcW w:w="144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r>
      <w:tr w:rsidR="00703953" w:rsidRPr="00703953" w:rsidTr="00703953">
        <w:trPr>
          <w:trHeight w:val="255"/>
        </w:trPr>
        <w:tc>
          <w:tcPr>
            <w:tcW w:w="2015"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 xml:space="preserve">Adjusted </w:t>
            </w:r>
            <w:smartTag w:uri="urn:schemas-microsoft-com:office:smarttags" w:element="Street">
              <w:smartTag w:uri="urn:schemas-microsoft-com:office:smarttags" w:element="address">
                <w:r w:rsidRPr="00703953">
                  <w:rPr>
                    <w:rFonts w:ascii="Arial" w:hAnsi="Arial" w:cs="Arial"/>
                    <w:kern w:val="0"/>
                    <w:sz w:val="20"/>
                    <w:szCs w:val="20"/>
                  </w:rPr>
                  <w:t>R Square</w:t>
                </w:r>
              </w:smartTag>
            </w:smartTag>
          </w:p>
        </w:tc>
        <w:tc>
          <w:tcPr>
            <w:tcW w:w="1265"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0.0950</w:t>
            </w:r>
          </w:p>
        </w:tc>
        <w:tc>
          <w:tcPr>
            <w:tcW w:w="144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r>
      <w:tr w:rsidR="00703953" w:rsidRPr="00703953" w:rsidTr="00703953">
        <w:trPr>
          <w:trHeight w:val="255"/>
        </w:trPr>
        <w:tc>
          <w:tcPr>
            <w:tcW w:w="2015"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Standard Error</w:t>
            </w:r>
          </w:p>
        </w:tc>
        <w:tc>
          <w:tcPr>
            <w:tcW w:w="1265"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0.0212</w:t>
            </w:r>
          </w:p>
        </w:tc>
        <w:tc>
          <w:tcPr>
            <w:tcW w:w="144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r>
      <w:tr w:rsidR="00703953" w:rsidRPr="00703953" w:rsidTr="00703953">
        <w:trPr>
          <w:trHeight w:val="270"/>
        </w:trPr>
        <w:tc>
          <w:tcPr>
            <w:tcW w:w="2015" w:type="dxa"/>
            <w:tcBorders>
              <w:top w:val="nil"/>
              <w:left w:val="nil"/>
              <w:bottom w:val="single" w:sz="8" w:space="0" w:color="auto"/>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Observations</w:t>
            </w:r>
          </w:p>
        </w:tc>
        <w:tc>
          <w:tcPr>
            <w:tcW w:w="1265" w:type="dxa"/>
            <w:tcBorders>
              <w:top w:val="nil"/>
              <w:left w:val="nil"/>
              <w:bottom w:val="single" w:sz="8" w:space="0" w:color="auto"/>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28.0000</w:t>
            </w:r>
          </w:p>
        </w:tc>
        <w:tc>
          <w:tcPr>
            <w:tcW w:w="144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r>
      <w:tr w:rsidR="00703953" w:rsidRPr="00703953" w:rsidTr="00703953">
        <w:trPr>
          <w:trHeight w:val="270"/>
        </w:trPr>
        <w:tc>
          <w:tcPr>
            <w:tcW w:w="2015"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265"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44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r>
      <w:tr w:rsidR="00703953" w:rsidRPr="00703953" w:rsidTr="00703953">
        <w:trPr>
          <w:trHeight w:val="255"/>
        </w:trPr>
        <w:tc>
          <w:tcPr>
            <w:tcW w:w="2015" w:type="dxa"/>
            <w:tcBorders>
              <w:top w:val="single" w:sz="8" w:space="0" w:color="auto"/>
              <w:left w:val="nil"/>
              <w:bottom w:val="single" w:sz="4" w:space="0" w:color="auto"/>
              <w:right w:val="nil"/>
            </w:tcBorders>
            <w:shd w:val="clear" w:color="auto" w:fill="auto"/>
            <w:noWrap/>
            <w:vAlign w:val="bottom"/>
          </w:tcPr>
          <w:p w:rsidR="00703953" w:rsidRPr="00703953" w:rsidRDefault="00703953" w:rsidP="00703953">
            <w:pPr>
              <w:widowControl/>
              <w:jc w:val="center"/>
              <w:rPr>
                <w:rFonts w:ascii="Arial" w:hAnsi="Arial" w:cs="Arial"/>
                <w:i/>
                <w:iCs/>
                <w:kern w:val="0"/>
                <w:sz w:val="20"/>
                <w:szCs w:val="20"/>
              </w:rPr>
            </w:pPr>
            <w:r w:rsidRPr="00703953">
              <w:rPr>
                <w:rFonts w:ascii="Arial" w:hAnsi="Arial" w:cs="Arial"/>
                <w:i/>
                <w:iCs/>
                <w:kern w:val="0"/>
                <w:sz w:val="20"/>
                <w:szCs w:val="20"/>
              </w:rPr>
              <w:t> </w:t>
            </w:r>
          </w:p>
        </w:tc>
        <w:tc>
          <w:tcPr>
            <w:tcW w:w="1265" w:type="dxa"/>
            <w:tcBorders>
              <w:top w:val="single" w:sz="8" w:space="0" w:color="auto"/>
              <w:left w:val="nil"/>
              <w:bottom w:val="single" w:sz="4" w:space="0" w:color="auto"/>
              <w:right w:val="nil"/>
            </w:tcBorders>
            <w:shd w:val="clear" w:color="auto" w:fill="auto"/>
            <w:noWrap/>
            <w:vAlign w:val="bottom"/>
          </w:tcPr>
          <w:p w:rsidR="00703953" w:rsidRPr="00703953" w:rsidRDefault="00703953" w:rsidP="00703953">
            <w:pPr>
              <w:widowControl/>
              <w:jc w:val="center"/>
              <w:rPr>
                <w:rFonts w:ascii="Arial" w:hAnsi="Arial" w:cs="Arial"/>
                <w:i/>
                <w:iCs/>
                <w:kern w:val="0"/>
                <w:sz w:val="20"/>
                <w:szCs w:val="20"/>
              </w:rPr>
            </w:pPr>
            <w:r w:rsidRPr="00703953">
              <w:rPr>
                <w:rFonts w:ascii="Arial" w:hAnsi="Arial" w:cs="Arial"/>
                <w:i/>
                <w:iCs/>
                <w:kern w:val="0"/>
                <w:sz w:val="20"/>
                <w:szCs w:val="20"/>
              </w:rPr>
              <w:t>Coefficients</w:t>
            </w:r>
          </w:p>
        </w:tc>
        <w:tc>
          <w:tcPr>
            <w:tcW w:w="1440" w:type="dxa"/>
            <w:tcBorders>
              <w:top w:val="single" w:sz="8" w:space="0" w:color="auto"/>
              <w:left w:val="nil"/>
              <w:bottom w:val="single" w:sz="4" w:space="0" w:color="auto"/>
              <w:right w:val="nil"/>
            </w:tcBorders>
            <w:shd w:val="clear" w:color="auto" w:fill="auto"/>
            <w:noWrap/>
            <w:vAlign w:val="bottom"/>
          </w:tcPr>
          <w:p w:rsidR="00703953" w:rsidRPr="00703953" w:rsidRDefault="00703953" w:rsidP="00703953">
            <w:pPr>
              <w:widowControl/>
              <w:jc w:val="center"/>
              <w:rPr>
                <w:rFonts w:ascii="Arial" w:hAnsi="Arial" w:cs="Arial"/>
                <w:i/>
                <w:iCs/>
                <w:kern w:val="0"/>
                <w:sz w:val="20"/>
                <w:szCs w:val="20"/>
              </w:rPr>
            </w:pPr>
            <w:r w:rsidRPr="00703953">
              <w:rPr>
                <w:rFonts w:ascii="Arial" w:hAnsi="Arial" w:cs="Arial"/>
                <w:i/>
                <w:iCs/>
                <w:kern w:val="0"/>
                <w:sz w:val="20"/>
                <w:szCs w:val="20"/>
              </w:rPr>
              <w:t>Standard Error</w:t>
            </w:r>
          </w:p>
        </w:tc>
        <w:tc>
          <w:tcPr>
            <w:tcW w:w="960" w:type="dxa"/>
            <w:tcBorders>
              <w:top w:val="single" w:sz="8" w:space="0" w:color="auto"/>
              <w:left w:val="nil"/>
              <w:bottom w:val="single" w:sz="4" w:space="0" w:color="auto"/>
              <w:right w:val="nil"/>
            </w:tcBorders>
            <w:shd w:val="clear" w:color="auto" w:fill="auto"/>
            <w:noWrap/>
            <w:vAlign w:val="bottom"/>
          </w:tcPr>
          <w:p w:rsidR="00703953" w:rsidRPr="00703953" w:rsidRDefault="00703953" w:rsidP="00703953">
            <w:pPr>
              <w:widowControl/>
              <w:jc w:val="center"/>
              <w:rPr>
                <w:rFonts w:ascii="Arial" w:hAnsi="Arial" w:cs="Arial"/>
                <w:i/>
                <w:iCs/>
                <w:kern w:val="0"/>
                <w:sz w:val="20"/>
                <w:szCs w:val="20"/>
              </w:rPr>
            </w:pPr>
            <w:r w:rsidRPr="00703953">
              <w:rPr>
                <w:rFonts w:ascii="Arial" w:hAnsi="Arial" w:cs="Arial"/>
                <w:i/>
                <w:iCs/>
                <w:kern w:val="0"/>
                <w:sz w:val="20"/>
                <w:szCs w:val="20"/>
              </w:rPr>
              <w:t>t Stat</w:t>
            </w:r>
          </w:p>
        </w:tc>
        <w:tc>
          <w:tcPr>
            <w:tcW w:w="960" w:type="dxa"/>
            <w:tcBorders>
              <w:top w:val="single" w:sz="8" w:space="0" w:color="auto"/>
              <w:left w:val="nil"/>
              <w:bottom w:val="single" w:sz="4" w:space="0" w:color="auto"/>
              <w:right w:val="nil"/>
            </w:tcBorders>
            <w:shd w:val="clear" w:color="auto" w:fill="auto"/>
            <w:noWrap/>
            <w:vAlign w:val="bottom"/>
          </w:tcPr>
          <w:p w:rsidR="00703953" w:rsidRPr="00703953" w:rsidRDefault="00703953" w:rsidP="00703953">
            <w:pPr>
              <w:widowControl/>
              <w:jc w:val="center"/>
              <w:rPr>
                <w:rFonts w:ascii="Arial" w:hAnsi="Arial" w:cs="Arial"/>
                <w:i/>
                <w:iCs/>
                <w:kern w:val="0"/>
                <w:sz w:val="20"/>
                <w:szCs w:val="20"/>
              </w:rPr>
            </w:pPr>
            <w:r w:rsidRPr="00703953">
              <w:rPr>
                <w:rFonts w:ascii="Arial" w:hAnsi="Arial" w:cs="Arial"/>
                <w:i/>
                <w:iCs/>
                <w:kern w:val="0"/>
                <w:sz w:val="20"/>
                <w:szCs w:val="20"/>
              </w:rPr>
              <w:t>P-value</w:t>
            </w:r>
          </w:p>
        </w:tc>
      </w:tr>
      <w:tr w:rsidR="00703953" w:rsidRPr="00703953" w:rsidTr="00703953">
        <w:trPr>
          <w:trHeight w:val="255"/>
        </w:trPr>
        <w:tc>
          <w:tcPr>
            <w:tcW w:w="2015"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Intercept</w:t>
            </w:r>
          </w:p>
        </w:tc>
        <w:tc>
          <w:tcPr>
            <w:tcW w:w="1265"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0.0303</w:t>
            </w:r>
          </w:p>
        </w:tc>
        <w:tc>
          <w:tcPr>
            <w:tcW w:w="1440"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0.0045</w:t>
            </w: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6.7572</w:t>
            </w: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0.0000</w:t>
            </w:r>
          </w:p>
        </w:tc>
      </w:tr>
      <w:tr w:rsidR="00703953" w:rsidRPr="00703953" w:rsidTr="00703953">
        <w:trPr>
          <w:trHeight w:val="270"/>
        </w:trPr>
        <w:tc>
          <w:tcPr>
            <w:tcW w:w="2015" w:type="dxa"/>
            <w:tcBorders>
              <w:top w:val="nil"/>
              <w:left w:val="nil"/>
              <w:bottom w:val="single" w:sz="8" w:space="0" w:color="auto"/>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EY</w:t>
            </w:r>
          </w:p>
        </w:tc>
        <w:tc>
          <w:tcPr>
            <w:tcW w:w="1265" w:type="dxa"/>
            <w:tcBorders>
              <w:top w:val="nil"/>
              <w:left w:val="nil"/>
              <w:bottom w:val="single" w:sz="8" w:space="0" w:color="auto"/>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-0.0959</w:t>
            </w:r>
          </w:p>
        </w:tc>
        <w:tc>
          <w:tcPr>
            <w:tcW w:w="1440" w:type="dxa"/>
            <w:tcBorders>
              <w:top w:val="nil"/>
              <w:left w:val="nil"/>
              <w:bottom w:val="single" w:sz="8" w:space="0" w:color="auto"/>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0.0490</w:t>
            </w:r>
          </w:p>
        </w:tc>
        <w:tc>
          <w:tcPr>
            <w:tcW w:w="960" w:type="dxa"/>
            <w:tcBorders>
              <w:top w:val="nil"/>
              <w:left w:val="nil"/>
              <w:bottom w:val="single" w:sz="8" w:space="0" w:color="auto"/>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-1.9578</w:t>
            </w:r>
          </w:p>
        </w:tc>
        <w:tc>
          <w:tcPr>
            <w:tcW w:w="960" w:type="dxa"/>
            <w:tcBorders>
              <w:top w:val="nil"/>
              <w:left w:val="nil"/>
              <w:bottom w:val="single" w:sz="8" w:space="0" w:color="auto"/>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0.0611</w:t>
            </w:r>
          </w:p>
        </w:tc>
      </w:tr>
    </w:tbl>
    <w:p w:rsidR="00703953" w:rsidRDefault="00703953" w:rsidP="000F77BD">
      <w:pPr>
        <w:pStyle w:val="BodyTextIndent3"/>
        <w:tabs>
          <w:tab w:val="num" w:pos="480"/>
        </w:tabs>
        <w:ind w:left="482" w:firstLineChars="0" w:hanging="482"/>
        <w:jc w:val="both"/>
        <w:rPr>
          <w:kern w:val="0"/>
        </w:rPr>
      </w:pPr>
    </w:p>
    <w:p w:rsidR="00703953" w:rsidRDefault="00703953" w:rsidP="000F77BD">
      <w:pPr>
        <w:pStyle w:val="BodyTextIndent3"/>
        <w:tabs>
          <w:tab w:val="num" w:pos="480"/>
        </w:tabs>
        <w:ind w:left="482" w:firstLineChars="0" w:hanging="482"/>
        <w:jc w:val="both"/>
        <w:rPr>
          <w:kern w:val="0"/>
        </w:rPr>
      </w:pPr>
      <w:r>
        <w:rPr>
          <w:kern w:val="0"/>
        </w:rPr>
        <w:t>b. JNJ</w:t>
      </w:r>
    </w:p>
    <w:tbl>
      <w:tblPr>
        <w:tblW w:w="6478" w:type="dxa"/>
        <w:tblInd w:w="95" w:type="dxa"/>
        <w:tblLook w:val="0000"/>
      </w:tblPr>
      <w:tblGrid>
        <w:gridCol w:w="1978"/>
        <w:gridCol w:w="1261"/>
        <w:gridCol w:w="1338"/>
        <w:gridCol w:w="960"/>
        <w:gridCol w:w="960"/>
      </w:tblGrid>
      <w:tr w:rsidR="00703953" w:rsidRPr="00703953" w:rsidTr="00703953">
        <w:trPr>
          <w:trHeight w:val="255"/>
        </w:trPr>
        <w:tc>
          <w:tcPr>
            <w:tcW w:w="3220" w:type="dxa"/>
            <w:gridSpan w:val="2"/>
            <w:tcBorders>
              <w:top w:val="single" w:sz="8" w:space="0" w:color="auto"/>
              <w:left w:val="nil"/>
              <w:bottom w:val="single" w:sz="4" w:space="0" w:color="auto"/>
              <w:right w:val="nil"/>
            </w:tcBorders>
            <w:shd w:val="clear" w:color="auto" w:fill="auto"/>
            <w:noWrap/>
            <w:vAlign w:val="bottom"/>
          </w:tcPr>
          <w:p w:rsidR="00703953" w:rsidRPr="00703953" w:rsidRDefault="00703953" w:rsidP="00703953">
            <w:pPr>
              <w:widowControl/>
              <w:jc w:val="center"/>
              <w:rPr>
                <w:rFonts w:ascii="Arial" w:hAnsi="Arial" w:cs="Arial"/>
                <w:i/>
                <w:iCs/>
                <w:kern w:val="0"/>
                <w:sz w:val="20"/>
                <w:szCs w:val="20"/>
              </w:rPr>
            </w:pPr>
            <w:r w:rsidRPr="00703953">
              <w:rPr>
                <w:rFonts w:ascii="Arial" w:hAnsi="Arial" w:cs="Arial"/>
                <w:i/>
                <w:iCs/>
                <w:kern w:val="0"/>
                <w:sz w:val="20"/>
                <w:szCs w:val="20"/>
              </w:rPr>
              <w:t>Regression Statistics</w:t>
            </w:r>
          </w:p>
        </w:tc>
        <w:tc>
          <w:tcPr>
            <w:tcW w:w="1338"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r>
      <w:tr w:rsidR="00703953" w:rsidRPr="00703953" w:rsidTr="00703953">
        <w:trPr>
          <w:trHeight w:val="255"/>
        </w:trPr>
        <w:tc>
          <w:tcPr>
            <w:tcW w:w="1978"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Multiple R</w:t>
            </w:r>
          </w:p>
        </w:tc>
        <w:tc>
          <w:tcPr>
            <w:tcW w:w="1242"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0.8670</w:t>
            </w:r>
          </w:p>
        </w:tc>
        <w:tc>
          <w:tcPr>
            <w:tcW w:w="1338"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r>
      <w:tr w:rsidR="00703953" w:rsidRPr="00703953" w:rsidTr="00703953">
        <w:trPr>
          <w:trHeight w:val="255"/>
        </w:trPr>
        <w:tc>
          <w:tcPr>
            <w:tcW w:w="1978"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smartTag w:uri="urn:schemas-microsoft-com:office:smarttags" w:element="Street">
              <w:smartTag w:uri="urn:schemas-microsoft-com:office:smarttags" w:element="address">
                <w:r w:rsidRPr="00703953">
                  <w:rPr>
                    <w:rFonts w:ascii="Arial" w:hAnsi="Arial" w:cs="Arial"/>
                    <w:kern w:val="0"/>
                    <w:sz w:val="20"/>
                    <w:szCs w:val="20"/>
                  </w:rPr>
                  <w:t>R Square</w:t>
                </w:r>
              </w:smartTag>
            </w:smartTag>
          </w:p>
        </w:tc>
        <w:tc>
          <w:tcPr>
            <w:tcW w:w="1242"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0.7517</w:t>
            </w:r>
          </w:p>
        </w:tc>
        <w:tc>
          <w:tcPr>
            <w:tcW w:w="1338"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r>
      <w:tr w:rsidR="00703953" w:rsidRPr="00703953" w:rsidTr="00703953">
        <w:trPr>
          <w:trHeight w:val="255"/>
        </w:trPr>
        <w:tc>
          <w:tcPr>
            <w:tcW w:w="1978"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 xml:space="preserve">Adjusted </w:t>
            </w:r>
            <w:smartTag w:uri="urn:schemas-microsoft-com:office:smarttags" w:element="Street">
              <w:smartTag w:uri="urn:schemas-microsoft-com:office:smarttags" w:element="address">
                <w:r w:rsidRPr="00703953">
                  <w:rPr>
                    <w:rFonts w:ascii="Arial" w:hAnsi="Arial" w:cs="Arial"/>
                    <w:kern w:val="0"/>
                    <w:sz w:val="20"/>
                    <w:szCs w:val="20"/>
                  </w:rPr>
                  <w:t>R Square</w:t>
                </w:r>
              </w:smartTag>
            </w:smartTag>
          </w:p>
        </w:tc>
        <w:tc>
          <w:tcPr>
            <w:tcW w:w="1242"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0.7421</w:t>
            </w:r>
          </w:p>
        </w:tc>
        <w:tc>
          <w:tcPr>
            <w:tcW w:w="1338"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r>
      <w:tr w:rsidR="00703953" w:rsidRPr="00703953" w:rsidTr="00703953">
        <w:trPr>
          <w:trHeight w:val="255"/>
        </w:trPr>
        <w:tc>
          <w:tcPr>
            <w:tcW w:w="1978"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Standard Error</w:t>
            </w:r>
          </w:p>
        </w:tc>
        <w:tc>
          <w:tcPr>
            <w:tcW w:w="1242"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0.0026</w:t>
            </w:r>
          </w:p>
        </w:tc>
        <w:tc>
          <w:tcPr>
            <w:tcW w:w="1338"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r>
      <w:tr w:rsidR="00703953" w:rsidRPr="00703953" w:rsidTr="00703953">
        <w:trPr>
          <w:trHeight w:val="270"/>
        </w:trPr>
        <w:tc>
          <w:tcPr>
            <w:tcW w:w="1978" w:type="dxa"/>
            <w:tcBorders>
              <w:top w:val="nil"/>
              <w:left w:val="nil"/>
              <w:bottom w:val="single" w:sz="8" w:space="0" w:color="auto"/>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Observations</w:t>
            </w:r>
          </w:p>
        </w:tc>
        <w:tc>
          <w:tcPr>
            <w:tcW w:w="1242" w:type="dxa"/>
            <w:tcBorders>
              <w:top w:val="nil"/>
              <w:left w:val="nil"/>
              <w:bottom w:val="single" w:sz="8" w:space="0" w:color="auto"/>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28.0000</w:t>
            </w:r>
          </w:p>
        </w:tc>
        <w:tc>
          <w:tcPr>
            <w:tcW w:w="1338"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r>
      <w:tr w:rsidR="00703953" w:rsidRPr="00703953" w:rsidTr="00703953">
        <w:trPr>
          <w:trHeight w:val="270"/>
        </w:trPr>
        <w:tc>
          <w:tcPr>
            <w:tcW w:w="1978"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242"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338"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r>
      <w:tr w:rsidR="00703953" w:rsidRPr="00703953" w:rsidTr="00703953">
        <w:trPr>
          <w:trHeight w:val="255"/>
        </w:trPr>
        <w:tc>
          <w:tcPr>
            <w:tcW w:w="1978" w:type="dxa"/>
            <w:tcBorders>
              <w:top w:val="single" w:sz="8" w:space="0" w:color="auto"/>
              <w:left w:val="nil"/>
              <w:bottom w:val="single" w:sz="4" w:space="0" w:color="auto"/>
              <w:right w:val="nil"/>
            </w:tcBorders>
            <w:shd w:val="clear" w:color="auto" w:fill="auto"/>
            <w:noWrap/>
            <w:vAlign w:val="bottom"/>
          </w:tcPr>
          <w:p w:rsidR="00703953" w:rsidRPr="00703953" w:rsidRDefault="00703953" w:rsidP="00703953">
            <w:pPr>
              <w:widowControl/>
              <w:jc w:val="center"/>
              <w:rPr>
                <w:rFonts w:ascii="Arial" w:hAnsi="Arial" w:cs="Arial"/>
                <w:i/>
                <w:iCs/>
                <w:kern w:val="0"/>
                <w:sz w:val="20"/>
                <w:szCs w:val="20"/>
              </w:rPr>
            </w:pPr>
            <w:r w:rsidRPr="00703953">
              <w:rPr>
                <w:rFonts w:ascii="Arial" w:hAnsi="Arial" w:cs="Arial"/>
                <w:i/>
                <w:iCs/>
                <w:kern w:val="0"/>
                <w:sz w:val="20"/>
                <w:szCs w:val="20"/>
              </w:rPr>
              <w:t> </w:t>
            </w:r>
          </w:p>
        </w:tc>
        <w:tc>
          <w:tcPr>
            <w:tcW w:w="1242" w:type="dxa"/>
            <w:tcBorders>
              <w:top w:val="single" w:sz="8" w:space="0" w:color="auto"/>
              <w:left w:val="nil"/>
              <w:bottom w:val="single" w:sz="4" w:space="0" w:color="auto"/>
              <w:right w:val="nil"/>
            </w:tcBorders>
            <w:shd w:val="clear" w:color="auto" w:fill="auto"/>
            <w:noWrap/>
            <w:vAlign w:val="bottom"/>
          </w:tcPr>
          <w:p w:rsidR="00703953" w:rsidRPr="00703953" w:rsidRDefault="00703953" w:rsidP="00703953">
            <w:pPr>
              <w:widowControl/>
              <w:jc w:val="center"/>
              <w:rPr>
                <w:rFonts w:ascii="Arial" w:hAnsi="Arial" w:cs="Arial"/>
                <w:i/>
                <w:iCs/>
                <w:kern w:val="0"/>
                <w:sz w:val="20"/>
                <w:szCs w:val="20"/>
              </w:rPr>
            </w:pPr>
            <w:r w:rsidRPr="00703953">
              <w:rPr>
                <w:rFonts w:ascii="Arial" w:hAnsi="Arial" w:cs="Arial"/>
                <w:i/>
                <w:iCs/>
                <w:kern w:val="0"/>
                <w:sz w:val="20"/>
                <w:szCs w:val="20"/>
              </w:rPr>
              <w:t>Coefficients</w:t>
            </w:r>
          </w:p>
        </w:tc>
        <w:tc>
          <w:tcPr>
            <w:tcW w:w="1338" w:type="dxa"/>
            <w:tcBorders>
              <w:top w:val="single" w:sz="8" w:space="0" w:color="auto"/>
              <w:left w:val="nil"/>
              <w:bottom w:val="single" w:sz="4" w:space="0" w:color="auto"/>
              <w:right w:val="nil"/>
            </w:tcBorders>
            <w:shd w:val="clear" w:color="auto" w:fill="auto"/>
            <w:noWrap/>
            <w:vAlign w:val="bottom"/>
          </w:tcPr>
          <w:p w:rsidR="00703953" w:rsidRPr="00703953" w:rsidRDefault="00703953" w:rsidP="00703953">
            <w:pPr>
              <w:widowControl/>
              <w:jc w:val="center"/>
              <w:rPr>
                <w:rFonts w:ascii="Arial" w:hAnsi="Arial" w:cs="Arial"/>
                <w:i/>
                <w:iCs/>
                <w:kern w:val="0"/>
                <w:sz w:val="20"/>
                <w:szCs w:val="20"/>
              </w:rPr>
            </w:pPr>
            <w:r w:rsidRPr="00703953">
              <w:rPr>
                <w:rFonts w:ascii="Arial" w:hAnsi="Arial" w:cs="Arial"/>
                <w:i/>
                <w:iCs/>
                <w:kern w:val="0"/>
                <w:sz w:val="20"/>
                <w:szCs w:val="20"/>
              </w:rPr>
              <w:t>Standard Error</w:t>
            </w:r>
          </w:p>
        </w:tc>
        <w:tc>
          <w:tcPr>
            <w:tcW w:w="960" w:type="dxa"/>
            <w:tcBorders>
              <w:top w:val="single" w:sz="8" w:space="0" w:color="auto"/>
              <w:left w:val="nil"/>
              <w:bottom w:val="single" w:sz="4" w:space="0" w:color="auto"/>
              <w:right w:val="nil"/>
            </w:tcBorders>
            <w:shd w:val="clear" w:color="auto" w:fill="auto"/>
            <w:noWrap/>
            <w:vAlign w:val="bottom"/>
          </w:tcPr>
          <w:p w:rsidR="00703953" w:rsidRPr="00703953" w:rsidRDefault="00703953" w:rsidP="00703953">
            <w:pPr>
              <w:widowControl/>
              <w:jc w:val="center"/>
              <w:rPr>
                <w:rFonts w:ascii="Arial" w:hAnsi="Arial" w:cs="Arial"/>
                <w:i/>
                <w:iCs/>
                <w:kern w:val="0"/>
                <w:sz w:val="20"/>
                <w:szCs w:val="20"/>
              </w:rPr>
            </w:pPr>
            <w:r w:rsidRPr="00703953">
              <w:rPr>
                <w:rFonts w:ascii="Arial" w:hAnsi="Arial" w:cs="Arial"/>
                <w:i/>
                <w:iCs/>
                <w:kern w:val="0"/>
                <w:sz w:val="20"/>
                <w:szCs w:val="20"/>
              </w:rPr>
              <w:t>t Stat</w:t>
            </w:r>
          </w:p>
        </w:tc>
        <w:tc>
          <w:tcPr>
            <w:tcW w:w="960" w:type="dxa"/>
            <w:tcBorders>
              <w:top w:val="single" w:sz="8" w:space="0" w:color="auto"/>
              <w:left w:val="nil"/>
              <w:bottom w:val="single" w:sz="4" w:space="0" w:color="auto"/>
              <w:right w:val="nil"/>
            </w:tcBorders>
            <w:shd w:val="clear" w:color="auto" w:fill="auto"/>
            <w:noWrap/>
            <w:vAlign w:val="bottom"/>
          </w:tcPr>
          <w:p w:rsidR="00703953" w:rsidRPr="00703953" w:rsidRDefault="00703953" w:rsidP="00703953">
            <w:pPr>
              <w:widowControl/>
              <w:jc w:val="center"/>
              <w:rPr>
                <w:rFonts w:ascii="Arial" w:hAnsi="Arial" w:cs="Arial"/>
                <w:i/>
                <w:iCs/>
                <w:kern w:val="0"/>
                <w:sz w:val="20"/>
                <w:szCs w:val="20"/>
              </w:rPr>
            </w:pPr>
            <w:r w:rsidRPr="00703953">
              <w:rPr>
                <w:rFonts w:ascii="Arial" w:hAnsi="Arial" w:cs="Arial"/>
                <w:i/>
                <w:iCs/>
                <w:kern w:val="0"/>
                <w:sz w:val="20"/>
                <w:szCs w:val="20"/>
              </w:rPr>
              <w:t>P-value</w:t>
            </w:r>
          </w:p>
        </w:tc>
      </w:tr>
      <w:tr w:rsidR="00703953" w:rsidRPr="00703953" w:rsidTr="00703953">
        <w:trPr>
          <w:trHeight w:val="255"/>
        </w:trPr>
        <w:tc>
          <w:tcPr>
            <w:tcW w:w="1978"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Intercept</w:t>
            </w:r>
          </w:p>
        </w:tc>
        <w:tc>
          <w:tcPr>
            <w:tcW w:w="1242"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0.0024</w:t>
            </w:r>
          </w:p>
        </w:tc>
        <w:tc>
          <w:tcPr>
            <w:tcW w:w="1338"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0.0019</w:t>
            </w: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1.2162</w:t>
            </w:r>
          </w:p>
        </w:tc>
        <w:tc>
          <w:tcPr>
            <w:tcW w:w="960"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0.2348</w:t>
            </w:r>
          </w:p>
        </w:tc>
      </w:tr>
      <w:tr w:rsidR="00703953" w:rsidRPr="00703953" w:rsidTr="00703953">
        <w:trPr>
          <w:trHeight w:val="270"/>
        </w:trPr>
        <w:tc>
          <w:tcPr>
            <w:tcW w:w="1978" w:type="dxa"/>
            <w:tcBorders>
              <w:top w:val="nil"/>
              <w:left w:val="nil"/>
              <w:bottom w:val="single" w:sz="8" w:space="0" w:color="auto"/>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EY</w:t>
            </w:r>
          </w:p>
        </w:tc>
        <w:tc>
          <w:tcPr>
            <w:tcW w:w="1242" w:type="dxa"/>
            <w:tcBorders>
              <w:top w:val="nil"/>
              <w:left w:val="nil"/>
              <w:bottom w:val="single" w:sz="8" w:space="0" w:color="auto"/>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0.3307</w:t>
            </w:r>
          </w:p>
        </w:tc>
        <w:tc>
          <w:tcPr>
            <w:tcW w:w="1338" w:type="dxa"/>
            <w:tcBorders>
              <w:top w:val="nil"/>
              <w:left w:val="nil"/>
              <w:bottom w:val="single" w:sz="8" w:space="0" w:color="auto"/>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0.0373</w:t>
            </w:r>
          </w:p>
        </w:tc>
        <w:tc>
          <w:tcPr>
            <w:tcW w:w="960" w:type="dxa"/>
            <w:tcBorders>
              <w:top w:val="nil"/>
              <w:left w:val="nil"/>
              <w:bottom w:val="single" w:sz="8" w:space="0" w:color="auto"/>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8.8714</w:t>
            </w:r>
          </w:p>
        </w:tc>
        <w:tc>
          <w:tcPr>
            <w:tcW w:w="960" w:type="dxa"/>
            <w:tcBorders>
              <w:top w:val="nil"/>
              <w:left w:val="nil"/>
              <w:bottom w:val="single" w:sz="8" w:space="0" w:color="auto"/>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0.0000</w:t>
            </w:r>
          </w:p>
        </w:tc>
      </w:tr>
    </w:tbl>
    <w:p w:rsidR="00703953" w:rsidRDefault="00703953" w:rsidP="000F77BD">
      <w:pPr>
        <w:pStyle w:val="BodyTextIndent3"/>
        <w:tabs>
          <w:tab w:val="num" w:pos="480"/>
        </w:tabs>
        <w:ind w:left="482" w:firstLineChars="0" w:hanging="482"/>
        <w:jc w:val="both"/>
        <w:rPr>
          <w:kern w:val="0"/>
        </w:rPr>
      </w:pPr>
    </w:p>
    <w:p w:rsidR="00703953" w:rsidRDefault="00703953" w:rsidP="00703953">
      <w:pPr>
        <w:pStyle w:val="BodyTextIndent3"/>
        <w:tabs>
          <w:tab w:val="num" w:pos="480"/>
        </w:tabs>
        <w:ind w:left="482" w:firstLineChars="0" w:hanging="482"/>
        <w:jc w:val="both"/>
        <w:rPr>
          <w:kern w:val="0"/>
        </w:rPr>
      </w:pPr>
      <w:r>
        <w:rPr>
          <w:kern w:val="0"/>
        </w:rPr>
        <w:t>c. MRK</w:t>
      </w:r>
    </w:p>
    <w:tbl>
      <w:tblPr>
        <w:tblW w:w="7300" w:type="dxa"/>
        <w:tblInd w:w="95" w:type="dxa"/>
        <w:tblLook w:val="0000"/>
      </w:tblPr>
      <w:tblGrid>
        <w:gridCol w:w="2015"/>
        <w:gridCol w:w="1265"/>
        <w:gridCol w:w="1440"/>
        <w:gridCol w:w="1320"/>
        <w:gridCol w:w="1260"/>
      </w:tblGrid>
      <w:tr w:rsidR="00703953" w:rsidRPr="00703953" w:rsidTr="00703953">
        <w:trPr>
          <w:trHeight w:val="255"/>
        </w:trPr>
        <w:tc>
          <w:tcPr>
            <w:tcW w:w="3280" w:type="dxa"/>
            <w:gridSpan w:val="2"/>
            <w:tcBorders>
              <w:top w:val="single" w:sz="8" w:space="0" w:color="auto"/>
              <w:left w:val="nil"/>
              <w:bottom w:val="single" w:sz="4" w:space="0" w:color="auto"/>
              <w:right w:val="nil"/>
            </w:tcBorders>
            <w:shd w:val="clear" w:color="auto" w:fill="auto"/>
            <w:noWrap/>
            <w:vAlign w:val="bottom"/>
          </w:tcPr>
          <w:p w:rsidR="00703953" w:rsidRPr="00703953" w:rsidRDefault="00703953" w:rsidP="00703953">
            <w:pPr>
              <w:widowControl/>
              <w:jc w:val="center"/>
              <w:rPr>
                <w:rFonts w:ascii="Arial" w:hAnsi="Arial" w:cs="Arial"/>
                <w:i/>
                <w:iCs/>
                <w:kern w:val="0"/>
                <w:sz w:val="20"/>
                <w:szCs w:val="20"/>
              </w:rPr>
            </w:pPr>
            <w:r w:rsidRPr="00703953">
              <w:rPr>
                <w:rFonts w:ascii="Arial" w:hAnsi="Arial" w:cs="Arial"/>
                <w:i/>
                <w:iCs/>
                <w:kern w:val="0"/>
                <w:sz w:val="20"/>
                <w:szCs w:val="20"/>
              </w:rPr>
              <w:t>Regression Statistics</w:t>
            </w:r>
          </w:p>
        </w:tc>
        <w:tc>
          <w:tcPr>
            <w:tcW w:w="144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32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2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r>
      <w:tr w:rsidR="00703953" w:rsidRPr="00703953" w:rsidTr="00703953">
        <w:trPr>
          <w:trHeight w:val="255"/>
        </w:trPr>
        <w:tc>
          <w:tcPr>
            <w:tcW w:w="2015"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Multiple R</w:t>
            </w:r>
          </w:p>
        </w:tc>
        <w:tc>
          <w:tcPr>
            <w:tcW w:w="1265"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0.8147</w:t>
            </w:r>
          </w:p>
        </w:tc>
        <w:tc>
          <w:tcPr>
            <w:tcW w:w="144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32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2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r>
      <w:tr w:rsidR="00703953" w:rsidRPr="00703953" w:rsidTr="00703953">
        <w:trPr>
          <w:trHeight w:val="255"/>
        </w:trPr>
        <w:tc>
          <w:tcPr>
            <w:tcW w:w="2015"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smartTag w:uri="urn:schemas-microsoft-com:office:smarttags" w:element="Street">
              <w:smartTag w:uri="urn:schemas-microsoft-com:office:smarttags" w:element="address">
                <w:r w:rsidRPr="00703953">
                  <w:rPr>
                    <w:rFonts w:ascii="Arial" w:hAnsi="Arial" w:cs="Arial"/>
                    <w:kern w:val="0"/>
                    <w:sz w:val="20"/>
                    <w:szCs w:val="20"/>
                  </w:rPr>
                  <w:t>R Square</w:t>
                </w:r>
              </w:smartTag>
            </w:smartTag>
          </w:p>
        </w:tc>
        <w:tc>
          <w:tcPr>
            <w:tcW w:w="1265"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0.6638</w:t>
            </w:r>
          </w:p>
        </w:tc>
        <w:tc>
          <w:tcPr>
            <w:tcW w:w="144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32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2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r>
      <w:tr w:rsidR="00703953" w:rsidRPr="00703953" w:rsidTr="00703953">
        <w:trPr>
          <w:trHeight w:val="255"/>
        </w:trPr>
        <w:tc>
          <w:tcPr>
            <w:tcW w:w="2015"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 xml:space="preserve">Adjusted </w:t>
            </w:r>
            <w:smartTag w:uri="urn:schemas-microsoft-com:office:smarttags" w:element="Street">
              <w:smartTag w:uri="urn:schemas-microsoft-com:office:smarttags" w:element="address">
                <w:r w:rsidRPr="00703953">
                  <w:rPr>
                    <w:rFonts w:ascii="Arial" w:hAnsi="Arial" w:cs="Arial"/>
                    <w:kern w:val="0"/>
                    <w:sz w:val="20"/>
                    <w:szCs w:val="20"/>
                  </w:rPr>
                  <w:t>R Square</w:t>
                </w:r>
              </w:smartTag>
            </w:smartTag>
          </w:p>
        </w:tc>
        <w:tc>
          <w:tcPr>
            <w:tcW w:w="1265"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0.6509</w:t>
            </w:r>
          </w:p>
        </w:tc>
        <w:tc>
          <w:tcPr>
            <w:tcW w:w="144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32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2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r>
      <w:tr w:rsidR="00703953" w:rsidRPr="00703953" w:rsidTr="00703953">
        <w:trPr>
          <w:trHeight w:val="255"/>
        </w:trPr>
        <w:tc>
          <w:tcPr>
            <w:tcW w:w="2015"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Standard Error</w:t>
            </w:r>
          </w:p>
        </w:tc>
        <w:tc>
          <w:tcPr>
            <w:tcW w:w="1265"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0.0053</w:t>
            </w:r>
          </w:p>
        </w:tc>
        <w:tc>
          <w:tcPr>
            <w:tcW w:w="144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32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2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r>
      <w:tr w:rsidR="00703953" w:rsidRPr="00703953" w:rsidTr="00703953">
        <w:trPr>
          <w:trHeight w:val="270"/>
        </w:trPr>
        <w:tc>
          <w:tcPr>
            <w:tcW w:w="2015" w:type="dxa"/>
            <w:tcBorders>
              <w:top w:val="nil"/>
              <w:left w:val="nil"/>
              <w:bottom w:val="single" w:sz="8" w:space="0" w:color="auto"/>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Observations</w:t>
            </w:r>
          </w:p>
        </w:tc>
        <w:tc>
          <w:tcPr>
            <w:tcW w:w="1265" w:type="dxa"/>
            <w:tcBorders>
              <w:top w:val="nil"/>
              <w:left w:val="nil"/>
              <w:bottom w:val="single" w:sz="8" w:space="0" w:color="auto"/>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28.0000</w:t>
            </w:r>
          </w:p>
        </w:tc>
        <w:tc>
          <w:tcPr>
            <w:tcW w:w="144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32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2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r>
      <w:tr w:rsidR="00703953" w:rsidRPr="00703953" w:rsidTr="00703953">
        <w:trPr>
          <w:trHeight w:val="270"/>
        </w:trPr>
        <w:tc>
          <w:tcPr>
            <w:tcW w:w="2015"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265"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44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32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26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r>
      <w:tr w:rsidR="00703953" w:rsidRPr="00703953" w:rsidTr="00703953">
        <w:trPr>
          <w:trHeight w:val="255"/>
        </w:trPr>
        <w:tc>
          <w:tcPr>
            <w:tcW w:w="2015" w:type="dxa"/>
            <w:tcBorders>
              <w:top w:val="single" w:sz="8" w:space="0" w:color="auto"/>
              <w:left w:val="nil"/>
              <w:bottom w:val="single" w:sz="4" w:space="0" w:color="auto"/>
              <w:right w:val="nil"/>
            </w:tcBorders>
            <w:shd w:val="clear" w:color="auto" w:fill="auto"/>
            <w:noWrap/>
            <w:vAlign w:val="bottom"/>
          </w:tcPr>
          <w:p w:rsidR="00703953" w:rsidRPr="00703953" w:rsidRDefault="00703953" w:rsidP="00703953">
            <w:pPr>
              <w:widowControl/>
              <w:jc w:val="center"/>
              <w:rPr>
                <w:rFonts w:ascii="Arial" w:hAnsi="Arial" w:cs="Arial"/>
                <w:i/>
                <w:iCs/>
                <w:kern w:val="0"/>
                <w:sz w:val="20"/>
                <w:szCs w:val="20"/>
              </w:rPr>
            </w:pPr>
            <w:r w:rsidRPr="00703953">
              <w:rPr>
                <w:rFonts w:ascii="Arial" w:hAnsi="Arial" w:cs="Arial"/>
                <w:i/>
                <w:iCs/>
                <w:kern w:val="0"/>
                <w:sz w:val="20"/>
                <w:szCs w:val="20"/>
              </w:rPr>
              <w:t> </w:t>
            </w:r>
          </w:p>
        </w:tc>
        <w:tc>
          <w:tcPr>
            <w:tcW w:w="1265" w:type="dxa"/>
            <w:tcBorders>
              <w:top w:val="single" w:sz="8" w:space="0" w:color="auto"/>
              <w:left w:val="nil"/>
              <w:bottom w:val="single" w:sz="4" w:space="0" w:color="auto"/>
              <w:right w:val="nil"/>
            </w:tcBorders>
            <w:shd w:val="clear" w:color="auto" w:fill="auto"/>
            <w:noWrap/>
            <w:vAlign w:val="bottom"/>
          </w:tcPr>
          <w:p w:rsidR="00703953" w:rsidRPr="00703953" w:rsidRDefault="00703953" w:rsidP="00703953">
            <w:pPr>
              <w:widowControl/>
              <w:jc w:val="center"/>
              <w:rPr>
                <w:rFonts w:ascii="Arial" w:hAnsi="Arial" w:cs="Arial"/>
                <w:i/>
                <w:iCs/>
                <w:kern w:val="0"/>
                <w:sz w:val="20"/>
                <w:szCs w:val="20"/>
              </w:rPr>
            </w:pPr>
            <w:r w:rsidRPr="00703953">
              <w:rPr>
                <w:rFonts w:ascii="Arial" w:hAnsi="Arial" w:cs="Arial"/>
                <w:i/>
                <w:iCs/>
                <w:kern w:val="0"/>
                <w:sz w:val="20"/>
                <w:szCs w:val="20"/>
              </w:rPr>
              <w:t>Coefficients</w:t>
            </w:r>
          </w:p>
        </w:tc>
        <w:tc>
          <w:tcPr>
            <w:tcW w:w="1440" w:type="dxa"/>
            <w:tcBorders>
              <w:top w:val="single" w:sz="8" w:space="0" w:color="auto"/>
              <w:left w:val="nil"/>
              <w:bottom w:val="single" w:sz="4" w:space="0" w:color="auto"/>
              <w:right w:val="nil"/>
            </w:tcBorders>
            <w:shd w:val="clear" w:color="auto" w:fill="auto"/>
            <w:noWrap/>
            <w:vAlign w:val="bottom"/>
          </w:tcPr>
          <w:p w:rsidR="00703953" w:rsidRPr="00703953" w:rsidRDefault="00703953" w:rsidP="00703953">
            <w:pPr>
              <w:widowControl/>
              <w:jc w:val="center"/>
              <w:rPr>
                <w:rFonts w:ascii="Arial" w:hAnsi="Arial" w:cs="Arial"/>
                <w:i/>
                <w:iCs/>
                <w:kern w:val="0"/>
                <w:sz w:val="20"/>
                <w:szCs w:val="20"/>
              </w:rPr>
            </w:pPr>
            <w:r w:rsidRPr="00703953">
              <w:rPr>
                <w:rFonts w:ascii="Arial" w:hAnsi="Arial" w:cs="Arial"/>
                <w:i/>
                <w:iCs/>
                <w:kern w:val="0"/>
                <w:sz w:val="20"/>
                <w:szCs w:val="20"/>
              </w:rPr>
              <w:t>Standard Error</w:t>
            </w:r>
          </w:p>
        </w:tc>
        <w:tc>
          <w:tcPr>
            <w:tcW w:w="1320" w:type="dxa"/>
            <w:tcBorders>
              <w:top w:val="single" w:sz="8" w:space="0" w:color="auto"/>
              <w:left w:val="nil"/>
              <w:bottom w:val="single" w:sz="4" w:space="0" w:color="auto"/>
              <w:right w:val="nil"/>
            </w:tcBorders>
            <w:shd w:val="clear" w:color="auto" w:fill="auto"/>
            <w:noWrap/>
            <w:vAlign w:val="bottom"/>
          </w:tcPr>
          <w:p w:rsidR="00703953" w:rsidRPr="00703953" w:rsidRDefault="00703953" w:rsidP="00703953">
            <w:pPr>
              <w:widowControl/>
              <w:jc w:val="center"/>
              <w:rPr>
                <w:rFonts w:ascii="Arial" w:hAnsi="Arial" w:cs="Arial"/>
                <w:i/>
                <w:iCs/>
                <w:kern w:val="0"/>
                <w:sz w:val="20"/>
                <w:szCs w:val="20"/>
              </w:rPr>
            </w:pPr>
            <w:r w:rsidRPr="00703953">
              <w:rPr>
                <w:rFonts w:ascii="Arial" w:hAnsi="Arial" w:cs="Arial"/>
                <w:i/>
                <w:iCs/>
                <w:kern w:val="0"/>
                <w:sz w:val="20"/>
                <w:szCs w:val="20"/>
              </w:rPr>
              <w:t>t Stat</w:t>
            </w:r>
          </w:p>
        </w:tc>
        <w:tc>
          <w:tcPr>
            <w:tcW w:w="1260" w:type="dxa"/>
            <w:tcBorders>
              <w:top w:val="single" w:sz="8" w:space="0" w:color="auto"/>
              <w:left w:val="nil"/>
              <w:bottom w:val="single" w:sz="4" w:space="0" w:color="auto"/>
              <w:right w:val="nil"/>
            </w:tcBorders>
            <w:shd w:val="clear" w:color="auto" w:fill="auto"/>
            <w:noWrap/>
            <w:vAlign w:val="bottom"/>
          </w:tcPr>
          <w:p w:rsidR="00703953" w:rsidRPr="00703953" w:rsidRDefault="00703953" w:rsidP="00703953">
            <w:pPr>
              <w:widowControl/>
              <w:jc w:val="center"/>
              <w:rPr>
                <w:rFonts w:ascii="Arial" w:hAnsi="Arial" w:cs="Arial"/>
                <w:i/>
                <w:iCs/>
                <w:kern w:val="0"/>
                <w:sz w:val="20"/>
                <w:szCs w:val="20"/>
              </w:rPr>
            </w:pPr>
            <w:r w:rsidRPr="00703953">
              <w:rPr>
                <w:rFonts w:ascii="Arial" w:hAnsi="Arial" w:cs="Arial"/>
                <w:i/>
                <w:iCs/>
                <w:kern w:val="0"/>
                <w:sz w:val="20"/>
                <w:szCs w:val="20"/>
              </w:rPr>
              <w:t>P-value</w:t>
            </w:r>
          </w:p>
        </w:tc>
      </w:tr>
      <w:tr w:rsidR="00703953" w:rsidRPr="00703953" w:rsidTr="00703953">
        <w:trPr>
          <w:trHeight w:val="255"/>
        </w:trPr>
        <w:tc>
          <w:tcPr>
            <w:tcW w:w="2015"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Intercept</w:t>
            </w:r>
          </w:p>
        </w:tc>
        <w:tc>
          <w:tcPr>
            <w:tcW w:w="1265"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-0.0010</w:t>
            </w:r>
          </w:p>
        </w:tc>
        <w:tc>
          <w:tcPr>
            <w:tcW w:w="1440"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0.0038</w:t>
            </w:r>
          </w:p>
        </w:tc>
        <w:tc>
          <w:tcPr>
            <w:tcW w:w="1320"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-0.2539</w:t>
            </w:r>
          </w:p>
        </w:tc>
        <w:tc>
          <w:tcPr>
            <w:tcW w:w="1260"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0.8015</w:t>
            </w:r>
          </w:p>
        </w:tc>
      </w:tr>
      <w:tr w:rsidR="00703953" w:rsidRPr="00703953" w:rsidTr="00703953">
        <w:trPr>
          <w:trHeight w:val="270"/>
        </w:trPr>
        <w:tc>
          <w:tcPr>
            <w:tcW w:w="2015" w:type="dxa"/>
            <w:tcBorders>
              <w:top w:val="nil"/>
              <w:left w:val="nil"/>
              <w:bottom w:val="single" w:sz="8" w:space="0" w:color="auto"/>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EY</w:t>
            </w:r>
          </w:p>
        </w:tc>
        <w:tc>
          <w:tcPr>
            <w:tcW w:w="1265" w:type="dxa"/>
            <w:tcBorders>
              <w:top w:val="nil"/>
              <w:left w:val="nil"/>
              <w:bottom w:val="single" w:sz="8" w:space="0" w:color="auto"/>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0.5187</w:t>
            </w:r>
          </w:p>
        </w:tc>
        <w:tc>
          <w:tcPr>
            <w:tcW w:w="1440" w:type="dxa"/>
            <w:tcBorders>
              <w:top w:val="nil"/>
              <w:left w:val="nil"/>
              <w:bottom w:val="single" w:sz="8" w:space="0" w:color="auto"/>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0.0724</w:t>
            </w:r>
          </w:p>
        </w:tc>
        <w:tc>
          <w:tcPr>
            <w:tcW w:w="1320" w:type="dxa"/>
            <w:tcBorders>
              <w:top w:val="nil"/>
              <w:left w:val="nil"/>
              <w:bottom w:val="single" w:sz="8" w:space="0" w:color="auto"/>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7.1650</w:t>
            </w:r>
          </w:p>
        </w:tc>
        <w:tc>
          <w:tcPr>
            <w:tcW w:w="1260" w:type="dxa"/>
            <w:tcBorders>
              <w:top w:val="nil"/>
              <w:left w:val="nil"/>
              <w:bottom w:val="single" w:sz="8" w:space="0" w:color="auto"/>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0.0000</w:t>
            </w:r>
          </w:p>
        </w:tc>
      </w:tr>
    </w:tbl>
    <w:p w:rsidR="00703953" w:rsidRDefault="00703953" w:rsidP="00703953">
      <w:pPr>
        <w:pStyle w:val="BodyTextIndent3"/>
        <w:tabs>
          <w:tab w:val="num" w:pos="480"/>
        </w:tabs>
        <w:ind w:left="482" w:firstLineChars="0" w:hanging="482"/>
        <w:jc w:val="both"/>
        <w:rPr>
          <w:kern w:val="0"/>
        </w:rPr>
      </w:pPr>
    </w:p>
    <w:p w:rsidR="00703953" w:rsidRDefault="00703953" w:rsidP="00703953">
      <w:pPr>
        <w:pStyle w:val="BodyTextIndent3"/>
        <w:tabs>
          <w:tab w:val="num" w:pos="480"/>
        </w:tabs>
        <w:ind w:left="482" w:firstLineChars="0" w:hanging="482"/>
        <w:jc w:val="both"/>
        <w:rPr>
          <w:kern w:val="0"/>
        </w:rPr>
      </w:pPr>
      <w:r>
        <w:rPr>
          <w:kern w:val="0"/>
        </w:rPr>
        <w:t>d. PG</w:t>
      </w:r>
    </w:p>
    <w:tbl>
      <w:tblPr>
        <w:tblW w:w="7260" w:type="dxa"/>
        <w:tblInd w:w="95" w:type="dxa"/>
        <w:tblLook w:val="0000"/>
      </w:tblPr>
      <w:tblGrid>
        <w:gridCol w:w="1978"/>
        <w:gridCol w:w="1261"/>
        <w:gridCol w:w="1440"/>
        <w:gridCol w:w="1300"/>
        <w:gridCol w:w="1300"/>
      </w:tblGrid>
      <w:tr w:rsidR="00703953" w:rsidRPr="00703953" w:rsidTr="00703953">
        <w:trPr>
          <w:trHeight w:val="255"/>
        </w:trPr>
        <w:tc>
          <w:tcPr>
            <w:tcW w:w="3220" w:type="dxa"/>
            <w:gridSpan w:val="2"/>
            <w:tcBorders>
              <w:top w:val="single" w:sz="8" w:space="0" w:color="auto"/>
              <w:left w:val="nil"/>
              <w:bottom w:val="single" w:sz="4" w:space="0" w:color="auto"/>
              <w:right w:val="nil"/>
            </w:tcBorders>
            <w:shd w:val="clear" w:color="auto" w:fill="auto"/>
            <w:noWrap/>
            <w:vAlign w:val="bottom"/>
          </w:tcPr>
          <w:p w:rsidR="00703953" w:rsidRPr="00703953" w:rsidRDefault="00703953" w:rsidP="00703953">
            <w:pPr>
              <w:widowControl/>
              <w:jc w:val="center"/>
              <w:rPr>
                <w:rFonts w:ascii="Arial" w:hAnsi="Arial" w:cs="Arial"/>
                <w:i/>
                <w:iCs/>
                <w:kern w:val="0"/>
                <w:sz w:val="20"/>
                <w:szCs w:val="20"/>
              </w:rPr>
            </w:pPr>
            <w:r w:rsidRPr="00703953">
              <w:rPr>
                <w:rFonts w:ascii="Arial" w:hAnsi="Arial" w:cs="Arial"/>
                <w:i/>
                <w:iCs/>
                <w:kern w:val="0"/>
                <w:sz w:val="20"/>
                <w:szCs w:val="20"/>
              </w:rPr>
              <w:lastRenderedPageBreak/>
              <w:t>Regression Statistics</w:t>
            </w:r>
          </w:p>
        </w:tc>
        <w:tc>
          <w:tcPr>
            <w:tcW w:w="144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30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30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r>
      <w:tr w:rsidR="00703953" w:rsidRPr="00703953" w:rsidTr="00703953">
        <w:trPr>
          <w:trHeight w:val="255"/>
        </w:trPr>
        <w:tc>
          <w:tcPr>
            <w:tcW w:w="1978"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Multiple R</w:t>
            </w:r>
          </w:p>
        </w:tc>
        <w:tc>
          <w:tcPr>
            <w:tcW w:w="1242"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0.8695</w:t>
            </w:r>
          </w:p>
        </w:tc>
        <w:tc>
          <w:tcPr>
            <w:tcW w:w="144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30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30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r>
      <w:tr w:rsidR="00703953" w:rsidRPr="00703953" w:rsidTr="00703953">
        <w:trPr>
          <w:trHeight w:val="255"/>
        </w:trPr>
        <w:tc>
          <w:tcPr>
            <w:tcW w:w="1978"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smartTag w:uri="urn:schemas-microsoft-com:office:smarttags" w:element="Street">
              <w:smartTag w:uri="urn:schemas-microsoft-com:office:smarttags" w:element="address">
                <w:r w:rsidRPr="00703953">
                  <w:rPr>
                    <w:rFonts w:ascii="Arial" w:hAnsi="Arial" w:cs="Arial"/>
                    <w:kern w:val="0"/>
                    <w:sz w:val="20"/>
                    <w:szCs w:val="20"/>
                  </w:rPr>
                  <w:t>R Square</w:t>
                </w:r>
              </w:smartTag>
            </w:smartTag>
          </w:p>
        </w:tc>
        <w:tc>
          <w:tcPr>
            <w:tcW w:w="1242"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0.7560</w:t>
            </w:r>
          </w:p>
        </w:tc>
        <w:tc>
          <w:tcPr>
            <w:tcW w:w="144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30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30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r>
      <w:tr w:rsidR="00703953" w:rsidRPr="00703953" w:rsidTr="00703953">
        <w:trPr>
          <w:trHeight w:val="255"/>
        </w:trPr>
        <w:tc>
          <w:tcPr>
            <w:tcW w:w="1978"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 xml:space="preserve">Adjusted </w:t>
            </w:r>
            <w:smartTag w:uri="urn:schemas-microsoft-com:office:smarttags" w:element="Street">
              <w:smartTag w:uri="urn:schemas-microsoft-com:office:smarttags" w:element="address">
                <w:r w:rsidRPr="00703953">
                  <w:rPr>
                    <w:rFonts w:ascii="Arial" w:hAnsi="Arial" w:cs="Arial"/>
                    <w:kern w:val="0"/>
                    <w:sz w:val="20"/>
                    <w:szCs w:val="20"/>
                  </w:rPr>
                  <w:t>R Square</w:t>
                </w:r>
              </w:smartTag>
            </w:smartTag>
          </w:p>
        </w:tc>
        <w:tc>
          <w:tcPr>
            <w:tcW w:w="1242"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0.7466</w:t>
            </w:r>
          </w:p>
        </w:tc>
        <w:tc>
          <w:tcPr>
            <w:tcW w:w="144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30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30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r>
      <w:tr w:rsidR="00703953" w:rsidRPr="00703953" w:rsidTr="00703953">
        <w:trPr>
          <w:trHeight w:val="255"/>
        </w:trPr>
        <w:tc>
          <w:tcPr>
            <w:tcW w:w="1978"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Standard Error</w:t>
            </w:r>
          </w:p>
        </w:tc>
        <w:tc>
          <w:tcPr>
            <w:tcW w:w="1242"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0.0058</w:t>
            </w:r>
          </w:p>
        </w:tc>
        <w:tc>
          <w:tcPr>
            <w:tcW w:w="144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30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30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r>
      <w:tr w:rsidR="00703953" w:rsidRPr="00703953" w:rsidTr="00703953">
        <w:trPr>
          <w:trHeight w:val="270"/>
        </w:trPr>
        <w:tc>
          <w:tcPr>
            <w:tcW w:w="1978" w:type="dxa"/>
            <w:tcBorders>
              <w:top w:val="nil"/>
              <w:left w:val="nil"/>
              <w:bottom w:val="single" w:sz="8" w:space="0" w:color="auto"/>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Observations</w:t>
            </w:r>
          </w:p>
        </w:tc>
        <w:tc>
          <w:tcPr>
            <w:tcW w:w="1242" w:type="dxa"/>
            <w:tcBorders>
              <w:top w:val="nil"/>
              <w:left w:val="nil"/>
              <w:bottom w:val="single" w:sz="8" w:space="0" w:color="auto"/>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28.0000</w:t>
            </w:r>
          </w:p>
        </w:tc>
        <w:tc>
          <w:tcPr>
            <w:tcW w:w="144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30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30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r>
      <w:tr w:rsidR="00703953" w:rsidRPr="00703953" w:rsidTr="00703953">
        <w:trPr>
          <w:trHeight w:val="270"/>
        </w:trPr>
        <w:tc>
          <w:tcPr>
            <w:tcW w:w="1978"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242"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44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30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c>
          <w:tcPr>
            <w:tcW w:w="1300"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p>
        </w:tc>
      </w:tr>
      <w:tr w:rsidR="00703953" w:rsidRPr="00703953" w:rsidTr="00703953">
        <w:trPr>
          <w:trHeight w:val="255"/>
        </w:trPr>
        <w:tc>
          <w:tcPr>
            <w:tcW w:w="1978" w:type="dxa"/>
            <w:tcBorders>
              <w:top w:val="single" w:sz="8" w:space="0" w:color="auto"/>
              <w:left w:val="nil"/>
              <w:bottom w:val="single" w:sz="4" w:space="0" w:color="auto"/>
              <w:right w:val="nil"/>
            </w:tcBorders>
            <w:shd w:val="clear" w:color="auto" w:fill="auto"/>
            <w:noWrap/>
            <w:vAlign w:val="bottom"/>
          </w:tcPr>
          <w:p w:rsidR="00703953" w:rsidRPr="00703953" w:rsidRDefault="00703953" w:rsidP="00703953">
            <w:pPr>
              <w:widowControl/>
              <w:jc w:val="center"/>
              <w:rPr>
                <w:rFonts w:ascii="Arial" w:hAnsi="Arial" w:cs="Arial"/>
                <w:i/>
                <w:iCs/>
                <w:kern w:val="0"/>
                <w:sz w:val="20"/>
                <w:szCs w:val="20"/>
              </w:rPr>
            </w:pPr>
            <w:r w:rsidRPr="00703953">
              <w:rPr>
                <w:rFonts w:ascii="Arial" w:hAnsi="Arial" w:cs="Arial"/>
                <w:i/>
                <w:iCs/>
                <w:kern w:val="0"/>
                <w:sz w:val="20"/>
                <w:szCs w:val="20"/>
              </w:rPr>
              <w:t> </w:t>
            </w:r>
          </w:p>
        </w:tc>
        <w:tc>
          <w:tcPr>
            <w:tcW w:w="1242" w:type="dxa"/>
            <w:tcBorders>
              <w:top w:val="single" w:sz="8" w:space="0" w:color="auto"/>
              <w:left w:val="nil"/>
              <w:bottom w:val="single" w:sz="4" w:space="0" w:color="auto"/>
              <w:right w:val="nil"/>
            </w:tcBorders>
            <w:shd w:val="clear" w:color="auto" w:fill="auto"/>
            <w:noWrap/>
            <w:vAlign w:val="bottom"/>
          </w:tcPr>
          <w:p w:rsidR="00703953" w:rsidRPr="00703953" w:rsidRDefault="00703953" w:rsidP="00703953">
            <w:pPr>
              <w:widowControl/>
              <w:jc w:val="center"/>
              <w:rPr>
                <w:rFonts w:ascii="Arial" w:hAnsi="Arial" w:cs="Arial"/>
                <w:i/>
                <w:iCs/>
                <w:kern w:val="0"/>
                <w:sz w:val="20"/>
                <w:szCs w:val="20"/>
              </w:rPr>
            </w:pPr>
            <w:r w:rsidRPr="00703953">
              <w:rPr>
                <w:rFonts w:ascii="Arial" w:hAnsi="Arial" w:cs="Arial"/>
                <w:i/>
                <w:iCs/>
                <w:kern w:val="0"/>
                <w:sz w:val="20"/>
                <w:szCs w:val="20"/>
              </w:rPr>
              <w:t>Coefficients</w:t>
            </w:r>
          </w:p>
        </w:tc>
        <w:tc>
          <w:tcPr>
            <w:tcW w:w="1440" w:type="dxa"/>
            <w:tcBorders>
              <w:top w:val="single" w:sz="8" w:space="0" w:color="auto"/>
              <w:left w:val="nil"/>
              <w:bottom w:val="single" w:sz="4" w:space="0" w:color="auto"/>
              <w:right w:val="nil"/>
            </w:tcBorders>
            <w:shd w:val="clear" w:color="auto" w:fill="auto"/>
            <w:noWrap/>
            <w:vAlign w:val="bottom"/>
          </w:tcPr>
          <w:p w:rsidR="00703953" w:rsidRPr="00703953" w:rsidRDefault="00703953" w:rsidP="00703953">
            <w:pPr>
              <w:widowControl/>
              <w:jc w:val="center"/>
              <w:rPr>
                <w:rFonts w:ascii="Arial" w:hAnsi="Arial" w:cs="Arial"/>
                <w:i/>
                <w:iCs/>
                <w:kern w:val="0"/>
                <w:sz w:val="20"/>
                <w:szCs w:val="20"/>
              </w:rPr>
            </w:pPr>
            <w:r w:rsidRPr="00703953">
              <w:rPr>
                <w:rFonts w:ascii="Arial" w:hAnsi="Arial" w:cs="Arial"/>
                <w:i/>
                <w:iCs/>
                <w:kern w:val="0"/>
                <w:sz w:val="20"/>
                <w:szCs w:val="20"/>
              </w:rPr>
              <w:t>Standard Error</w:t>
            </w:r>
          </w:p>
        </w:tc>
        <w:tc>
          <w:tcPr>
            <w:tcW w:w="1300" w:type="dxa"/>
            <w:tcBorders>
              <w:top w:val="single" w:sz="8" w:space="0" w:color="auto"/>
              <w:left w:val="nil"/>
              <w:bottom w:val="single" w:sz="4" w:space="0" w:color="auto"/>
              <w:right w:val="nil"/>
            </w:tcBorders>
            <w:shd w:val="clear" w:color="auto" w:fill="auto"/>
            <w:noWrap/>
            <w:vAlign w:val="bottom"/>
          </w:tcPr>
          <w:p w:rsidR="00703953" w:rsidRPr="00703953" w:rsidRDefault="00703953" w:rsidP="00703953">
            <w:pPr>
              <w:widowControl/>
              <w:jc w:val="center"/>
              <w:rPr>
                <w:rFonts w:ascii="Arial" w:hAnsi="Arial" w:cs="Arial"/>
                <w:i/>
                <w:iCs/>
                <w:kern w:val="0"/>
                <w:sz w:val="20"/>
                <w:szCs w:val="20"/>
              </w:rPr>
            </w:pPr>
            <w:r w:rsidRPr="00703953">
              <w:rPr>
                <w:rFonts w:ascii="Arial" w:hAnsi="Arial" w:cs="Arial"/>
                <w:i/>
                <w:iCs/>
                <w:kern w:val="0"/>
                <w:sz w:val="20"/>
                <w:szCs w:val="20"/>
              </w:rPr>
              <w:t>t Stat</w:t>
            </w:r>
          </w:p>
        </w:tc>
        <w:tc>
          <w:tcPr>
            <w:tcW w:w="1300" w:type="dxa"/>
            <w:tcBorders>
              <w:top w:val="single" w:sz="8" w:space="0" w:color="auto"/>
              <w:left w:val="nil"/>
              <w:bottom w:val="single" w:sz="4" w:space="0" w:color="auto"/>
              <w:right w:val="nil"/>
            </w:tcBorders>
            <w:shd w:val="clear" w:color="auto" w:fill="auto"/>
            <w:noWrap/>
            <w:vAlign w:val="bottom"/>
          </w:tcPr>
          <w:p w:rsidR="00703953" w:rsidRPr="00703953" w:rsidRDefault="00703953" w:rsidP="00703953">
            <w:pPr>
              <w:widowControl/>
              <w:jc w:val="center"/>
              <w:rPr>
                <w:rFonts w:ascii="Arial" w:hAnsi="Arial" w:cs="Arial"/>
                <w:i/>
                <w:iCs/>
                <w:kern w:val="0"/>
                <w:sz w:val="20"/>
                <w:szCs w:val="20"/>
              </w:rPr>
            </w:pPr>
            <w:r w:rsidRPr="00703953">
              <w:rPr>
                <w:rFonts w:ascii="Arial" w:hAnsi="Arial" w:cs="Arial"/>
                <w:i/>
                <w:iCs/>
                <w:kern w:val="0"/>
                <w:sz w:val="20"/>
                <w:szCs w:val="20"/>
              </w:rPr>
              <w:t>P-value</w:t>
            </w:r>
          </w:p>
        </w:tc>
      </w:tr>
      <w:tr w:rsidR="00703953" w:rsidRPr="00703953" w:rsidTr="00703953">
        <w:trPr>
          <w:trHeight w:val="255"/>
        </w:trPr>
        <w:tc>
          <w:tcPr>
            <w:tcW w:w="1978" w:type="dxa"/>
            <w:tcBorders>
              <w:top w:val="nil"/>
              <w:left w:val="nil"/>
              <w:bottom w:val="nil"/>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Intercept</w:t>
            </w:r>
          </w:p>
        </w:tc>
        <w:tc>
          <w:tcPr>
            <w:tcW w:w="1242"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0.0033</w:t>
            </w:r>
          </w:p>
        </w:tc>
        <w:tc>
          <w:tcPr>
            <w:tcW w:w="1440"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0.0027</w:t>
            </w:r>
          </w:p>
        </w:tc>
        <w:tc>
          <w:tcPr>
            <w:tcW w:w="1300"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1.2528</w:t>
            </w:r>
          </w:p>
        </w:tc>
        <w:tc>
          <w:tcPr>
            <w:tcW w:w="1300" w:type="dxa"/>
            <w:tcBorders>
              <w:top w:val="nil"/>
              <w:left w:val="nil"/>
              <w:bottom w:val="nil"/>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0.2214</w:t>
            </w:r>
          </w:p>
        </w:tc>
      </w:tr>
      <w:tr w:rsidR="00703953" w:rsidRPr="00703953" w:rsidTr="00703953">
        <w:trPr>
          <w:trHeight w:val="270"/>
        </w:trPr>
        <w:tc>
          <w:tcPr>
            <w:tcW w:w="1978" w:type="dxa"/>
            <w:tcBorders>
              <w:top w:val="nil"/>
              <w:left w:val="nil"/>
              <w:bottom w:val="single" w:sz="8" w:space="0" w:color="auto"/>
              <w:right w:val="nil"/>
            </w:tcBorders>
            <w:shd w:val="clear" w:color="auto" w:fill="auto"/>
            <w:noWrap/>
            <w:vAlign w:val="bottom"/>
          </w:tcPr>
          <w:p w:rsidR="00703953" w:rsidRPr="00703953" w:rsidRDefault="00703953" w:rsidP="00703953">
            <w:pPr>
              <w:widowControl/>
              <w:rPr>
                <w:rFonts w:ascii="Arial" w:hAnsi="Arial" w:cs="Arial"/>
                <w:kern w:val="0"/>
                <w:sz w:val="20"/>
                <w:szCs w:val="20"/>
              </w:rPr>
            </w:pPr>
            <w:r w:rsidRPr="00703953">
              <w:rPr>
                <w:rFonts w:ascii="Arial" w:hAnsi="Arial" w:cs="Arial"/>
                <w:kern w:val="0"/>
                <w:sz w:val="20"/>
                <w:szCs w:val="20"/>
              </w:rPr>
              <w:t>EY</w:t>
            </w:r>
          </w:p>
        </w:tc>
        <w:tc>
          <w:tcPr>
            <w:tcW w:w="1242" w:type="dxa"/>
            <w:tcBorders>
              <w:top w:val="nil"/>
              <w:left w:val="nil"/>
              <w:bottom w:val="single" w:sz="8" w:space="0" w:color="auto"/>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0.4033</w:t>
            </w:r>
          </w:p>
        </w:tc>
        <w:tc>
          <w:tcPr>
            <w:tcW w:w="1440" w:type="dxa"/>
            <w:tcBorders>
              <w:top w:val="nil"/>
              <w:left w:val="nil"/>
              <w:bottom w:val="single" w:sz="8" w:space="0" w:color="auto"/>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0.0449</w:t>
            </w:r>
          </w:p>
        </w:tc>
        <w:tc>
          <w:tcPr>
            <w:tcW w:w="1300" w:type="dxa"/>
            <w:tcBorders>
              <w:top w:val="nil"/>
              <w:left w:val="nil"/>
              <w:bottom w:val="single" w:sz="8" w:space="0" w:color="auto"/>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8.9746</w:t>
            </w:r>
          </w:p>
        </w:tc>
        <w:tc>
          <w:tcPr>
            <w:tcW w:w="1300" w:type="dxa"/>
            <w:tcBorders>
              <w:top w:val="nil"/>
              <w:left w:val="nil"/>
              <w:bottom w:val="single" w:sz="8" w:space="0" w:color="auto"/>
              <w:right w:val="nil"/>
            </w:tcBorders>
            <w:shd w:val="clear" w:color="auto" w:fill="auto"/>
            <w:noWrap/>
            <w:vAlign w:val="bottom"/>
          </w:tcPr>
          <w:p w:rsidR="00703953" w:rsidRPr="00703953" w:rsidRDefault="00703953" w:rsidP="00703953">
            <w:pPr>
              <w:widowControl/>
              <w:jc w:val="right"/>
              <w:rPr>
                <w:rFonts w:ascii="Arial" w:hAnsi="Arial" w:cs="Arial"/>
                <w:kern w:val="0"/>
                <w:sz w:val="20"/>
                <w:szCs w:val="20"/>
              </w:rPr>
            </w:pPr>
            <w:r w:rsidRPr="00703953">
              <w:rPr>
                <w:rFonts w:ascii="Arial" w:hAnsi="Arial" w:cs="Arial"/>
                <w:kern w:val="0"/>
                <w:sz w:val="20"/>
                <w:szCs w:val="20"/>
              </w:rPr>
              <w:t>0.0000</w:t>
            </w:r>
          </w:p>
        </w:tc>
      </w:tr>
    </w:tbl>
    <w:p w:rsidR="00703953" w:rsidRDefault="00703953" w:rsidP="00703953">
      <w:pPr>
        <w:pStyle w:val="BodyTextIndent3"/>
        <w:tabs>
          <w:tab w:val="num" w:pos="480"/>
        </w:tabs>
        <w:ind w:left="482" w:firstLineChars="0" w:hanging="482"/>
        <w:jc w:val="both"/>
        <w:rPr>
          <w:kern w:val="0"/>
        </w:rPr>
      </w:pPr>
    </w:p>
    <w:p w:rsidR="00703953" w:rsidRDefault="00703953" w:rsidP="00703953">
      <w:pPr>
        <w:pStyle w:val="BodyTextIndent3"/>
        <w:tabs>
          <w:tab w:val="num" w:pos="480"/>
        </w:tabs>
        <w:ind w:left="482" w:firstLineChars="0" w:hanging="482"/>
        <w:jc w:val="both"/>
        <w:rPr>
          <w:kern w:val="0"/>
        </w:rPr>
      </w:pPr>
      <w:r>
        <w:rPr>
          <w:kern w:val="0"/>
        </w:rPr>
        <w:t>(3) Dividends Payment Forecast for 2008</w:t>
      </w:r>
    </w:p>
    <w:p w:rsidR="00703953" w:rsidRDefault="00703953" w:rsidP="00703953">
      <w:pPr>
        <w:pStyle w:val="BodyTextIndent3"/>
        <w:tabs>
          <w:tab w:val="num" w:pos="480"/>
        </w:tabs>
        <w:ind w:left="482" w:firstLineChars="0" w:hanging="482"/>
        <w:jc w:val="both"/>
        <w:rPr>
          <w:kern w:val="0"/>
        </w:rPr>
      </w:pPr>
      <w:r>
        <w:rPr>
          <w:kern w:val="0"/>
        </w:rPr>
        <w:t xml:space="preserve">a. IBM: </w:t>
      </w:r>
      <w:r w:rsidR="00524FA2" w:rsidRPr="00524FA2">
        <w:rPr>
          <w:kern w:val="0"/>
          <w:position w:val="-12"/>
        </w:rPr>
        <w:object w:dxaOrig="4120" w:dyaOrig="360">
          <v:shape id="_x0000_i1040" type="#_x0000_t75" style="width:206.25pt;height:18pt" o:ole="">
            <v:imagedata r:id="rId37" o:title=""/>
          </v:shape>
          <o:OLEObject Type="Embed" ProgID="Equation.DSMT4" ShapeID="_x0000_i1040" DrawAspect="Content" ObjectID="_1616418692" r:id="rId38"/>
        </w:object>
      </w:r>
    </w:p>
    <w:p w:rsidR="00524FA2" w:rsidRDefault="00524FA2" w:rsidP="00703953">
      <w:pPr>
        <w:pStyle w:val="BodyTextIndent3"/>
        <w:tabs>
          <w:tab w:val="num" w:pos="480"/>
        </w:tabs>
        <w:ind w:left="482" w:firstLineChars="0" w:hanging="482"/>
        <w:jc w:val="both"/>
        <w:rPr>
          <w:kern w:val="0"/>
        </w:rPr>
      </w:pPr>
      <w:r>
        <w:rPr>
          <w:kern w:val="0"/>
        </w:rPr>
        <w:t xml:space="preserve">b. JNJ: </w:t>
      </w:r>
      <w:r w:rsidRPr="00524FA2">
        <w:rPr>
          <w:kern w:val="0"/>
          <w:position w:val="-12"/>
        </w:rPr>
        <w:object w:dxaOrig="4280" w:dyaOrig="360">
          <v:shape id="_x0000_i1041" type="#_x0000_t75" style="width:213.75pt;height:18pt" o:ole="">
            <v:imagedata r:id="rId39" o:title=""/>
          </v:shape>
          <o:OLEObject Type="Embed" ProgID="Equation.DSMT4" ShapeID="_x0000_i1041" DrawAspect="Content" ObjectID="_1616418693" r:id="rId40"/>
        </w:object>
      </w:r>
    </w:p>
    <w:p w:rsidR="00524FA2" w:rsidRDefault="00524FA2" w:rsidP="00703953">
      <w:pPr>
        <w:pStyle w:val="BodyTextIndent3"/>
        <w:tabs>
          <w:tab w:val="num" w:pos="480"/>
        </w:tabs>
        <w:ind w:left="482" w:firstLineChars="0" w:hanging="482"/>
        <w:jc w:val="both"/>
        <w:rPr>
          <w:kern w:val="0"/>
        </w:rPr>
      </w:pPr>
      <w:r>
        <w:rPr>
          <w:kern w:val="0"/>
        </w:rPr>
        <w:t xml:space="preserve">c. MRK: </w:t>
      </w:r>
      <w:r w:rsidRPr="00524FA2">
        <w:rPr>
          <w:kern w:val="0"/>
          <w:position w:val="-12"/>
        </w:rPr>
        <w:object w:dxaOrig="4140" w:dyaOrig="360">
          <v:shape id="_x0000_i1042" type="#_x0000_t75" style="width:207pt;height:18pt" o:ole="">
            <v:imagedata r:id="rId41" o:title=""/>
          </v:shape>
          <o:OLEObject Type="Embed" ProgID="Equation.DSMT4" ShapeID="_x0000_i1042" DrawAspect="Content" ObjectID="_1616418694" r:id="rId42"/>
        </w:object>
      </w:r>
    </w:p>
    <w:p w:rsidR="00524FA2" w:rsidRDefault="00524FA2" w:rsidP="00703953">
      <w:pPr>
        <w:pStyle w:val="BodyTextIndent3"/>
        <w:tabs>
          <w:tab w:val="num" w:pos="480"/>
        </w:tabs>
        <w:ind w:left="482" w:firstLineChars="0" w:hanging="482"/>
        <w:jc w:val="both"/>
        <w:rPr>
          <w:kern w:val="0"/>
        </w:rPr>
      </w:pPr>
      <w:r>
        <w:rPr>
          <w:kern w:val="0"/>
        </w:rPr>
        <w:t xml:space="preserve">d. PG: </w:t>
      </w:r>
      <w:r w:rsidR="00415777" w:rsidRPr="00524FA2">
        <w:rPr>
          <w:kern w:val="0"/>
          <w:position w:val="-12"/>
        </w:rPr>
        <w:object w:dxaOrig="4140" w:dyaOrig="360">
          <v:shape id="_x0000_i1043" type="#_x0000_t75" style="width:207pt;height:18pt" o:ole="">
            <v:imagedata r:id="rId43" o:title=""/>
          </v:shape>
          <o:OLEObject Type="Embed" ProgID="Equation.DSMT4" ShapeID="_x0000_i1043" DrawAspect="Content" ObjectID="_1616418695" r:id="rId44"/>
        </w:object>
      </w:r>
    </w:p>
    <w:p w:rsidR="00EC70B6" w:rsidRDefault="00EC70B6" w:rsidP="000F77BD">
      <w:pPr>
        <w:pStyle w:val="BodyTextIndent3"/>
        <w:tabs>
          <w:tab w:val="num" w:pos="480"/>
        </w:tabs>
        <w:ind w:left="482" w:firstLineChars="0" w:hanging="482"/>
        <w:jc w:val="both"/>
        <w:rPr>
          <w:rFonts w:hint="eastAsia"/>
          <w:kern w:val="0"/>
        </w:rPr>
      </w:pPr>
    </w:p>
    <w:p w:rsidR="00FC7B89" w:rsidRDefault="000D080A" w:rsidP="00774540">
      <w:pPr>
        <w:shd w:val="clear" w:color="auto" w:fill="FFFFFF"/>
        <w:autoSpaceDE w:val="0"/>
        <w:autoSpaceDN w:val="0"/>
        <w:adjustRightInd w:val="0"/>
        <w:spacing w:line="360" w:lineRule="auto"/>
        <w:rPr>
          <w:color w:val="000000"/>
          <w:kern w:val="0"/>
        </w:rPr>
      </w:pPr>
      <w:r>
        <w:rPr>
          <w:color w:val="000000"/>
          <w:kern w:val="0"/>
        </w:rPr>
        <w:t>36</w:t>
      </w:r>
      <w:r w:rsidR="00FC7B89">
        <w:rPr>
          <w:color w:val="000000"/>
          <w:kern w:val="0"/>
        </w:rPr>
        <w:t>.</w:t>
      </w:r>
    </w:p>
    <w:p w:rsidR="00FC7B89" w:rsidRDefault="00FC7B89" w:rsidP="00774540">
      <w:pPr>
        <w:shd w:val="clear" w:color="auto" w:fill="FFFFFF"/>
        <w:autoSpaceDE w:val="0"/>
        <w:autoSpaceDN w:val="0"/>
        <w:adjustRightInd w:val="0"/>
        <w:spacing w:line="360" w:lineRule="auto"/>
        <w:rPr>
          <w:color w:val="000000"/>
          <w:kern w:val="0"/>
        </w:rPr>
      </w:pPr>
      <w:r>
        <w:rPr>
          <w:color w:val="000000"/>
          <w:kern w:val="0"/>
        </w:rPr>
        <w:t>Using the information regarding JNJ obtained in Question 6, we can do the following.</w:t>
      </w:r>
    </w:p>
    <w:p w:rsidR="00FC7B89" w:rsidRDefault="00FC7B89" w:rsidP="00FC7B89">
      <w:pPr>
        <w:pStyle w:val="BodyTextIndent3"/>
        <w:ind w:left="482" w:firstLineChars="0" w:hanging="482"/>
        <w:jc w:val="both"/>
        <w:rPr>
          <w:i/>
          <w:iCs/>
          <w:color w:val="000000"/>
          <w:kern w:val="0"/>
          <w:vertAlign w:val="subscript"/>
          <w:lang w:val="fr-FR"/>
        </w:rPr>
      </w:pPr>
      <w:r>
        <w:rPr>
          <w:color w:val="000000"/>
          <w:kern w:val="0"/>
        </w:rPr>
        <w:t xml:space="preserve">a. </w:t>
      </w:r>
      <w:r>
        <w:rPr>
          <w:kern w:val="0"/>
        </w:rPr>
        <w:t xml:space="preserve">Dividends-Earnings relationship: </w:t>
      </w:r>
      <w:r w:rsidRPr="003107DE">
        <w:rPr>
          <w:i/>
          <w:iCs/>
          <w:color w:val="000000"/>
          <w:kern w:val="0"/>
          <w:lang w:val="fr-FR"/>
        </w:rPr>
        <w:t>DPS</w:t>
      </w:r>
      <w:r w:rsidRPr="003107DE">
        <w:rPr>
          <w:rFonts w:hint="eastAsia"/>
          <w:i/>
          <w:iCs/>
          <w:color w:val="000000"/>
          <w:kern w:val="0"/>
          <w:vertAlign w:val="subscript"/>
          <w:lang w:val="fr-FR"/>
        </w:rPr>
        <w:t>t</w:t>
      </w:r>
      <w:r w:rsidRPr="003107DE">
        <w:rPr>
          <w:rFonts w:hint="eastAsia"/>
          <w:i/>
          <w:iCs/>
          <w:color w:val="000000"/>
          <w:kern w:val="0"/>
          <w:lang w:val="fr-FR"/>
        </w:rPr>
        <w:t xml:space="preserve"> </w:t>
      </w:r>
      <w:r w:rsidRPr="003107DE">
        <w:rPr>
          <w:i/>
          <w:iCs/>
          <w:color w:val="000000"/>
          <w:kern w:val="0"/>
          <w:lang w:val="fr-FR"/>
        </w:rPr>
        <w:t>=</w:t>
      </w:r>
      <w:r w:rsidRPr="003107DE">
        <w:rPr>
          <w:rFonts w:hint="eastAsia"/>
          <w:i/>
          <w:iCs/>
          <w:color w:val="000000"/>
          <w:kern w:val="0"/>
          <w:lang w:val="fr-FR"/>
        </w:rPr>
        <w:t xml:space="preserve"> </w:t>
      </w:r>
      <w:r w:rsidRPr="003107DE">
        <w:rPr>
          <w:i/>
          <w:iCs/>
          <w:color w:val="000000"/>
          <w:kern w:val="0"/>
          <w:lang w:val="fr-FR"/>
        </w:rPr>
        <w:t>a + bEPS</w:t>
      </w:r>
      <w:r w:rsidRPr="003107DE">
        <w:rPr>
          <w:rFonts w:hint="eastAsia"/>
          <w:i/>
          <w:iCs/>
          <w:color w:val="000000"/>
          <w:kern w:val="0"/>
          <w:vertAlign w:val="subscript"/>
          <w:lang w:val="fr-FR"/>
        </w:rPr>
        <w:t>t</w:t>
      </w:r>
      <w:r w:rsidRPr="003107DE">
        <w:rPr>
          <w:i/>
          <w:iCs/>
          <w:color w:val="000000"/>
          <w:kern w:val="0"/>
          <w:lang w:val="fr-FR"/>
        </w:rPr>
        <w:t xml:space="preserve"> + </w:t>
      </w:r>
      <w:r w:rsidRPr="003107DE">
        <w:rPr>
          <w:i/>
          <w:color w:val="000000"/>
          <w:kern w:val="0"/>
          <w:lang w:val="fr-FR"/>
        </w:rPr>
        <w:t>e</w:t>
      </w:r>
      <w:r w:rsidRPr="003107DE">
        <w:rPr>
          <w:rFonts w:hint="eastAsia"/>
          <w:i/>
          <w:iCs/>
          <w:color w:val="000000"/>
          <w:kern w:val="0"/>
          <w:vertAlign w:val="subscript"/>
          <w:lang w:val="fr-FR"/>
        </w:rPr>
        <w:t>t</w:t>
      </w:r>
    </w:p>
    <w:p w:rsidR="00FC7B89" w:rsidRDefault="00FC7B89" w:rsidP="00FC7B89">
      <w:pPr>
        <w:pStyle w:val="BodyTextIndent3"/>
        <w:ind w:firstLineChars="0"/>
        <w:jc w:val="both"/>
        <w:rPr>
          <w:kern w:val="0"/>
        </w:rPr>
      </w:pPr>
      <w:r>
        <w:rPr>
          <w:kern w:val="0"/>
        </w:rPr>
        <w:t>JNJ</w:t>
      </w:r>
    </w:p>
    <w:tbl>
      <w:tblPr>
        <w:tblW w:w="6272" w:type="dxa"/>
        <w:tblInd w:w="95" w:type="dxa"/>
        <w:tblLook w:val="0000"/>
      </w:tblPr>
      <w:tblGrid>
        <w:gridCol w:w="1757"/>
        <w:gridCol w:w="1261"/>
        <w:gridCol w:w="1420"/>
        <w:gridCol w:w="939"/>
        <w:gridCol w:w="895"/>
      </w:tblGrid>
      <w:tr w:rsidR="00FC7B89" w:rsidRPr="00286C14" w:rsidTr="00FC7B89">
        <w:trPr>
          <w:trHeight w:val="255"/>
        </w:trPr>
        <w:tc>
          <w:tcPr>
            <w:tcW w:w="3018" w:type="dxa"/>
            <w:gridSpan w:val="2"/>
            <w:tcBorders>
              <w:top w:val="single" w:sz="8" w:space="0" w:color="auto"/>
              <w:left w:val="nil"/>
              <w:bottom w:val="single" w:sz="4" w:space="0" w:color="auto"/>
              <w:right w:val="nil"/>
            </w:tcBorders>
            <w:shd w:val="clear" w:color="auto" w:fill="auto"/>
            <w:noWrap/>
            <w:vAlign w:val="bottom"/>
          </w:tcPr>
          <w:p w:rsidR="00FC7B89" w:rsidRPr="00286C14" w:rsidRDefault="00FC7B89" w:rsidP="00FC7B89">
            <w:pPr>
              <w:widowControl/>
              <w:jc w:val="center"/>
              <w:rPr>
                <w:rFonts w:ascii="Arial" w:hAnsi="Arial" w:cs="Arial"/>
                <w:i/>
                <w:iCs/>
                <w:kern w:val="0"/>
                <w:sz w:val="20"/>
                <w:szCs w:val="20"/>
              </w:rPr>
            </w:pPr>
            <w:r w:rsidRPr="00286C14">
              <w:rPr>
                <w:rFonts w:ascii="Arial" w:hAnsi="Arial" w:cs="Arial"/>
                <w:i/>
                <w:iCs/>
                <w:kern w:val="0"/>
                <w:sz w:val="20"/>
                <w:szCs w:val="20"/>
              </w:rPr>
              <w:t>Regression Statistics</w:t>
            </w:r>
          </w:p>
        </w:tc>
        <w:tc>
          <w:tcPr>
            <w:tcW w:w="1420" w:type="dxa"/>
            <w:tcBorders>
              <w:top w:val="nil"/>
              <w:left w:val="nil"/>
              <w:bottom w:val="nil"/>
              <w:right w:val="nil"/>
            </w:tcBorders>
            <w:shd w:val="clear" w:color="auto" w:fill="auto"/>
            <w:noWrap/>
            <w:vAlign w:val="bottom"/>
          </w:tcPr>
          <w:p w:rsidR="00FC7B89" w:rsidRPr="00286C14" w:rsidRDefault="00FC7B89" w:rsidP="00FC7B89">
            <w:pPr>
              <w:widowControl/>
              <w:rPr>
                <w:rFonts w:ascii="Arial" w:hAnsi="Arial" w:cs="Arial"/>
                <w:kern w:val="0"/>
                <w:sz w:val="20"/>
                <w:szCs w:val="20"/>
              </w:rPr>
            </w:pPr>
          </w:p>
        </w:tc>
        <w:tc>
          <w:tcPr>
            <w:tcW w:w="939" w:type="dxa"/>
            <w:tcBorders>
              <w:top w:val="nil"/>
              <w:left w:val="nil"/>
              <w:bottom w:val="nil"/>
              <w:right w:val="nil"/>
            </w:tcBorders>
            <w:shd w:val="clear" w:color="auto" w:fill="auto"/>
            <w:noWrap/>
            <w:vAlign w:val="bottom"/>
          </w:tcPr>
          <w:p w:rsidR="00FC7B89" w:rsidRPr="00286C14" w:rsidRDefault="00FC7B89" w:rsidP="00FC7B89">
            <w:pPr>
              <w:widowControl/>
              <w:rPr>
                <w:rFonts w:ascii="Arial" w:hAnsi="Arial" w:cs="Arial"/>
                <w:kern w:val="0"/>
                <w:sz w:val="20"/>
                <w:szCs w:val="20"/>
              </w:rPr>
            </w:pPr>
          </w:p>
        </w:tc>
        <w:tc>
          <w:tcPr>
            <w:tcW w:w="895" w:type="dxa"/>
            <w:tcBorders>
              <w:top w:val="nil"/>
              <w:left w:val="nil"/>
              <w:bottom w:val="nil"/>
              <w:right w:val="nil"/>
            </w:tcBorders>
            <w:shd w:val="clear" w:color="auto" w:fill="auto"/>
            <w:noWrap/>
            <w:vAlign w:val="bottom"/>
          </w:tcPr>
          <w:p w:rsidR="00FC7B89" w:rsidRPr="00286C14" w:rsidRDefault="00FC7B89" w:rsidP="00FC7B89">
            <w:pPr>
              <w:widowControl/>
              <w:rPr>
                <w:rFonts w:ascii="Arial" w:hAnsi="Arial" w:cs="Arial"/>
                <w:kern w:val="0"/>
                <w:sz w:val="20"/>
                <w:szCs w:val="20"/>
              </w:rPr>
            </w:pPr>
          </w:p>
        </w:tc>
      </w:tr>
      <w:tr w:rsidR="00FC7B89" w:rsidRPr="00286C14" w:rsidTr="00FC7B89">
        <w:trPr>
          <w:trHeight w:val="255"/>
        </w:trPr>
        <w:tc>
          <w:tcPr>
            <w:tcW w:w="1757" w:type="dxa"/>
            <w:tcBorders>
              <w:top w:val="nil"/>
              <w:left w:val="nil"/>
              <w:bottom w:val="nil"/>
              <w:right w:val="nil"/>
            </w:tcBorders>
            <w:shd w:val="clear" w:color="auto" w:fill="auto"/>
            <w:noWrap/>
            <w:vAlign w:val="bottom"/>
          </w:tcPr>
          <w:p w:rsidR="00FC7B89" w:rsidRPr="00286C14" w:rsidRDefault="00FC7B89" w:rsidP="00FC7B89">
            <w:pPr>
              <w:widowControl/>
              <w:rPr>
                <w:rFonts w:ascii="Arial" w:hAnsi="Arial" w:cs="Arial"/>
                <w:kern w:val="0"/>
                <w:sz w:val="20"/>
                <w:szCs w:val="20"/>
              </w:rPr>
            </w:pPr>
            <w:r w:rsidRPr="00286C14">
              <w:rPr>
                <w:rFonts w:ascii="Arial" w:hAnsi="Arial" w:cs="Arial"/>
                <w:kern w:val="0"/>
                <w:sz w:val="20"/>
                <w:szCs w:val="20"/>
              </w:rPr>
              <w:t>Multiple R</w:t>
            </w:r>
          </w:p>
        </w:tc>
        <w:tc>
          <w:tcPr>
            <w:tcW w:w="1261" w:type="dxa"/>
            <w:tcBorders>
              <w:top w:val="nil"/>
              <w:left w:val="nil"/>
              <w:bottom w:val="nil"/>
              <w:right w:val="nil"/>
            </w:tcBorders>
            <w:shd w:val="clear" w:color="auto" w:fill="auto"/>
            <w:noWrap/>
            <w:vAlign w:val="bottom"/>
          </w:tcPr>
          <w:p w:rsidR="00FC7B89" w:rsidRPr="00286C14" w:rsidRDefault="00FC7B89" w:rsidP="00FC7B89">
            <w:pPr>
              <w:widowControl/>
              <w:jc w:val="right"/>
              <w:rPr>
                <w:rFonts w:ascii="Arial" w:hAnsi="Arial" w:cs="Arial"/>
                <w:kern w:val="0"/>
                <w:sz w:val="20"/>
                <w:szCs w:val="20"/>
              </w:rPr>
            </w:pPr>
            <w:r w:rsidRPr="00286C14">
              <w:rPr>
                <w:rFonts w:ascii="Arial" w:hAnsi="Arial" w:cs="Arial"/>
                <w:kern w:val="0"/>
                <w:sz w:val="20"/>
                <w:szCs w:val="20"/>
              </w:rPr>
              <w:t>0.9944</w:t>
            </w:r>
          </w:p>
        </w:tc>
        <w:tc>
          <w:tcPr>
            <w:tcW w:w="1420" w:type="dxa"/>
            <w:tcBorders>
              <w:top w:val="nil"/>
              <w:left w:val="nil"/>
              <w:bottom w:val="nil"/>
              <w:right w:val="nil"/>
            </w:tcBorders>
            <w:shd w:val="clear" w:color="auto" w:fill="auto"/>
            <w:noWrap/>
            <w:vAlign w:val="bottom"/>
          </w:tcPr>
          <w:p w:rsidR="00FC7B89" w:rsidRPr="00286C14" w:rsidRDefault="00FC7B89" w:rsidP="00FC7B89">
            <w:pPr>
              <w:widowControl/>
              <w:rPr>
                <w:rFonts w:ascii="Arial" w:hAnsi="Arial" w:cs="Arial"/>
                <w:kern w:val="0"/>
                <w:sz w:val="20"/>
                <w:szCs w:val="20"/>
              </w:rPr>
            </w:pPr>
          </w:p>
        </w:tc>
        <w:tc>
          <w:tcPr>
            <w:tcW w:w="939" w:type="dxa"/>
            <w:tcBorders>
              <w:top w:val="nil"/>
              <w:left w:val="nil"/>
              <w:bottom w:val="nil"/>
              <w:right w:val="nil"/>
            </w:tcBorders>
            <w:shd w:val="clear" w:color="auto" w:fill="auto"/>
            <w:noWrap/>
            <w:vAlign w:val="bottom"/>
          </w:tcPr>
          <w:p w:rsidR="00FC7B89" w:rsidRPr="00286C14" w:rsidRDefault="00FC7B89" w:rsidP="00FC7B89">
            <w:pPr>
              <w:widowControl/>
              <w:rPr>
                <w:rFonts w:ascii="Arial" w:hAnsi="Arial" w:cs="Arial"/>
                <w:kern w:val="0"/>
                <w:sz w:val="20"/>
                <w:szCs w:val="20"/>
              </w:rPr>
            </w:pPr>
          </w:p>
        </w:tc>
        <w:tc>
          <w:tcPr>
            <w:tcW w:w="895" w:type="dxa"/>
            <w:tcBorders>
              <w:top w:val="nil"/>
              <w:left w:val="nil"/>
              <w:bottom w:val="nil"/>
              <w:right w:val="nil"/>
            </w:tcBorders>
            <w:shd w:val="clear" w:color="auto" w:fill="auto"/>
            <w:noWrap/>
            <w:vAlign w:val="bottom"/>
          </w:tcPr>
          <w:p w:rsidR="00FC7B89" w:rsidRPr="00286C14" w:rsidRDefault="00FC7B89" w:rsidP="00FC7B89">
            <w:pPr>
              <w:widowControl/>
              <w:rPr>
                <w:rFonts w:ascii="Arial" w:hAnsi="Arial" w:cs="Arial"/>
                <w:kern w:val="0"/>
                <w:sz w:val="20"/>
                <w:szCs w:val="20"/>
              </w:rPr>
            </w:pPr>
          </w:p>
        </w:tc>
      </w:tr>
      <w:tr w:rsidR="00FC7B89" w:rsidRPr="00286C14" w:rsidTr="00FC7B89">
        <w:trPr>
          <w:trHeight w:val="255"/>
        </w:trPr>
        <w:tc>
          <w:tcPr>
            <w:tcW w:w="1757" w:type="dxa"/>
            <w:tcBorders>
              <w:top w:val="nil"/>
              <w:left w:val="nil"/>
              <w:bottom w:val="nil"/>
              <w:right w:val="nil"/>
            </w:tcBorders>
            <w:shd w:val="clear" w:color="auto" w:fill="auto"/>
            <w:noWrap/>
            <w:vAlign w:val="bottom"/>
          </w:tcPr>
          <w:p w:rsidR="00FC7B89" w:rsidRPr="00286C14" w:rsidRDefault="00FC7B89" w:rsidP="00FC7B89">
            <w:pPr>
              <w:widowControl/>
              <w:rPr>
                <w:rFonts w:ascii="Arial" w:hAnsi="Arial" w:cs="Arial"/>
                <w:kern w:val="0"/>
                <w:sz w:val="20"/>
                <w:szCs w:val="20"/>
              </w:rPr>
            </w:pPr>
            <w:smartTag w:uri="urn:schemas-microsoft-com:office:smarttags" w:element="Street">
              <w:smartTag w:uri="urn:schemas-microsoft-com:office:smarttags" w:element="address">
                <w:r w:rsidRPr="00286C14">
                  <w:rPr>
                    <w:rFonts w:ascii="Arial" w:hAnsi="Arial" w:cs="Arial"/>
                    <w:kern w:val="0"/>
                    <w:sz w:val="20"/>
                    <w:szCs w:val="20"/>
                  </w:rPr>
                  <w:t>R Square</w:t>
                </w:r>
              </w:smartTag>
            </w:smartTag>
          </w:p>
        </w:tc>
        <w:tc>
          <w:tcPr>
            <w:tcW w:w="1261" w:type="dxa"/>
            <w:tcBorders>
              <w:top w:val="nil"/>
              <w:left w:val="nil"/>
              <w:bottom w:val="nil"/>
              <w:right w:val="nil"/>
            </w:tcBorders>
            <w:shd w:val="clear" w:color="auto" w:fill="auto"/>
            <w:noWrap/>
            <w:vAlign w:val="bottom"/>
          </w:tcPr>
          <w:p w:rsidR="00FC7B89" w:rsidRPr="00286C14" w:rsidRDefault="00FC7B89" w:rsidP="00FC7B89">
            <w:pPr>
              <w:widowControl/>
              <w:jc w:val="right"/>
              <w:rPr>
                <w:rFonts w:ascii="Arial" w:hAnsi="Arial" w:cs="Arial"/>
                <w:kern w:val="0"/>
                <w:sz w:val="20"/>
                <w:szCs w:val="20"/>
              </w:rPr>
            </w:pPr>
            <w:r w:rsidRPr="00286C14">
              <w:rPr>
                <w:rFonts w:ascii="Arial" w:hAnsi="Arial" w:cs="Arial"/>
                <w:kern w:val="0"/>
                <w:sz w:val="20"/>
                <w:szCs w:val="20"/>
              </w:rPr>
              <w:t>0.9888</w:t>
            </w:r>
          </w:p>
        </w:tc>
        <w:tc>
          <w:tcPr>
            <w:tcW w:w="1420" w:type="dxa"/>
            <w:tcBorders>
              <w:top w:val="nil"/>
              <w:left w:val="nil"/>
              <w:bottom w:val="nil"/>
              <w:right w:val="nil"/>
            </w:tcBorders>
            <w:shd w:val="clear" w:color="auto" w:fill="auto"/>
            <w:noWrap/>
            <w:vAlign w:val="bottom"/>
          </w:tcPr>
          <w:p w:rsidR="00FC7B89" w:rsidRPr="00286C14" w:rsidRDefault="00FC7B89" w:rsidP="00FC7B89">
            <w:pPr>
              <w:widowControl/>
              <w:rPr>
                <w:rFonts w:ascii="Arial" w:hAnsi="Arial" w:cs="Arial"/>
                <w:kern w:val="0"/>
                <w:sz w:val="20"/>
                <w:szCs w:val="20"/>
              </w:rPr>
            </w:pPr>
          </w:p>
        </w:tc>
        <w:tc>
          <w:tcPr>
            <w:tcW w:w="939" w:type="dxa"/>
            <w:tcBorders>
              <w:top w:val="nil"/>
              <w:left w:val="nil"/>
              <w:bottom w:val="nil"/>
              <w:right w:val="nil"/>
            </w:tcBorders>
            <w:shd w:val="clear" w:color="auto" w:fill="auto"/>
            <w:noWrap/>
            <w:vAlign w:val="bottom"/>
          </w:tcPr>
          <w:p w:rsidR="00FC7B89" w:rsidRPr="00286C14" w:rsidRDefault="00FC7B89" w:rsidP="00FC7B89">
            <w:pPr>
              <w:widowControl/>
              <w:rPr>
                <w:rFonts w:ascii="Arial" w:hAnsi="Arial" w:cs="Arial"/>
                <w:kern w:val="0"/>
                <w:sz w:val="20"/>
                <w:szCs w:val="20"/>
              </w:rPr>
            </w:pPr>
          </w:p>
        </w:tc>
        <w:tc>
          <w:tcPr>
            <w:tcW w:w="895" w:type="dxa"/>
            <w:tcBorders>
              <w:top w:val="nil"/>
              <w:left w:val="nil"/>
              <w:bottom w:val="nil"/>
              <w:right w:val="nil"/>
            </w:tcBorders>
            <w:shd w:val="clear" w:color="auto" w:fill="auto"/>
            <w:noWrap/>
            <w:vAlign w:val="bottom"/>
          </w:tcPr>
          <w:p w:rsidR="00FC7B89" w:rsidRPr="00286C14" w:rsidRDefault="00FC7B89" w:rsidP="00FC7B89">
            <w:pPr>
              <w:widowControl/>
              <w:rPr>
                <w:rFonts w:ascii="Arial" w:hAnsi="Arial" w:cs="Arial"/>
                <w:kern w:val="0"/>
                <w:sz w:val="20"/>
                <w:szCs w:val="20"/>
              </w:rPr>
            </w:pPr>
          </w:p>
        </w:tc>
      </w:tr>
      <w:tr w:rsidR="00FC7B89" w:rsidRPr="00286C14" w:rsidTr="00FC7B89">
        <w:trPr>
          <w:trHeight w:val="255"/>
        </w:trPr>
        <w:tc>
          <w:tcPr>
            <w:tcW w:w="1757" w:type="dxa"/>
            <w:tcBorders>
              <w:top w:val="nil"/>
              <w:left w:val="nil"/>
              <w:bottom w:val="nil"/>
              <w:right w:val="nil"/>
            </w:tcBorders>
            <w:shd w:val="clear" w:color="auto" w:fill="auto"/>
            <w:noWrap/>
            <w:vAlign w:val="bottom"/>
          </w:tcPr>
          <w:p w:rsidR="00FC7B89" w:rsidRPr="00286C14" w:rsidRDefault="00FC7B89" w:rsidP="00FC7B89">
            <w:pPr>
              <w:widowControl/>
              <w:rPr>
                <w:rFonts w:ascii="Arial" w:hAnsi="Arial" w:cs="Arial"/>
                <w:kern w:val="0"/>
                <w:sz w:val="20"/>
                <w:szCs w:val="20"/>
              </w:rPr>
            </w:pPr>
            <w:r w:rsidRPr="00286C14">
              <w:rPr>
                <w:rFonts w:ascii="Arial" w:hAnsi="Arial" w:cs="Arial"/>
                <w:kern w:val="0"/>
                <w:sz w:val="20"/>
                <w:szCs w:val="20"/>
              </w:rPr>
              <w:t xml:space="preserve">Adjusted </w:t>
            </w:r>
            <w:smartTag w:uri="urn:schemas-microsoft-com:office:smarttags" w:element="Street">
              <w:smartTag w:uri="urn:schemas-microsoft-com:office:smarttags" w:element="address">
                <w:r w:rsidRPr="00286C14">
                  <w:rPr>
                    <w:rFonts w:ascii="Arial" w:hAnsi="Arial" w:cs="Arial"/>
                    <w:kern w:val="0"/>
                    <w:sz w:val="20"/>
                    <w:szCs w:val="20"/>
                  </w:rPr>
                  <w:t>R Square</w:t>
                </w:r>
              </w:smartTag>
            </w:smartTag>
          </w:p>
        </w:tc>
        <w:tc>
          <w:tcPr>
            <w:tcW w:w="1261" w:type="dxa"/>
            <w:tcBorders>
              <w:top w:val="nil"/>
              <w:left w:val="nil"/>
              <w:bottom w:val="nil"/>
              <w:right w:val="nil"/>
            </w:tcBorders>
            <w:shd w:val="clear" w:color="auto" w:fill="auto"/>
            <w:noWrap/>
            <w:vAlign w:val="bottom"/>
          </w:tcPr>
          <w:p w:rsidR="00FC7B89" w:rsidRPr="00286C14" w:rsidRDefault="00FC7B89" w:rsidP="00FC7B89">
            <w:pPr>
              <w:widowControl/>
              <w:jc w:val="right"/>
              <w:rPr>
                <w:rFonts w:ascii="Arial" w:hAnsi="Arial" w:cs="Arial"/>
                <w:kern w:val="0"/>
                <w:sz w:val="20"/>
                <w:szCs w:val="20"/>
              </w:rPr>
            </w:pPr>
            <w:r w:rsidRPr="00286C14">
              <w:rPr>
                <w:rFonts w:ascii="Arial" w:hAnsi="Arial" w:cs="Arial"/>
                <w:kern w:val="0"/>
                <w:sz w:val="20"/>
                <w:szCs w:val="20"/>
              </w:rPr>
              <w:t>0.9884</w:t>
            </w:r>
          </w:p>
        </w:tc>
        <w:tc>
          <w:tcPr>
            <w:tcW w:w="1420" w:type="dxa"/>
            <w:tcBorders>
              <w:top w:val="nil"/>
              <w:left w:val="nil"/>
              <w:bottom w:val="nil"/>
              <w:right w:val="nil"/>
            </w:tcBorders>
            <w:shd w:val="clear" w:color="auto" w:fill="auto"/>
            <w:noWrap/>
            <w:vAlign w:val="bottom"/>
          </w:tcPr>
          <w:p w:rsidR="00FC7B89" w:rsidRPr="00286C14" w:rsidRDefault="00FC7B89" w:rsidP="00FC7B89">
            <w:pPr>
              <w:widowControl/>
              <w:rPr>
                <w:rFonts w:ascii="Arial" w:hAnsi="Arial" w:cs="Arial"/>
                <w:kern w:val="0"/>
                <w:sz w:val="20"/>
                <w:szCs w:val="20"/>
              </w:rPr>
            </w:pPr>
          </w:p>
        </w:tc>
        <w:tc>
          <w:tcPr>
            <w:tcW w:w="939" w:type="dxa"/>
            <w:tcBorders>
              <w:top w:val="nil"/>
              <w:left w:val="nil"/>
              <w:bottom w:val="nil"/>
              <w:right w:val="nil"/>
            </w:tcBorders>
            <w:shd w:val="clear" w:color="auto" w:fill="auto"/>
            <w:noWrap/>
            <w:vAlign w:val="bottom"/>
          </w:tcPr>
          <w:p w:rsidR="00FC7B89" w:rsidRPr="00286C14" w:rsidRDefault="00FC7B89" w:rsidP="00FC7B89">
            <w:pPr>
              <w:widowControl/>
              <w:rPr>
                <w:rFonts w:ascii="Arial" w:hAnsi="Arial" w:cs="Arial"/>
                <w:kern w:val="0"/>
                <w:sz w:val="20"/>
                <w:szCs w:val="20"/>
              </w:rPr>
            </w:pPr>
          </w:p>
        </w:tc>
        <w:tc>
          <w:tcPr>
            <w:tcW w:w="895" w:type="dxa"/>
            <w:tcBorders>
              <w:top w:val="nil"/>
              <w:left w:val="nil"/>
              <w:bottom w:val="nil"/>
              <w:right w:val="nil"/>
            </w:tcBorders>
            <w:shd w:val="clear" w:color="auto" w:fill="auto"/>
            <w:noWrap/>
            <w:vAlign w:val="bottom"/>
          </w:tcPr>
          <w:p w:rsidR="00FC7B89" w:rsidRPr="00286C14" w:rsidRDefault="00FC7B89" w:rsidP="00FC7B89">
            <w:pPr>
              <w:widowControl/>
              <w:rPr>
                <w:rFonts w:ascii="Arial" w:hAnsi="Arial" w:cs="Arial"/>
                <w:kern w:val="0"/>
                <w:sz w:val="20"/>
                <w:szCs w:val="20"/>
              </w:rPr>
            </w:pPr>
          </w:p>
        </w:tc>
      </w:tr>
      <w:tr w:rsidR="00FC7B89" w:rsidRPr="00286C14" w:rsidTr="00FC7B89">
        <w:trPr>
          <w:trHeight w:val="255"/>
        </w:trPr>
        <w:tc>
          <w:tcPr>
            <w:tcW w:w="1757" w:type="dxa"/>
            <w:tcBorders>
              <w:top w:val="nil"/>
              <w:left w:val="nil"/>
              <w:bottom w:val="nil"/>
              <w:right w:val="nil"/>
            </w:tcBorders>
            <w:shd w:val="clear" w:color="auto" w:fill="auto"/>
            <w:noWrap/>
            <w:vAlign w:val="bottom"/>
          </w:tcPr>
          <w:p w:rsidR="00FC7B89" w:rsidRPr="00286C14" w:rsidRDefault="00FC7B89" w:rsidP="00FC7B89">
            <w:pPr>
              <w:widowControl/>
              <w:rPr>
                <w:rFonts w:ascii="Arial" w:hAnsi="Arial" w:cs="Arial"/>
                <w:kern w:val="0"/>
                <w:sz w:val="20"/>
                <w:szCs w:val="20"/>
              </w:rPr>
            </w:pPr>
            <w:r w:rsidRPr="00286C14">
              <w:rPr>
                <w:rFonts w:ascii="Arial" w:hAnsi="Arial" w:cs="Arial"/>
                <w:kern w:val="0"/>
                <w:sz w:val="20"/>
                <w:szCs w:val="20"/>
              </w:rPr>
              <w:t>Standard Error</w:t>
            </w:r>
          </w:p>
        </w:tc>
        <w:tc>
          <w:tcPr>
            <w:tcW w:w="1261" w:type="dxa"/>
            <w:tcBorders>
              <w:top w:val="nil"/>
              <w:left w:val="nil"/>
              <w:bottom w:val="nil"/>
              <w:right w:val="nil"/>
            </w:tcBorders>
            <w:shd w:val="clear" w:color="auto" w:fill="auto"/>
            <w:noWrap/>
            <w:vAlign w:val="bottom"/>
          </w:tcPr>
          <w:p w:rsidR="00FC7B89" w:rsidRPr="00286C14" w:rsidRDefault="00FC7B89" w:rsidP="00FC7B89">
            <w:pPr>
              <w:widowControl/>
              <w:jc w:val="right"/>
              <w:rPr>
                <w:rFonts w:ascii="Arial" w:hAnsi="Arial" w:cs="Arial"/>
                <w:kern w:val="0"/>
                <w:sz w:val="20"/>
                <w:szCs w:val="20"/>
              </w:rPr>
            </w:pPr>
            <w:r w:rsidRPr="00286C14">
              <w:rPr>
                <w:rFonts w:ascii="Arial" w:hAnsi="Arial" w:cs="Arial"/>
                <w:kern w:val="0"/>
                <w:sz w:val="20"/>
                <w:szCs w:val="20"/>
              </w:rPr>
              <w:t>0.0492</w:t>
            </w:r>
          </w:p>
        </w:tc>
        <w:tc>
          <w:tcPr>
            <w:tcW w:w="1420" w:type="dxa"/>
            <w:tcBorders>
              <w:top w:val="nil"/>
              <w:left w:val="nil"/>
              <w:bottom w:val="nil"/>
              <w:right w:val="nil"/>
            </w:tcBorders>
            <w:shd w:val="clear" w:color="auto" w:fill="auto"/>
            <w:noWrap/>
            <w:vAlign w:val="bottom"/>
          </w:tcPr>
          <w:p w:rsidR="00FC7B89" w:rsidRPr="00286C14" w:rsidRDefault="00FC7B89" w:rsidP="00FC7B89">
            <w:pPr>
              <w:widowControl/>
              <w:rPr>
                <w:rFonts w:ascii="Arial" w:hAnsi="Arial" w:cs="Arial"/>
                <w:kern w:val="0"/>
                <w:sz w:val="20"/>
                <w:szCs w:val="20"/>
              </w:rPr>
            </w:pPr>
          </w:p>
        </w:tc>
        <w:tc>
          <w:tcPr>
            <w:tcW w:w="939" w:type="dxa"/>
            <w:tcBorders>
              <w:top w:val="nil"/>
              <w:left w:val="nil"/>
              <w:bottom w:val="nil"/>
              <w:right w:val="nil"/>
            </w:tcBorders>
            <w:shd w:val="clear" w:color="auto" w:fill="auto"/>
            <w:noWrap/>
            <w:vAlign w:val="bottom"/>
          </w:tcPr>
          <w:p w:rsidR="00FC7B89" w:rsidRPr="00286C14" w:rsidRDefault="00FC7B89" w:rsidP="00FC7B89">
            <w:pPr>
              <w:widowControl/>
              <w:rPr>
                <w:rFonts w:ascii="Arial" w:hAnsi="Arial" w:cs="Arial"/>
                <w:kern w:val="0"/>
                <w:sz w:val="20"/>
                <w:szCs w:val="20"/>
              </w:rPr>
            </w:pPr>
          </w:p>
        </w:tc>
        <w:tc>
          <w:tcPr>
            <w:tcW w:w="895" w:type="dxa"/>
            <w:tcBorders>
              <w:top w:val="nil"/>
              <w:left w:val="nil"/>
              <w:bottom w:val="nil"/>
              <w:right w:val="nil"/>
            </w:tcBorders>
            <w:shd w:val="clear" w:color="auto" w:fill="auto"/>
            <w:noWrap/>
            <w:vAlign w:val="bottom"/>
          </w:tcPr>
          <w:p w:rsidR="00FC7B89" w:rsidRPr="00286C14" w:rsidRDefault="00FC7B89" w:rsidP="00FC7B89">
            <w:pPr>
              <w:widowControl/>
              <w:rPr>
                <w:rFonts w:ascii="Arial" w:hAnsi="Arial" w:cs="Arial"/>
                <w:kern w:val="0"/>
                <w:sz w:val="20"/>
                <w:szCs w:val="20"/>
              </w:rPr>
            </w:pPr>
          </w:p>
        </w:tc>
      </w:tr>
      <w:tr w:rsidR="00FC7B89" w:rsidRPr="00286C14" w:rsidTr="00FC7B89">
        <w:trPr>
          <w:trHeight w:val="270"/>
        </w:trPr>
        <w:tc>
          <w:tcPr>
            <w:tcW w:w="1757" w:type="dxa"/>
            <w:tcBorders>
              <w:top w:val="nil"/>
              <w:left w:val="nil"/>
              <w:bottom w:val="single" w:sz="8" w:space="0" w:color="auto"/>
              <w:right w:val="nil"/>
            </w:tcBorders>
            <w:shd w:val="clear" w:color="auto" w:fill="auto"/>
            <w:noWrap/>
            <w:vAlign w:val="bottom"/>
          </w:tcPr>
          <w:p w:rsidR="00FC7B89" w:rsidRPr="00286C14" w:rsidRDefault="00FC7B89" w:rsidP="00FC7B89">
            <w:pPr>
              <w:widowControl/>
              <w:rPr>
                <w:rFonts w:ascii="Arial" w:hAnsi="Arial" w:cs="Arial"/>
                <w:kern w:val="0"/>
                <w:sz w:val="20"/>
                <w:szCs w:val="20"/>
              </w:rPr>
            </w:pPr>
            <w:r w:rsidRPr="00286C14">
              <w:rPr>
                <w:rFonts w:ascii="Arial" w:hAnsi="Arial" w:cs="Arial"/>
                <w:kern w:val="0"/>
                <w:sz w:val="20"/>
                <w:szCs w:val="20"/>
              </w:rPr>
              <w:t>Observations</w:t>
            </w:r>
          </w:p>
        </w:tc>
        <w:tc>
          <w:tcPr>
            <w:tcW w:w="1261" w:type="dxa"/>
            <w:tcBorders>
              <w:top w:val="nil"/>
              <w:left w:val="nil"/>
              <w:bottom w:val="single" w:sz="8" w:space="0" w:color="auto"/>
              <w:right w:val="nil"/>
            </w:tcBorders>
            <w:shd w:val="clear" w:color="auto" w:fill="auto"/>
            <w:noWrap/>
            <w:vAlign w:val="bottom"/>
          </w:tcPr>
          <w:p w:rsidR="00FC7B89" w:rsidRPr="00286C14" w:rsidRDefault="00FC7B89" w:rsidP="00FC7B89">
            <w:pPr>
              <w:widowControl/>
              <w:jc w:val="right"/>
              <w:rPr>
                <w:rFonts w:ascii="Arial" w:hAnsi="Arial" w:cs="Arial"/>
                <w:kern w:val="0"/>
                <w:sz w:val="20"/>
                <w:szCs w:val="20"/>
              </w:rPr>
            </w:pPr>
            <w:r w:rsidRPr="00286C14">
              <w:rPr>
                <w:rFonts w:ascii="Arial" w:hAnsi="Arial" w:cs="Arial"/>
                <w:kern w:val="0"/>
                <w:sz w:val="20"/>
                <w:szCs w:val="20"/>
              </w:rPr>
              <w:t>28.0000</w:t>
            </w:r>
          </w:p>
        </w:tc>
        <w:tc>
          <w:tcPr>
            <w:tcW w:w="1420" w:type="dxa"/>
            <w:tcBorders>
              <w:top w:val="nil"/>
              <w:left w:val="nil"/>
              <w:bottom w:val="nil"/>
              <w:right w:val="nil"/>
            </w:tcBorders>
            <w:shd w:val="clear" w:color="auto" w:fill="auto"/>
            <w:noWrap/>
            <w:vAlign w:val="bottom"/>
          </w:tcPr>
          <w:p w:rsidR="00FC7B89" w:rsidRPr="00286C14" w:rsidRDefault="00FC7B89" w:rsidP="00FC7B89">
            <w:pPr>
              <w:widowControl/>
              <w:rPr>
                <w:rFonts w:ascii="Arial" w:hAnsi="Arial" w:cs="Arial"/>
                <w:kern w:val="0"/>
                <w:sz w:val="20"/>
                <w:szCs w:val="20"/>
              </w:rPr>
            </w:pPr>
          </w:p>
        </w:tc>
        <w:tc>
          <w:tcPr>
            <w:tcW w:w="939" w:type="dxa"/>
            <w:tcBorders>
              <w:top w:val="nil"/>
              <w:left w:val="nil"/>
              <w:bottom w:val="nil"/>
              <w:right w:val="nil"/>
            </w:tcBorders>
            <w:shd w:val="clear" w:color="auto" w:fill="auto"/>
            <w:noWrap/>
            <w:vAlign w:val="bottom"/>
          </w:tcPr>
          <w:p w:rsidR="00FC7B89" w:rsidRPr="00286C14" w:rsidRDefault="00FC7B89" w:rsidP="00FC7B89">
            <w:pPr>
              <w:widowControl/>
              <w:rPr>
                <w:rFonts w:ascii="Arial" w:hAnsi="Arial" w:cs="Arial"/>
                <w:kern w:val="0"/>
                <w:sz w:val="20"/>
                <w:szCs w:val="20"/>
              </w:rPr>
            </w:pPr>
          </w:p>
        </w:tc>
        <w:tc>
          <w:tcPr>
            <w:tcW w:w="895" w:type="dxa"/>
            <w:tcBorders>
              <w:top w:val="nil"/>
              <w:left w:val="nil"/>
              <w:bottom w:val="nil"/>
              <w:right w:val="nil"/>
            </w:tcBorders>
            <w:shd w:val="clear" w:color="auto" w:fill="auto"/>
            <w:noWrap/>
            <w:vAlign w:val="bottom"/>
          </w:tcPr>
          <w:p w:rsidR="00FC7B89" w:rsidRPr="00286C14" w:rsidRDefault="00FC7B89" w:rsidP="00FC7B89">
            <w:pPr>
              <w:widowControl/>
              <w:rPr>
                <w:rFonts w:ascii="Arial" w:hAnsi="Arial" w:cs="Arial"/>
                <w:kern w:val="0"/>
                <w:sz w:val="20"/>
                <w:szCs w:val="20"/>
              </w:rPr>
            </w:pPr>
          </w:p>
        </w:tc>
      </w:tr>
      <w:tr w:rsidR="00FC7B89" w:rsidRPr="00286C14" w:rsidTr="00FC7B89">
        <w:trPr>
          <w:trHeight w:val="270"/>
        </w:trPr>
        <w:tc>
          <w:tcPr>
            <w:tcW w:w="1757" w:type="dxa"/>
            <w:tcBorders>
              <w:top w:val="nil"/>
              <w:left w:val="nil"/>
              <w:bottom w:val="nil"/>
              <w:right w:val="nil"/>
            </w:tcBorders>
            <w:shd w:val="clear" w:color="auto" w:fill="auto"/>
            <w:noWrap/>
            <w:vAlign w:val="bottom"/>
          </w:tcPr>
          <w:p w:rsidR="00FC7B89" w:rsidRPr="00286C14" w:rsidRDefault="00FC7B89" w:rsidP="00FC7B89">
            <w:pPr>
              <w:widowControl/>
              <w:rPr>
                <w:rFonts w:ascii="Arial" w:hAnsi="Arial" w:cs="Arial"/>
                <w:kern w:val="0"/>
                <w:sz w:val="20"/>
                <w:szCs w:val="20"/>
              </w:rPr>
            </w:pPr>
          </w:p>
        </w:tc>
        <w:tc>
          <w:tcPr>
            <w:tcW w:w="1261" w:type="dxa"/>
            <w:tcBorders>
              <w:top w:val="nil"/>
              <w:left w:val="nil"/>
              <w:bottom w:val="nil"/>
              <w:right w:val="nil"/>
            </w:tcBorders>
            <w:shd w:val="clear" w:color="auto" w:fill="auto"/>
            <w:noWrap/>
            <w:vAlign w:val="bottom"/>
          </w:tcPr>
          <w:p w:rsidR="00FC7B89" w:rsidRPr="00286C14" w:rsidRDefault="00FC7B89" w:rsidP="00FC7B89">
            <w:pPr>
              <w:widowControl/>
              <w:rPr>
                <w:rFonts w:ascii="Arial" w:hAnsi="Arial" w:cs="Arial"/>
                <w:kern w:val="0"/>
                <w:sz w:val="20"/>
                <w:szCs w:val="20"/>
              </w:rPr>
            </w:pPr>
          </w:p>
        </w:tc>
        <w:tc>
          <w:tcPr>
            <w:tcW w:w="1420" w:type="dxa"/>
            <w:tcBorders>
              <w:top w:val="nil"/>
              <w:left w:val="nil"/>
              <w:bottom w:val="nil"/>
              <w:right w:val="nil"/>
            </w:tcBorders>
            <w:shd w:val="clear" w:color="auto" w:fill="auto"/>
            <w:noWrap/>
            <w:vAlign w:val="bottom"/>
          </w:tcPr>
          <w:p w:rsidR="00FC7B89" w:rsidRPr="00286C14" w:rsidRDefault="00FC7B89" w:rsidP="00FC7B89">
            <w:pPr>
              <w:widowControl/>
              <w:rPr>
                <w:rFonts w:ascii="Arial" w:hAnsi="Arial" w:cs="Arial"/>
                <w:kern w:val="0"/>
                <w:sz w:val="20"/>
                <w:szCs w:val="20"/>
              </w:rPr>
            </w:pPr>
          </w:p>
        </w:tc>
        <w:tc>
          <w:tcPr>
            <w:tcW w:w="939" w:type="dxa"/>
            <w:tcBorders>
              <w:top w:val="nil"/>
              <w:left w:val="nil"/>
              <w:bottom w:val="nil"/>
              <w:right w:val="nil"/>
            </w:tcBorders>
            <w:shd w:val="clear" w:color="auto" w:fill="auto"/>
            <w:noWrap/>
            <w:vAlign w:val="bottom"/>
          </w:tcPr>
          <w:p w:rsidR="00FC7B89" w:rsidRPr="00286C14" w:rsidRDefault="00FC7B89" w:rsidP="00FC7B89">
            <w:pPr>
              <w:widowControl/>
              <w:rPr>
                <w:rFonts w:ascii="Arial" w:hAnsi="Arial" w:cs="Arial"/>
                <w:kern w:val="0"/>
                <w:sz w:val="20"/>
                <w:szCs w:val="20"/>
              </w:rPr>
            </w:pPr>
          </w:p>
        </w:tc>
        <w:tc>
          <w:tcPr>
            <w:tcW w:w="895" w:type="dxa"/>
            <w:tcBorders>
              <w:top w:val="nil"/>
              <w:left w:val="nil"/>
              <w:bottom w:val="nil"/>
              <w:right w:val="nil"/>
            </w:tcBorders>
            <w:shd w:val="clear" w:color="auto" w:fill="auto"/>
            <w:noWrap/>
            <w:vAlign w:val="bottom"/>
          </w:tcPr>
          <w:p w:rsidR="00FC7B89" w:rsidRPr="00286C14" w:rsidRDefault="00FC7B89" w:rsidP="00FC7B89">
            <w:pPr>
              <w:widowControl/>
              <w:rPr>
                <w:rFonts w:ascii="Arial" w:hAnsi="Arial" w:cs="Arial"/>
                <w:kern w:val="0"/>
                <w:sz w:val="20"/>
                <w:szCs w:val="20"/>
              </w:rPr>
            </w:pPr>
          </w:p>
        </w:tc>
      </w:tr>
      <w:tr w:rsidR="00FC7B89" w:rsidRPr="00286C14" w:rsidTr="00FC7B89">
        <w:trPr>
          <w:trHeight w:val="255"/>
        </w:trPr>
        <w:tc>
          <w:tcPr>
            <w:tcW w:w="1757" w:type="dxa"/>
            <w:tcBorders>
              <w:top w:val="single" w:sz="8" w:space="0" w:color="auto"/>
              <w:left w:val="nil"/>
              <w:bottom w:val="single" w:sz="4" w:space="0" w:color="auto"/>
              <w:right w:val="nil"/>
            </w:tcBorders>
            <w:shd w:val="clear" w:color="auto" w:fill="auto"/>
            <w:noWrap/>
            <w:vAlign w:val="bottom"/>
          </w:tcPr>
          <w:p w:rsidR="00FC7B89" w:rsidRPr="00286C14" w:rsidRDefault="00FC7B89" w:rsidP="00FC7B89">
            <w:pPr>
              <w:widowControl/>
              <w:jc w:val="center"/>
              <w:rPr>
                <w:rFonts w:ascii="Arial" w:hAnsi="Arial" w:cs="Arial"/>
                <w:i/>
                <w:iCs/>
                <w:kern w:val="0"/>
                <w:sz w:val="20"/>
                <w:szCs w:val="20"/>
              </w:rPr>
            </w:pPr>
            <w:r w:rsidRPr="00286C14">
              <w:rPr>
                <w:rFonts w:ascii="Arial" w:hAnsi="Arial" w:cs="Arial"/>
                <w:i/>
                <w:iCs/>
                <w:kern w:val="0"/>
                <w:sz w:val="20"/>
                <w:szCs w:val="20"/>
              </w:rPr>
              <w:t> </w:t>
            </w:r>
          </w:p>
        </w:tc>
        <w:tc>
          <w:tcPr>
            <w:tcW w:w="1261" w:type="dxa"/>
            <w:tcBorders>
              <w:top w:val="single" w:sz="8" w:space="0" w:color="auto"/>
              <w:left w:val="nil"/>
              <w:bottom w:val="single" w:sz="4" w:space="0" w:color="auto"/>
              <w:right w:val="nil"/>
            </w:tcBorders>
            <w:shd w:val="clear" w:color="auto" w:fill="auto"/>
            <w:noWrap/>
            <w:vAlign w:val="bottom"/>
          </w:tcPr>
          <w:p w:rsidR="00FC7B89" w:rsidRPr="00286C14" w:rsidRDefault="00FC7B89" w:rsidP="00FC7B89">
            <w:pPr>
              <w:widowControl/>
              <w:jc w:val="center"/>
              <w:rPr>
                <w:rFonts w:ascii="Arial" w:hAnsi="Arial" w:cs="Arial"/>
                <w:i/>
                <w:iCs/>
                <w:kern w:val="0"/>
                <w:sz w:val="20"/>
                <w:szCs w:val="20"/>
              </w:rPr>
            </w:pPr>
            <w:r w:rsidRPr="00286C14">
              <w:rPr>
                <w:rFonts w:ascii="Arial" w:hAnsi="Arial" w:cs="Arial"/>
                <w:i/>
                <w:iCs/>
                <w:kern w:val="0"/>
                <w:sz w:val="20"/>
                <w:szCs w:val="20"/>
              </w:rPr>
              <w:t>Coefficients</w:t>
            </w:r>
          </w:p>
        </w:tc>
        <w:tc>
          <w:tcPr>
            <w:tcW w:w="1420" w:type="dxa"/>
            <w:tcBorders>
              <w:top w:val="single" w:sz="8" w:space="0" w:color="auto"/>
              <w:left w:val="nil"/>
              <w:bottom w:val="single" w:sz="4" w:space="0" w:color="auto"/>
              <w:right w:val="nil"/>
            </w:tcBorders>
            <w:shd w:val="clear" w:color="auto" w:fill="auto"/>
            <w:noWrap/>
            <w:vAlign w:val="bottom"/>
          </w:tcPr>
          <w:p w:rsidR="00FC7B89" w:rsidRPr="00286C14" w:rsidRDefault="00FC7B89" w:rsidP="00FC7B89">
            <w:pPr>
              <w:widowControl/>
              <w:jc w:val="center"/>
              <w:rPr>
                <w:rFonts w:ascii="Arial" w:hAnsi="Arial" w:cs="Arial"/>
                <w:i/>
                <w:iCs/>
                <w:kern w:val="0"/>
                <w:sz w:val="20"/>
                <w:szCs w:val="20"/>
              </w:rPr>
            </w:pPr>
            <w:r w:rsidRPr="00286C14">
              <w:rPr>
                <w:rFonts w:ascii="Arial" w:hAnsi="Arial" w:cs="Arial"/>
                <w:i/>
                <w:iCs/>
                <w:kern w:val="0"/>
                <w:sz w:val="20"/>
                <w:szCs w:val="20"/>
              </w:rPr>
              <w:t>Standard Error</w:t>
            </w:r>
          </w:p>
        </w:tc>
        <w:tc>
          <w:tcPr>
            <w:tcW w:w="939" w:type="dxa"/>
            <w:tcBorders>
              <w:top w:val="single" w:sz="8" w:space="0" w:color="auto"/>
              <w:left w:val="nil"/>
              <w:bottom w:val="single" w:sz="4" w:space="0" w:color="auto"/>
              <w:right w:val="nil"/>
            </w:tcBorders>
            <w:shd w:val="clear" w:color="auto" w:fill="auto"/>
            <w:noWrap/>
            <w:vAlign w:val="bottom"/>
          </w:tcPr>
          <w:p w:rsidR="00FC7B89" w:rsidRPr="00286C14" w:rsidRDefault="00FC7B89" w:rsidP="00FC7B89">
            <w:pPr>
              <w:widowControl/>
              <w:jc w:val="center"/>
              <w:rPr>
                <w:rFonts w:ascii="Arial" w:hAnsi="Arial" w:cs="Arial"/>
                <w:i/>
                <w:iCs/>
                <w:kern w:val="0"/>
                <w:sz w:val="20"/>
                <w:szCs w:val="20"/>
              </w:rPr>
            </w:pPr>
            <w:r w:rsidRPr="00286C14">
              <w:rPr>
                <w:rFonts w:ascii="Arial" w:hAnsi="Arial" w:cs="Arial"/>
                <w:i/>
                <w:iCs/>
                <w:kern w:val="0"/>
                <w:sz w:val="20"/>
                <w:szCs w:val="20"/>
              </w:rPr>
              <w:t>t Stat</w:t>
            </w:r>
          </w:p>
        </w:tc>
        <w:tc>
          <w:tcPr>
            <w:tcW w:w="895" w:type="dxa"/>
            <w:tcBorders>
              <w:top w:val="single" w:sz="8" w:space="0" w:color="auto"/>
              <w:left w:val="nil"/>
              <w:bottom w:val="single" w:sz="4" w:space="0" w:color="auto"/>
              <w:right w:val="nil"/>
            </w:tcBorders>
            <w:shd w:val="clear" w:color="auto" w:fill="auto"/>
            <w:noWrap/>
            <w:vAlign w:val="bottom"/>
          </w:tcPr>
          <w:p w:rsidR="00FC7B89" w:rsidRPr="00286C14" w:rsidRDefault="00FC7B89" w:rsidP="00FC7B89">
            <w:pPr>
              <w:widowControl/>
              <w:jc w:val="center"/>
              <w:rPr>
                <w:rFonts w:ascii="Arial" w:hAnsi="Arial" w:cs="Arial"/>
                <w:i/>
                <w:iCs/>
                <w:kern w:val="0"/>
                <w:sz w:val="20"/>
                <w:szCs w:val="20"/>
              </w:rPr>
            </w:pPr>
            <w:r w:rsidRPr="00286C14">
              <w:rPr>
                <w:rFonts w:ascii="Arial" w:hAnsi="Arial" w:cs="Arial"/>
                <w:i/>
                <w:iCs/>
                <w:kern w:val="0"/>
                <w:sz w:val="20"/>
                <w:szCs w:val="20"/>
              </w:rPr>
              <w:t>P-value</w:t>
            </w:r>
          </w:p>
        </w:tc>
      </w:tr>
      <w:tr w:rsidR="00FC7B89" w:rsidRPr="00286C14" w:rsidTr="00FC7B89">
        <w:trPr>
          <w:trHeight w:val="255"/>
        </w:trPr>
        <w:tc>
          <w:tcPr>
            <w:tcW w:w="1757" w:type="dxa"/>
            <w:tcBorders>
              <w:top w:val="nil"/>
              <w:left w:val="nil"/>
              <w:bottom w:val="nil"/>
              <w:right w:val="nil"/>
            </w:tcBorders>
            <w:shd w:val="clear" w:color="auto" w:fill="auto"/>
            <w:noWrap/>
            <w:vAlign w:val="bottom"/>
          </w:tcPr>
          <w:p w:rsidR="00FC7B89" w:rsidRPr="00286C14" w:rsidRDefault="00FC7B89" w:rsidP="00FC7B89">
            <w:pPr>
              <w:widowControl/>
              <w:rPr>
                <w:rFonts w:ascii="Arial" w:hAnsi="Arial" w:cs="Arial"/>
                <w:kern w:val="0"/>
                <w:sz w:val="20"/>
                <w:szCs w:val="20"/>
              </w:rPr>
            </w:pPr>
            <w:r w:rsidRPr="00286C14">
              <w:rPr>
                <w:rFonts w:ascii="Arial" w:hAnsi="Arial" w:cs="Arial"/>
                <w:kern w:val="0"/>
                <w:sz w:val="20"/>
                <w:szCs w:val="20"/>
              </w:rPr>
              <w:t>Intercept</w:t>
            </w:r>
          </w:p>
        </w:tc>
        <w:tc>
          <w:tcPr>
            <w:tcW w:w="1261" w:type="dxa"/>
            <w:tcBorders>
              <w:top w:val="nil"/>
              <w:left w:val="nil"/>
              <w:bottom w:val="nil"/>
              <w:right w:val="nil"/>
            </w:tcBorders>
            <w:shd w:val="clear" w:color="auto" w:fill="auto"/>
            <w:noWrap/>
            <w:vAlign w:val="bottom"/>
          </w:tcPr>
          <w:p w:rsidR="00FC7B89" w:rsidRPr="00286C14" w:rsidRDefault="00FC7B89" w:rsidP="00FC7B89">
            <w:pPr>
              <w:widowControl/>
              <w:jc w:val="right"/>
              <w:rPr>
                <w:rFonts w:ascii="Arial" w:hAnsi="Arial" w:cs="Arial"/>
                <w:kern w:val="0"/>
                <w:sz w:val="20"/>
                <w:szCs w:val="20"/>
              </w:rPr>
            </w:pPr>
            <w:r w:rsidRPr="00286C14">
              <w:rPr>
                <w:rFonts w:ascii="Arial" w:hAnsi="Arial" w:cs="Arial"/>
                <w:kern w:val="0"/>
                <w:sz w:val="20"/>
                <w:szCs w:val="20"/>
              </w:rPr>
              <w:t>-0.0192</w:t>
            </w:r>
          </w:p>
        </w:tc>
        <w:tc>
          <w:tcPr>
            <w:tcW w:w="1420" w:type="dxa"/>
            <w:tcBorders>
              <w:top w:val="nil"/>
              <w:left w:val="nil"/>
              <w:bottom w:val="nil"/>
              <w:right w:val="nil"/>
            </w:tcBorders>
            <w:shd w:val="clear" w:color="auto" w:fill="auto"/>
            <w:noWrap/>
            <w:vAlign w:val="bottom"/>
          </w:tcPr>
          <w:p w:rsidR="00FC7B89" w:rsidRPr="00286C14" w:rsidRDefault="00FC7B89" w:rsidP="00FC7B89">
            <w:pPr>
              <w:widowControl/>
              <w:jc w:val="right"/>
              <w:rPr>
                <w:rFonts w:ascii="Arial" w:hAnsi="Arial" w:cs="Arial"/>
                <w:kern w:val="0"/>
                <w:sz w:val="20"/>
                <w:szCs w:val="20"/>
              </w:rPr>
            </w:pPr>
            <w:r w:rsidRPr="00286C14">
              <w:rPr>
                <w:rFonts w:ascii="Arial" w:hAnsi="Arial" w:cs="Arial"/>
                <w:kern w:val="0"/>
                <w:sz w:val="20"/>
                <w:szCs w:val="20"/>
              </w:rPr>
              <w:t>0.0135</w:t>
            </w:r>
          </w:p>
        </w:tc>
        <w:tc>
          <w:tcPr>
            <w:tcW w:w="939" w:type="dxa"/>
            <w:tcBorders>
              <w:top w:val="nil"/>
              <w:left w:val="nil"/>
              <w:bottom w:val="nil"/>
              <w:right w:val="nil"/>
            </w:tcBorders>
            <w:shd w:val="clear" w:color="auto" w:fill="auto"/>
            <w:noWrap/>
            <w:vAlign w:val="bottom"/>
          </w:tcPr>
          <w:p w:rsidR="00FC7B89" w:rsidRPr="00286C14" w:rsidRDefault="00FC7B89" w:rsidP="00FC7B89">
            <w:pPr>
              <w:widowControl/>
              <w:jc w:val="right"/>
              <w:rPr>
                <w:rFonts w:ascii="Arial" w:hAnsi="Arial" w:cs="Arial"/>
                <w:kern w:val="0"/>
                <w:sz w:val="20"/>
                <w:szCs w:val="20"/>
              </w:rPr>
            </w:pPr>
            <w:r w:rsidRPr="00286C14">
              <w:rPr>
                <w:rFonts w:ascii="Arial" w:hAnsi="Arial" w:cs="Arial"/>
                <w:kern w:val="0"/>
                <w:sz w:val="20"/>
                <w:szCs w:val="20"/>
              </w:rPr>
              <w:t>-1.4222</w:t>
            </w:r>
          </w:p>
        </w:tc>
        <w:tc>
          <w:tcPr>
            <w:tcW w:w="895" w:type="dxa"/>
            <w:tcBorders>
              <w:top w:val="nil"/>
              <w:left w:val="nil"/>
              <w:bottom w:val="nil"/>
              <w:right w:val="nil"/>
            </w:tcBorders>
            <w:shd w:val="clear" w:color="auto" w:fill="auto"/>
            <w:noWrap/>
            <w:vAlign w:val="bottom"/>
          </w:tcPr>
          <w:p w:rsidR="00FC7B89" w:rsidRPr="00286C14" w:rsidRDefault="00FC7B89" w:rsidP="00FC7B89">
            <w:pPr>
              <w:widowControl/>
              <w:jc w:val="right"/>
              <w:rPr>
                <w:rFonts w:ascii="Arial" w:hAnsi="Arial" w:cs="Arial"/>
                <w:kern w:val="0"/>
                <w:sz w:val="20"/>
                <w:szCs w:val="20"/>
              </w:rPr>
            </w:pPr>
            <w:r w:rsidRPr="00286C14">
              <w:rPr>
                <w:rFonts w:ascii="Arial" w:hAnsi="Arial" w:cs="Arial"/>
                <w:kern w:val="0"/>
                <w:sz w:val="20"/>
                <w:szCs w:val="20"/>
              </w:rPr>
              <w:t>0.1669</w:t>
            </w:r>
          </w:p>
        </w:tc>
      </w:tr>
      <w:tr w:rsidR="00FC7B89" w:rsidRPr="00286C14" w:rsidTr="00FC7B89">
        <w:trPr>
          <w:trHeight w:val="270"/>
        </w:trPr>
        <w:tc>
          <w:tcPr>
            <w:tcW w:w="1757" w:type="dxa"/>
            <w:tcBorders>
              <w:top w:val="nil"/>
              <w:left w:val="nil"/>
              <w:bottom w:val="single" w:sz="8" w:space="0" w:color="auto"/>
              <w:right w:val="nil"/>
            </w:tcBorders>
            <w:shd w:val="clear" w:color="auto" w:fill="auto"/>
            <w:noWrap/>
            <w:vAlign w:val="bottom"/>
          </w:tcPr>
          <w:p w:rsidR="00FC7B89" w:rsidRPr="00286C14" w:rsidRDefault="00FC7B89" w:rsidP="00FC7B89">
            <w:pPr>
              <w:widowControl/>
              <w:rPr>
                <w:rFonts w:ascii="Arial" w:hAnsi="Arial" w:cs="Arial"/>
                <w:kern w:val="0"/>
                <w:sz w:val="20"/>
                <w:szCs w:val="20"/>
              </w:rPr>
            </w:pPr>
            <w:r w:rsidRPr="00286C14">
              <w:rPr>
                <w:rFonts w:ascii="Arial" w:hAnsi="Arial" w:cs="Arial"/>
                <w:kern w:val="0"/>
                <w:sz w:val="20"/>
                <w:szCs w:val="20"/>
              </w:rPr>
              <w:t>EPS</w:t>
            </w:r>
          </w:p>
        </w:tc>
        <w:tc>
          <w:tcPr>
            <w:tcW w:w="1261" w:type="dxa"/>
            <w:tcBorders>
              <w:top w:val="nil"/>
              <w:left w:val="nil"/>
              <w:bottom w:val="single" w:sz="8" w:space="0" w:color="auto"/>
              <w:right w:val="nil"/>
            </w:tcBorders>
            <w:shd w:val="clear" w:color="auto" w:fill="auto"/>
            <w:noWrap/>
            <w:vAlign w:val="bottom"/>
          </w:tcPr>
          <w:p w:rsidR="00FC7B89" w:rsidRPr="00286C14" w:rsidRDefault="00FC7B89" w:rsidP="00FC7B89">
            <w:pPr>
              <w:widowControl/>
              <w:jc w:val="right"/>
              <w:rPr>
                <w:rFonts w:ascii="Arial" w:hAnsi="Arial" w:cs="Arial"/>
                <w:kern w:val="0"/>
                <w:sz w:val="20"/>
                <w:szCs w:val="20"/>
              </w:rPr>
            </w:pPr>
            <w:r w:rsidRPr="00286C14">
              <w:rPr>
                <w:rFonts w:ascii="Arial" w:hAnsi="Arial" w:cs="Arial"/>
                <w:kern w:val="0"/>
                <w:sz w:val="20"/>
                <w:szCs w:val="20"/>
              </w:rPr>
              <w:t>0.3983</w:t>
            </w:r>
          </w:p>
        </w:tc>
        <w:tc>
          <w:tcPr>
            <w:tcW w:w="1420" w:type="dxa"/>
            <w:tcBorders>
              <w:top w:val="nil"/>
              <w:left w:val="nil"/>
              <w:bottom w:val="single" w:sz="8" w:space="0" w:color="auto"/>
              <w:right w:val="nil"/>
            </w:tcBorders>
            <w:shd w:val="clear" w:color="auto" w:fill="auto"/>
            <w:noWrap/>
            <w:vAlign w:val="bottom"/>
          </w:tcPr>
          <w:p w:rsidR="00FC7B89" w:rsidRPr="00286C14" w:rsidRDefault="00FC7B89" w:rsidP="00FC7B89">
            <w:pPr>
              <w:widowControl/>
              <w:jc w:val="right"/>
              <w:rPr>
                <w:rFonts w:ascii="Arial" w:hAnsi="Arial" w:cs="Arial"/>
                <w:kern w:val="0"/>
                <w:sz w:val="20"/>
                <w:szCs w:val="20"/>
              </w:rPr>
            </w:pPr>
            <w:r w:rsidRPr="00286C14">
              <w:rPr>
                <w:rFonts w:ascii="Arial" w:hAnsi="Arial" w:cs="Arial"/>
                <w:kern w:val="0"/>
                <w:sz w:val="20"/>
                <w:szCs w:val="20"/>
              </w:rPr>
              <w:t>0.0083</w:t>
            </w:r>
          </w:p>
        </w:tc>
        <w:tc>
          <w:tcPr>
            <w:tcW w:w="939" w:type="dxa"/>
            <w:tcBorders>
              <w:top w:val="nil"/>
              <w:left w:val="nil"/>
              <w:bottom w:val="single" w:sz="8" w:space="0" w:color="auto"/>
              <w:right w:val="nil"/>
            </w:tcBorders>
            <w:shd w:val="clear" w:color="auto" w:fill="auto"/>
            <w:noWrap/>
            <w:vAlign w:val="bottom"/>
          </w:tcPr>
          <w:p w:rsidR="00FC7B89" w:rsidRPr="00286C14" w:rsidRDefault="00FC7B89" w:rsidP="00FC7B89">
            <w:pPr>
              <w:widowControl/>
              <w:jc w:val="right"/>
              <w:rPr>
                <w:rFonts w:ascii="Arial" w:hAnsi="Arial" w:cs="Arial"/>
                <w:kern w:val="0"/>
                <w:sz w:val="20"/>
                <w:szCs w:val="20"/>
              </w:rPr>
            </w:pPr>
            <w:r w:rsidRPr="00286C14">
              <w:rPr>
                <w:rFonts w:ascii="Arial" w:hAnsi="Arial" w:cs="Arial"/>
                <w:kern w:val="0"/>
                <w:sz w:val="20"/>
                <w:szCs w:val="20"/>
              </w:rPr>
              <w:t>47.9231</w:t>
            </w:r>
          </w:p>
        </w:tc>
        <w:tc>
          <w:tcPr>
            <w:tcW w:w="895" w:type="dxa"/>
            <w:tcBorders>
              <w:top w:val="nil"/>
              <w:left w:val="nil"/>
              <w:bottom w:val="single" w:sz="8" w:space="0" w:color="auto"/>
              <w:right w:val="nil"/>
            </w:tcBorders>
            <w:shd w:val="clear" w:color="auto" w:fill="auto"/>
            <w:noWrap/>
            <w:vAlign w:val="bottom"/>
          </w:tcPr>
          <w:p w:rsidR="00FC7B89" w:rsidRPr="00286C14" w:rsidRDefault="00FC7B89" w:rsidP="00FC7B89">
            <w:pPr>
              <w:widowControl/>
              <w:jc w:val="right"/>
              <w:rPr>
                <w:rFonts w:ascii="Arial" w:hAnsi="Arial" w:cs="Arial"/>
                <w:kern w:val="0"/>
                <w:sz w:val="20"/>
                <w:szCs w:val="20"/>
              </w:rPr>
            </w:pPr>
            <w:r w:rsidRPr="00286C14">
              <w:rPr>
                <w:rFonts w:ascii="Arial" w:hAnsi="Arial" w:cs="Arial"/>
                <w:kern w:val="0"/>
                <w:sz w:val="20"/>
                <w:szCs w:val="20"/>
              </w:rPr>
              <w:t>0.0000</w:t>
            </w:r>
          </w:p>
        </w:tc>
      </w:tr>
    </w:tbl>
    <w:p w:rsidR="00FC7B89" w:rsidRDefault="00FC7B89" w:rsidP="00774540">
      <w:pPr>
        <w:shd w:val="clear" w:color="auto" w:fill="FFFFFF"/>
        <w:autoSpaceDE w:val="0"/>
        <w:autoSpaceDN w:val="0"/>
        <w:adjustRightInd w:val="0"/>
        <w:spacing w:line="360" w:lineRule="auto"/>
        <w:rPr>
          <w:color w:val="000000"/>
          <w:kern w:val="0"/>
        </w:rPr>
      </w:pPr>
    </w:p>
    <w:p w:rsidR="00FC7B89" w:rsidRDefault="00FC7B89" w:rsidP="00FC7B89">
      <w:pPr>
        <w:pStyle w:val="BodyTextIndent3"/>
        <w:tabs>
          <w:tab w:val="num" w:pos="480"/>
        </w:tabs>
        <w:ind w:left="482" w:firstLineChars="0" w:hanging="482"/>
        <w:jc w:val="both"/>
        <w:rPr>
          <w:kern w:val="0"/>
        </w:rPr>
      </w:pPr>
      <w:r>
        <w:rPr>
          <w:color w:val="000000"/>
          <w:kern w:val="0"/>
        </w:rPr>
        <w:t xml:space="preserve">b. </w:t>
      </w:r>
      <w:r>
        <w:rPr>
          <w:kern w:val="0"/>
        </w:rPr>
        <w:t xml:space="preserve">Dividend Yields-Earnings Yields Relationship: </w:t>
      </w:r>
      <w:r w:rsidRPr="00703953">
        <w:rPr>
          <w:kern w:val="0"/>
          <w:position w:val="-12"/>
        </w:rPr>
        <w:object w:dxaOrig="1840" w:dyaOrig="360">
          <v:shape id="_x0000_i1044" type="#_x0000_t75" style="width:92.25pt;height:18pt" o:ole="">
            <v:imagedata r:id="rId35" o:title=""/>
          </v:shape>
          <o:OLEObject Type="Embed" ProgID="Equation.DSMT4" ShapeID="_x0000_i1044" DrawAspect="Content" ObjectID="_1616418696" r:id="rId45"/>
        </w:object>
      </w:r>
    </w:p>
    <w:p w:rsidR="00FC7B89" w:rsidRDefault="00FC7B89" w:rsidP="00FC7B89">
      <w:pPr>
        <w:pStyle w:val="BodyTextIndent3"/>
        <w:tabs>
          <w:tab w:val="num" w:pos="480"/>
        </w:tabs>
        <w:ind w:left="482" w:firstLineChars="0" w:hanging="482"/>
        <w:jc w:val="both"/>
        <w:rPr>
          <w:kern w:val="0"/>
        </w:rPr>
      </w:pPr>
      <w:r>
        <w:rPr>
          <w:kern w:val="0"/>
        </w:rPr>
        <w:lastRenderedPageBreak/>
        <w:t>JNJ</w:t>
      </w:r>
    </w:p>
    <w:tbl>
      <w:tblPr>
        <w:tblW w:w="6478" w:type="dxa"/>
        <w:tblInd w:w="95" w:type="dxa"/>
        <w:tblLook w:val="0000"/>
      </w:tblPr>
      <w:tblGrid>
        <w:gridCol w:w="1978"/>
        <w:gridCol w:w="1261"/>
        <w:gridCol w:w="1338"/>
        <w:gridCol w:w="960"/>
        <w:gridCol w:w="960"/>
      </w:tblGrid>
      <w:tr w:rsidR="00FC7B89" w:rsidRPr="00703953" w:rsidTr="00FC7B89">
        <w:trPr>
          <w:trHeight w:val="255"/>
        </w:trPr>
        <w:tc>
          <w:tcPr>
            <w:tcW w:w="3220" w:type="dxa"/>
            <w:gridSpan w:val="2"/>
            <w:tcBorders>
              <w:top w:val="single" w:sz="8" w:space="0" w:color="auto"/>
              <w:left w:val="nil"/>
              <w:bottom w:val="single" w:sz="4" w:space="0" w:color="auto"/>
              <w:right w:val="nil"/>
            </w:tcBorders>
            <w:shd w:val="clear" w:color="auto" w:fill="auto"/>
            <w:noWrap/>
            <w:vAlign w:val="bottom"/>
          </w:tcPr>
          <w:p w:rsidR="00FC7B89" w:rsidRPr="00703953" w:rsidRDefault="00FC7B89" w:rsidP="00FC7B89">
            <w:pPr>
              <w:widowControl/>
              <w:jc w:val="center"/>
              <w:rPr>
                <w:rFonts w:ascii="Arial" w:hAnsi="Arial" w:cs="Arial"/>
                <w:i/>
                <w:iCs/>
                <w:kern w:val="0"/>
                <w:sz w:val="20"/>
                <w:szCs w:val="20"/>
              </w:rPr>
            </w:pPr>
            <w:r w:rsidRPr="00703953">
              <w:rPr>
                <w:rFonts w:ascii="Arial" w:hAnsi="Arial" w:cs="Arial"/>
                <w:i/>
                <w:iCs/>
                <w:kern w:val="0"/>
                <w:sz w:val="20"/>
                <w:szCs w:val="20"/>
              </w:rPr>
              <w:t>Regression Statistics</w:t>
            </w:r>
          </w:p>
        </w:tc>
        <w:tc>
          <w:tcPr>
            <w:tcW w:w="1338" w:type="dxa"/>
            <w:tcBorders>
              <w:top w:val="nil"/>
              <w:left w:val="nil"/>
              <w:bottom w:val="nil"/>
              <w:right w:val="nil"/>
            </w:tcBorders>
            <w:shd w:val="clear" w:color="auto" w:fill="auto"/>
            <w:noWrap/>
            <w:vAlign w:val="bottom"/>
          </w:tcPr>
          <w:p w:rsidR="00FC7B89" w:rsidRPr="00703953" w:rsidRDefault="00FC7B89" w:rsidP="00FC7B89">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FC7B89" w:rsidRPr="00703953" w:rsidRDefault="00FC7B89" w:rsidP="00FC7B89">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FC7B89" w:rsidRPr="00703953" w:rsidRDefault="00FC7B89" w:rsidP="00FC7B89">
            <w:pPr>
              <w:widowControl/>
              <w:rPr>
                <w:rFonts w:ascii="Arial" w:hAnsi="Arial" w:cs="Arial"/>
                <w:kern w:val="0"/>
                <w:sz w:val="20"/>
                <w:szCs w:val="20"/>
              </w:rPr>
            </w:pPr>
          </w:p>
        </w:tc>
      </w:tr>
      <w:tr w:rsidR="00FC7B89" w:rsidRPr="00703953" w:rsidTr="00FC7B89">
        <w:trPr>
          <w:trHeight w:val="255"/>
        </w:trPr>
        <w:tc>
          <w:tcPr>
            <w:tcW w:w="1978" w:type="dxa"/>
            <w:tcBorders>
              <w:top w:val="nil"/>
              <w:left w:val="nil"/>
              <w:bottom w:val="nil"/>
              <w:right w:val="nil"/>
            </w:tcBorders>
            <w:shd w:val="clear" w:color="auto" w:fill="auto"/>
            <w:noWrap/>
            <w:vAlign w:val="bottom"/>
          </w:tcPr>
          <w:p w:rsidR="00FC7B89" w:rsidRPr="00703953" w:rsidRDefault="00FC7B89" w:rsidP="00FC7B89">
            <w:pPr>
              <w:widowControl/>
              <w:rPr>
                <w:rFonts w:ascii="Arial" w:hAnsi="Arial" w:cs="Arial"/>
                <w:kern w:val="0"/>
                <w:sz w:val="20"/>
                <w:szCs w:val="20"/>
              </w:rPr>
            </w:pPr>
            <w:r w:rsidRPr="00703953">
              <w:rPr>
                <w:rFonts w:ascii="Arial" w:hAnsi="Arial" w:cs="Arial"/>
                <w:kern w:val="0"/>
                <w:sz w:val="20"/>
                <w:szCs w:val="20"/>
              </w:rPr>
              <w:t>Multiple R</w:t>
            </w:r>
          </w:p>
        </w:tc>
        <w:tc>
          <w:tcPr>
            <w:tcW w:w="1242" w:type="dxa"/>
            <w:tcBorders>
              <w:top w:val="nil"/>
              <w:left w:val="nil"/>
              <w:bottom w:val="nil"/>
              <w:right w:val="nil"/>
            </w:tcBorders>
            <w:shd w:val="clear" w:color="auto" w:fill="auto"/>
            <w:noWrap/>
            <w:vAlign w:val="bottom"/>
          </w:tcPr>
          <w:p w:rsidR="00FC7B89" w:rsidRPr="00703953" w:rsidRDefault="00FC7B89" w:rsidP="00FC7B89">
            <w:pPr>
              <w:widowControl/>
              <w:jc w:val="right"/>
              <w:rPr>
                <w:rFonts w:ascii="Arial" w:hAnsi="Arial" w:cs="Arial"/>
                <w:kern w:val="0"/>
                <w:sz w:val="20"/>
                <w:szCs w:val="20"/>
              </w:rPr>
            </w:pPr>
            <w:r w:rsidRPr="00703953">
              <w:rPr>
                <w:rFonts w:ascii="Arial" w:hAnsi="Arial" w:cs="Arial"/>
                <w:kern w:val="0"/>
                <w:sz w:val="20"/>
                <w:szCs w:val="20"/>
              </w:rPr>
              <w:t>0.8670</w:t>
            </w:r>
          </w:p>
        </w:tc>
        <w:tc>
          <w:tcPr>
            <w:tcW w:w="1338" w:type="dxa"/>
            <w:tcBorders>
              <w:top w:val="nil"/>
              <w:left w:val="nil"/>
              <w:bottom w:val="nil"/>
              <w:right w:val="nil"/>
            </w:tcBorders>
            <w:shd w:val="clear" w:color="auto" w:fill="auto"/>
            <w:noWrap/>
            <w:vAlign w:val="bottom"/>
          </w:tcPr>
          <w:p w:rsidR="00FC7B89" w:rsidRPr="00703953" w:rsidRDefault="00FC7B89" w:rsidP="00FC7B89">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FC7B89" w:rsidRPr="00703953" w:rsidRDefault="00FC7B89" w:rsidP="00FC7B89">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FC7B89" w:rsidRPr="00703953" w:rsidRDefault="00FC7B89" w:rsidP="00FC7B89">
            <w:pPr>
              <w:widowControl/>
              <w:rPr>
                <w:rFonts w:ascii="Arial" w:hAnsi="Arial" w:cs="Arial"/>
                <w:kern w:val="0"/>
                <w:sz w:val="20"/>
                <w:szCs w:val="20"/>
              </w:rPr>
            </w:pPr>
          </w:p>
        </w:tc>
      </w:tr>
      <w:tr w:rsidR="00FC7B89" w:rsidRPr="00703953" w:rsidTr="00FC7B89">
        <w:trPr>
          <w:trHeight w:val="255"/>
        </w:trPr>
        <w:tc>
          <w:tcPr>
            <w:tcW w:w="1978" w:type="dxa"/>
            <w:tcBorders>
              <w:top w:val="nil"/>
              <w:left w:val="nil"/>
              <w:bottom w:val="nil"/>
              <w:right w:val="nil"/>
            </w:tcBorders>
            <w:shd w:val="clear" w:color="auto" w:fill="auto"/>
            <w:noWrap/>
            <w:vAlign w:val="bottom"/>
          </w:tcPr>
          <w:p w:rsidR="00FC7B89" w:rsidRPr="00703953" w:rsidRDefault="00FC7B89" w:rsidP="00FC7B89">
            <w:pPr>
              <w:widowControl/>
              <w:rPr>
                <w:rFonts w:ascii="Arial" w:hAnsi="Arial" w:cs="Arial"/>
                <w:kern w:val="0"/>
                <w:sz w:val="20"/>
                <w:szCs w:val="20"/>
              </w:rPr>
            </w:pPr>
            <w:smartTag w:uri="urn:schemas-microsoft-com:office:smarttags" w:element="Street">
              <w:smartTag w:uri="urn:schemas-microsoft-com:office:smarttags" w:element="address">
                <w:r w:rsidRPr="00703953">
                  <w:rPr>
                    <w:rFonts w:ascii="Arial" w:hAnsi="Arial" w:cs="Arial"/>
                    <w:kern w:val="0"/>
                    <w:sz w:val="20"/>
                    <w:szCs w:val="20"/>
                  </w:rPr>
                  <w:t>R Square</w:t>
                </w:r>
              </w:smartTag>
            </w:smartTag>
          </w:p>
        </w:tc>
        <w:tc>
          <w:tcPr>
            <w:tcW w:w="1242" w:type="dxa"/>
            <w:tcBorders>
              <w:top w:val="nil"/>
              <w:left w:val="nil"/>
              <w:bottom w:val="nil"/>
              <w:right w:val="nil"/>
            </w:tcBorders>
            <w:shd w:val="clear" w:color="auto" w:fill="auto"/>
            <w:noWrap/>
            <w:vAlign w:val="bottom"/>
          </w:tcPr>
          <w:p w:rsidR="00FC7B89" w:rsidRPr="00703953" w:rsidRDefault="00FC7B89" w:rsidP="00FC7B89">
            <w:pPr>
              <w:widowControl/>
              <w:jc w:val="right"/>
              <w:rPr>
                <w:rFonts w:ascii="Arial" w:hAnsi="Arial" w:cs="Arial"/>
                <w:kern w:val="0"/>
                <w:sz w:val="20"/>
                <w:szCs w:val="20"/>
              </w:rPr>
            </w:pPr>
            <w:r w:rsidRPr="00703953">
              <w:rPr>
                <w:rFonts w:ascii="Arial" w:hAnsi="Arial" w:cs="Arial"/>
                <w:kern w:val="0"/>
                <w:sz w:val="20"/>
                <w:szCs w:val="20"/>
              </w:rPr>
              <w:t>0.7517</w:t>
            </w:r>
          </w:p>
        </w:tc>
        <w:tc>
          <w:tcPr>
            <w:tcW w:w="1338" w:type="dxa"/>
            <w:tcBorders>
              <w:top w:val="nil"/>
              <w:left w:val="nil"/>
              <w:bottom w:val="nil"/>
              <w:right w:val="nil"/>
            </w:tcBorders>
            <w:shd w:val="clear" w:color="auto" w:fill="auto"/>
            <w:noWrap/>
            <w:vAlign w:val="bottom"/>
          </w:tcPr>
          <w:p w:rsidR="00FC7B89" w:rsidRPr="00703953" w:rsidRDefault="00FC7B89" w:rsidP="00FC7B89">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FC7B89" w:rsidRPr="00703953" w:rsidRDefault="00FC7B89" w:rsidP="00FC7B89">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FC7B89" w:rsidRPr="00703953" w:rsidRDefault="00FC7B89" w:rsidP="00FC7B89">
            <w:pPr>
              <w:widowControl/>
              <w:rPr>
                <w:rFonts w:ascii="Arial" w:hAnsi="Arial" w:cs="Arial"/>
                <w:kern w:val="0"/>
                <w:sz w:val="20"/>
                <w:szCs w:val="20"/>
              </w:rPr>
            </w:pPr>
          </w:p>
        </w:tc>
      </w:tr>
      <w:tr w:rsidR="00FC7B89" w:rsidRPr="00703953" w:rsidTr="00FC7B89">
        <w:trPr>
          <w:trHeight w:val="255"/>
        </w:trPr>
        <w:tc>
          <w:tcPr>
            <w:tcW w:w="1978" w:type="dxa"/>
            <w:tcBorders>
              <w:top w:val="nil"/>
              <w:left w:val="nil"/>
              <w:bottom w:val="nil"/>
              <w:right w:val="nil"/>
            </w:tcBorders>
            <w:shd w:val="clear" w:color="auto" w:fill="auto"/>
            <w:noWrap/>
            <w:vAlign w:val="bottom"/>
          </w:tcPr>
          <w:p w:rsidR="00FC7B89" w:rsidRPr="00703953" w:rsidRDefault="00FC7B89" w:rsidP="00FC7B89">
            <w:pPr>
              <w:widowControl/>
              <w:rPr>
                <w:rFonts w:ascii="Arial" w:hAnsi="Arial" w:cs="Arial"/>
                <w:kern w:val="0"/>
                <w:sz w:val="20"/>
                <w:szCs w:val="20"/>
              </w:rPr>
            </w:pPr>
            <w:r w:rsidRPr="00703953">
              <w:rPr>
                <w:rFonts w:ascii="Arial" w:hAnsi="Arial" w:cs="Arial"/>
                <w:kern w:val="0"/>
                <w:sz w:val="20"/>
                <w:szCs w:val="20"/>
              </w:rPr>
              <w:t xml:space="preserve">Adjusted </w:t>
            </w:r>
            <w:smartTag w:uri="urn:schemas-microsoft-com:office:smarttags" w:element="Street">
              <w:smartTag w:uri="urn:schemas-microsoft-com:office:smarttags" w:element="address">
                <w:r w:rsidRPr="00703953">
                  <w:rPr>
                    <w:rFonts w:ascii="Arial" w:hAnsi="Arial" w:cs="Arial"/>
                    <w:kern w:val="0"/>
                    <w:sz w:val="20"/>
                    <w:szCs w:val="20"/>
                  </w:rPr>
                  <w:t>R Square</w:t>
                </w:r>
              </w:smartTag>
            </w:smartTag>
          </w:p>
        </w:tc>
        <w:tc>
          <w:tcPr>
            <w:tcW w:w="1242" w:type="dxa"/>
            <w:tcBorders>
              <w:top w:val="nil"/>
              <w:left w:val="nil"/>
              <w:bottom w:val="nil"/>
              <w:right w:val="nil"/>
            </w:tcBorders>
            <w:shd w:val="clear" w:color="auto" w:fill="auto"/>
            <w:noWrap/>
            <w:vAlign w:val="bottom"/>
          </w:tcPr>
          <w:p w:rsidR="00FC7B89" w:rsidRPr="00703953" w:rsidRDefault="00FC7B89" w:rsidP="00FC7B89">
            <w:pPr>
              <w:widowControl/>
              <w:jc w:val="right"/>
              <w:rPr>
                <w:rFonts w:ascii="Arial" w:hAnsi="Arial" w:cs="Arial"/>
                <w:kern w:val="0"/>
                <w:sz w:val="20"/>
                <w:szCs w:val="20"/>
              </w:rPr>
            </w:pPr>
            <w:r w:rsidRPr="00703953">
              <w:rPr>
                <w:rFonts w:ascii="Arial" w:hAnsi="Arial" w:cs="Arial"/>
                <w:kern w:val="0"/>
                <w:sz w:val="20"/>
                <w:szCs w:val="20"/>
              </w:rPr>
              <w:t>0.7421</w:t>
            </w:r>
          </w:p>
        </w:tc>
        <w:tc>
          <w:tcPr>
            <w:tcW w:w="1338" w:type="dxa"/>
            <w:tcBorders>
              <w:top w:val="nil"/>
              <w:left w:val="nil"/>
              <w:bottom w:val="nil"/>
              <w:right w:val="nil"/>
            </w:tcBorders>
            <w:shd w:val="clear" w:color="auto" w:fill="auto"/>
            <w:noWrap/>
            <w:vAlign w:val="bottom"/>
          </w:tcPr>
          <w:p w:rsidR="00FC7B89" w:rsidRPr="00703953" w:rsidRDefault="00FC7B89" w:rsidP="00FC7B89">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FC7B89" w:rsidRPr="00703953" w:rsidRDefault="00FC7B89" w:rsidP="00FC7B89">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FC7B89" w:rsidRPr="00703953" w:rsidRDefault="00FC7B89" w:rsidP="00FC7B89">
            <w:pPr>
              <w:widowControl/>
              <w:rPr>
                <w:rFonts w:ascii="Arial" w:hAnsi="Arial" w:cs="Arial"/>
                <w:kern w:val="0"/>
                <w:sz w:val="20"/>
                <w:szCs w:val="20"/>
              </w:rPr>
            </w:pPr>
          </w:p>
        </w:tc>
      </w:tr>
      <w:tr w:rsidR="00FC7B89" w:rsidRPr="00703953" w:rsidTr="00FC7B89">
        <w:trPr>
          <w:trHeight w:val="255"/>
        </w:trPr>
        <w:tc>
          <w:tcPr>
            <w:tcW w:w="1978" w:type="dxa"/>
            <w:tcBorders>
              <w:top w:val="nil"/>
              <w:left w:val="nil"/>
              <w:bottom w:val="nil"/>
              <w:right w:val="nil"/>
            </w:tcBorders>
            <w:shd w:val="clear" w:color="auto" w:fill="auto"/>
            <w:noWrap/>
            <w:vAlign w:val="bottom"/>
          </w:tcPr>
          <w:p w:rsidR="00FC7B89" w:rsidRPr="00703953" w:rsidRDefault="00FC7B89" w:rsidP="00FC7B89">
            <w:pPr>
              <w:widowControl/>
              <w:rPr>
                <w:rFonts w:ascii="Arial" w:hAnsi="Arial" w:cs="Arial"/>
                <w:kern w:val="0"/>
                <w:sz w:val="20"/>
                <w:szCs w:val="20"/>
              </w:rPr>
            </w:pPr>
            <w:r w:rsidRPr="00703953">
              <w:rPr>
                <w:rFonts w:ascii="Arial" w:hAnsi="Arial" w:cs="Arial"/>
                <w:kern w:val="0"/>
                <w:sz w:val="20"/>
                <w:szCs w:val="20"/>
              </w:rPr>
              <w:t>Standard Error</w:t>
            </w:r>
          </w:p>
        </w:tc>
        <w:tc>
          <w:tcPr>
            <w:tcW w:w="1242" w:type="dxa"/>
            <w:tcBorders>
              <w:top w:val="nil"/>
              <w:left w:val="nil"/>
              <w:bottom w:val="nil"/>
              <w:right w:val="nil"/>
            </w:tcBorders>
            <w:shd w:val="clear" w:color="auto" w:fill="auto"/>
            <w:noWrap/>
            <w:vAlign w:val="bottom"/>
          </w:tcPr>
          <w:p w:rsidR="00FC7B89" w:rsidRPr="00703953" w:rsidRDefault="00FC7B89" w:rsidP="00FC7B89">
            <w:pPr>
              <w:widowControl/>
              <w:jc w:val="right"/>
              <w:rPr>
                <w:rFonts w:ascii="Arial" w:hAnsi="Arial" w:cs="Arial"/>
                <w:kern w:val="0"/>
                <w:sz w:val="20"/>
                <w:szCs w:val="20"/>
              </w:rPr>
            </w:pPr>
            <w:r w:rsidRPr="00703953">
              <w:rPr>
                <w:rFonts w:ascii="Arial" w:hAnsi="Arial" w:cs="Arial"/>
                <w:kern w:val="0"/>
                <w:sz w:val="20"/>
                <w:szCs w:val="20"/>
              </w:rPr>
              <w:t>0.0026</w:t>
            </w:r>
          </w:p>
        </w:tc>
        <w:tc>
          <w:tcPr>
            <w:tcW w:w="1338" w:type="dxa"/>
            <w:tcBorders>
              <w:top w:val="nil"/>
              <w:left w:val="nil"/>
              <w:bottom w:val="nil"/>
              <w:right w:val="nil"/>
            </w:tcBorders>
            <w:shd w:val="clear" w:color="auto" w:fill="auto"/>
            <w:noWrap/>
            <w:vAlign w:val="bottom"/>
          </w:tcPr>
          <w:p w:rsidR="00FC7B89" w:rsidRPr="00703953" w:rsidRDefault="00FC7B89" w:rsidP="00FC7B89">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FC7B89" w:rsidRPr="00703953" w:rsidRDefault="00FC7B89" w:rsidP="00FC7B89">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FC7B89" w:rsidRPr="00703953" w:rsidRDefault="00FC7B89" w:rsidP="00FC7B89">
            <w:pPr>
              <w:widowControl/>
              <w:rPr>
                <w:rFonts w:ascii="Arial" w:hAnsi="Arial" w:cs="Arial"/>
                <w:kern w:val="0"/>
                <w:sz w:val="20"/>
                <w:szCs w:val="20"/>
              </w:rPr>
            </w:pPr>
          </w:p>
        </w:tc>
      </w:tr>
      <w:tr w:rsidR="00FC7B89" w:rsidRPr="00703953" w:rsidTr="00FC7B89">
        <w:trPr>
          <w:trHeight w:val="270"/>
        </w:trPr>
        <w:tc>
          <w:tcPr>
            <w:tcW w:w="1978" w:type="dxa"/>
            <w:tcBorders>
              <w:top w:val="nil"/>
              <w:left w:val="nil"/>
              <w:bottom w:val="single" w:sz="8" w:space="0" w:color="auto"/>
              <w:right w:val="nil"/>
            </w:tcBorders>
            <w:shd w:val="clear" w:color="auto" w:fill="auto"/>
            <w:noWrap/>
            <w:vAlign w:val="bottom"/>
          </w:tcPr>
          <w:p w:rsidR="00FC7B89" w:rsidRPr="00703953" w:rsidRDefault="00FC7B89" w:rsidP="00FC7B89">
            <w:pPr>
              <w:widowControl/>
              <w:rPr>
                <w:rFonts w:ascii="Arial" w:hAnsi="Arial" w:cs="Arial"/>
                <w:kern w:val="0"/>
                <w:sz w:val="20"/>
                <w:szCs w:val="20"/>
              </w:rPr>
            </w:pPr>
            <w:r w:rsidRPr="00703953">
              <w:rPr>
                <w:rFonts w:ascii="Arial" w:hAnsi="Arial" w:cs="Arial"/>
                <w:kern w:val="0"/>
                <w:sz w:val="20"/>
                <w:szCs w:val="20"/>
              </w:rPr>
              <w:t>Observations</w:t>
            </w:r>
          </w:p>
        </w:tc>
        <w:tc>
          <w:tcPr>
            <w:tcW w:w="1242" w:type="dxa"/>
            <w:tcBorders>
              <w:top w:val="nil"/>
              <w:left w:val="nil"/>
              <w:bottom w:val="single" w:sz="8" w:space="0" w:color="auto"/>
              <w:right w:val="nil"/>
            </w:tcBorders>
            <w:shd w:val="clear" w:color="auto" w:fill="auto"/>
            <w:noWrap/>
            <w:vAlign w:val="bottom"/>
          </w:tcPr>
          <w:p w:rsidR="00FC7B89" w:rsidRPr="00703953" w:rsidRDefault="00FC7B89" w:rsidP="00FC7B89">
            <w:pPr>
              <w:widowControl/>
              <w:jc w:val="right"/>
              <w:rPr>
                <w:rFonts w:ascii="Arial" w:hAnsi="Arial" w:cs="Arial"/>
                <w:kern w:val="0"/>
                <w:sz w:val="20"/>
                <w:szCs w:val="20"/>
              </w:rPr>
            </w:pPr>
            <w:r w:rsidRPr="00703953">
              <w:rPr>
                <w:rFonts w:ascii="Arial" w:hAnsi="Arial" w:cs="Arial"/>
                <w:kern w:val="0"/>
                <w:sz w:val="20"/>
                <w:szCs w:val="20"/>
              </w:rPr>
              <w:t>28.0000</w:t>
            </w:r>
          </w:p>
        </w:tc>
        <w:tc>
          <w:tcPr>
            <w:tcW w:w="1338" w:type="dxa"/>
            <w:tcBorders>
              <w:top w:val="nil"/>
              <w:left w:val="nil"/>
              <w:bottom w:val="nil"/>
              <w:right w:val="nil"/>
            </w:tcBorders>
            <w:shd w:val="clear" w:color="auto" w:fill="auto"/>
            <w:noWrap/>
            <w:vAlign w:val="bottom"/>
          </w:tcPr>
          <w:p w:rsidR="00FC7B89" w:rsidRPr="00703953" w:rsidRDefault="00FC7B89" w:rsidP="00FC7B89">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FC7B89" w:rsidRPr="00703953" w:rsidRDefault="00FC7B89" w:rsidP="00FC7B89">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FC7B89" w:rsidRPr="00703953" w:rsidRDefault="00FC7B89" w:rsidP="00FC7B89">
            <w:pPr>
              <w:widowControl/>
              <w:rPr>
                <w:rFonts w:ascii="Arial" w:hAnsi="Arial" w:cs="Arial"/>
                <w:kern w:val="0"/>
                <w:sz w:val="20"/>
                <w:szCs w:val="20"/>
              </w:rPr>
            </w:pPr>
          </w:p>
        </w:tc>
      </w:tr>
      <w:tr w:rsidR="00FC7B89" w:rsidRPr="00703953" w:rsidTr="00FC7B89">
        <w:trPr>
          <w:trHeight w:val="270"/>
        </w:trPr>
        <w:tc>
          <w:tcPr>
            <w:tcW w:w="1978" w:type="dxa"/>
            <w:tcBorders>
              <w:top w:val="nil"/>
              <w:left w:val="nil"/>
              <w:bottom w:val="nil"/>
              <w:right w:val="nil"/>
            </w:tcBorders>
            <w:shd w:val="clear" w:color="auto" w:fill="auto"/>
            <w:noWrap/>
            <w:vAlign w:val="bottom"/>
          </w:tcPr>
          <w:p w:rsidR="00FC7B89" w:rsidRPr="00703953" w:rsidRDefault="00FC7B89" w:rsidP="00FC7B89">
            <w:pPr>
              <w:widowControl/>
              <w:rPr>
                <w:rFonts w:ascii="Arial" w:hAnsi="Arial" w:cs="Arial"/>
                <w:kern w:val="0"/>
                <w:sz w:val="20"/>
                <w:szCs w:val="20"/>
              </w:rPr>
            </w:pPr>
          </w:p>
        </w:tc>
        <w:tc>
          <w:tcPr>
            <w:tcW w:w="1242" w:type="dxa"/>
            <w:tcBorders>
              <w:top w:val="nil"/>
              <w:left w:val="nil"/>
              <w:bottom w:val="nil"/>
              <w:right w:val="nil"/>
            </w:tcBorders>
            <w:shd w:val="clear" w:color="auto" w:fill="auto"/>
            <w:noWrap/>
            <w:vAlign w:val="bottom"/>
          </w:tcPr>
          <w:p w:rsidR="00FC7B89" w:rsidRPr="00703953" w:rsidRDefault="00FC7B89" w:rsidP="00FC7B89">
            <w:pPr>
              <w:widowControl/>
              <w:rPr>
                <w:rFonts w:ascii="Arial" w:hAnsi="Arial" w:cs="Arial"/>
                <w:kern w:val="0"/>
                <w:sz w:val="20"/>
                <w:szCs w:val="20"/>
              </w:rPr>
            </w:pPr>
          </w:p>
        </w:tc>
        <w:tc>
          <w:tcPr>
            <w:tcW w:w="1338" w:type="dxa"/>
            <w:tcBorders>
              <w:top w:val="nil"/>
              <w:left w:val="nil"/>
              <w:bottom w:val="nil"/>
              <w:right w:val="nil"/>
            </w:tcBorders>
            <w:shd w:val="clear" w:color="auto" w:fill="auto"/>
            <w:noWrap/>
            <w:vAlign w:val="bottom"/>
          </w:tcPr>
          <w:p w:rsidR="00FC7B89" w:rsidRPr="00703953" w:rsidRDefault="00FC7B89" w:rsidP="00FC7B89">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FC7B89" w:rsidRPr="00703953" w:rsidRDefault="00FC7B89" w:rsidP="00FC7B89">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FC7B89" w:rsidRPr="00703953" w:rsidRDefault="00FC7B89" w:rsidP="00FC7B89">
            <w:pPr>
              <w:widowControl/>
              <w:rPr>
                <w:rFonts w:ascii="Arial" w:hAnsi="Arial" w:cs="Arial"/>
                <w:kern w:val="0"/>
                <w:sz w:val="20"/>
                <w:szCs w:val="20"/>
              </w:rPr>
            </w:pPr>
          </w:p>
        </w:tc>
      </w:tr>
      <w:tr w:rsidR="00FC7B89" w:rsidRPr="00703953" w:rsidTr="00FC7B89">
        <w:trPr>
          <w:trHeight w:val="255"/>
        </w:trPr>
        <w:tc>
          <w:tcPr>
            <w:tcW w:w="1978" w:type="dxa"/>
            <w:tcBorders>
              <w:top w:val="single" w:sz="8" w:space="0" w:color="auto"/>
              <w:left w:val="nil"/>
              <w:bottom w:val="single" w:sz="4" w:space="0" w:color="auto"/>
              <w:right w:val="nil"/>
            </w:tcBorders>
            <w:shd w:val="clear" w:color="auto" w:fill="auto"/>
            <w:noWrap/>
            <w:vAlign w:val="bottom"/>
          </w:tcPr>
          <w:p w:rsidR="00FC7B89" w:rsidRPr="00703953" w:rsidRDefault="00FC7B89" w:rsidP="00FC7B89">
            <w:pPr>
              <w:widowControl/>
              <w:jc w:val="center"/>
              <w:rPr>
                <w:rFonts w:ascii="Arial" w:hAnsi="Arial" w:cs="Arial"/>
                <w:i/>
                <w:iCs/>
                <w:kern w:val="0"/>
                <w:sz w:val="20"/>
                <w:szCs w:val="20"/>
              </w:rPr>
            </w:pPr>
            <w:r w:rsidRPr="00703953">
              <w:rPr>
                <w:rFonts w:ascii="Arial" w:hAnsi="Arial" w:cs="Arial"/>
                <w:i/>
                <w:iCs/>
                <w:kern w:val="0"/>
                <w:sz w:val="20"/>
                <w:szCs w:val="20"/>
              </w:rPr>
              <w:t> </w:t>
            </w:r>
          </w:p>
        </w:tc>
        <w:tc>
          <w:tcPr>
            <w:tcW w:w="1242" w:type="dxa"/>
            <w:tcBorders>
              <w:top w:val="single" w:sz="8" w:space="0" w:color="auto"/>
              <w:left w:val="nil"/>
              <w:bottom w:val="single" w:sz="4" w:space="0" w:color="auto"/>
              <w:right w:val="nil"/>
            </w:tcBorders>
            <w:shd w:val="clear" w:color="auto" w:fill="auto"/>
            <w:noWrap/>
            <w:vAlign w:val="bottom"/>
          </w:tcPr>
          <w:p w:rsidR="00FC7B89" w:rsidRPr="00703953" w:rsidRDefault="00FC7B89" w:rsidP="00FC7B89">
            <w:pPr>
              <w:widowControl/>
              <w:jc w:val="center"/>
              <w:rPr>
                <w:rFonts w:ascii="Arial" w:hAnsi="Arial" w:cs="Arial"/>
                <w:i/>
                <w:iCs/>
                <w:kern w:val="0"/>
                <w:sz w:val="20"/>
                <w:szCs w:val="20"/>
              </w:rPr>
            </w:pPr>
            <w:r w:rsidRPr="00703953">
              <w:rPr>
                <w:rFonts w:ascii="Arial" w:hAnsi="Arial" w:cs="Arial"/>
                <w:i/>
                <w:iCs/>
                <w:kern w:val="0"/>
                <w:sz w:val="20"/>
                <w:szCs w:val="20"/>
              </w:rPr>
              <w:t>Coefficients</w:t>
            </w:r>
          </w:p>
        </w:tc>
        <w:tc>
          <w:tcPr>
            <w:tcW w:w="1338" w:type="dxa"/>
            <w:tcBorders>
              <w:top w:val="single" w:sz="8" w:space="0" w:color="auto"/>
              <w:left w:val="nil"/>
              <w:bottom w:val="single" w:sz="4" w:space="0" w:color="auto"/>
              <w:right w:val="nil"/>
            </w:tcBorders>
            <w:shd w:val="clear" w:color="auto" w:fill="auto"/>
            <w:noWrap/>
            <w:vAlign w:val="bottom"/>
          </w:tcPr>
          <w:p w:rsidR="00FC7B89" w:rsidRPr="00703953" w:rsidRDefault="00FC7B89" w:rsidP="00FC7B89">
            <w:pPr>
              <w:widowControl/>
              <w:jc w:val="center"/>
              <w:rPr>
                <w:rFonts w:ascii="Arial" w:hAnsi="Arial" w:cs="Arial"/>
                <w:i/>
                <w:iCs/>
                <w:kern w:val="0"/>
                <w:sz w:val="20"/>
                <w:szCs w:val="20"/>
              </w:rPr>
            </w:pPr>
            <w:r w:rsidRPr="00703953">
              <w:rPr>
                <w:rFonts w:ascii="Arial" w:hAnsi="Arial" w:cs="Arial"/>
                <w:i/>
                <w:iCs/>
                <w:kern w:val="0"/>
                <w:sz w:val="20"/>
                <w:szCs w:val="20"/>
              </w:rPr>
              <w:t>Standard Error</w:t>
            </w:r>
          </w:p>
        </w:tc>
        <w:tc>
          <w:tcPr>
            <w:tcW w:w="960" w:type="dxa"/>
            <w:tcBorders>
              <w:top w:val="single" w:sz="8" w:space="0" w:color="auto"/>
              <w:left w:val="nil"/>
              <w:bottom w:val="single" w:sz="4" w:space="0" w:color="auto"/>
              <w:right w:val="nil"/>
            </w:tcBorders>
            <w:shd w:val="clear" w:color="auto" w:fill="auto"/>
            <w:noWrap/>
            <w:vAlign w:val="bottom"/>
          </w:tcPr>
          <w:p w:rsidR="00FC7B89" w:rsidRPr="00703953" w:rsidRDefault="00FC7B89" w:rsidP="00FC7B89">
            <w:pPr>
              <w:widowControl/>
              <w:jc w:val="center"/>
              <w:rPr>
                <w:rFonts w:ascii="Arial" w:hAnsi="Arial" w:cs="Arial"/>
                <w:i/>
                <w:iCs/>
                <w:kern w:val="0"/>
                <w:sz w:val="20"/>
                <w:szCs w:val="20"/>
              </w:rPr>
            </w:pPr>
            <w:r w:rsidRPr="00703953">
              <w:rPr>
                <w:rFonts w:ascii="Arial" w:hAnsi="Arial" w:cs="Arial"/>
                <w:i/>
                <w:iCs/>
                <w:kern w:val="0"/>
                <w:sz w:val="20"/>
                <w:szCs w:val="20"/>
              </w:rPr>
              <w:t>t Stat</w:t>
            </w:r>
          </w:p>
        </w:tc>
        <w:tc>
          <w:tcPr>
            <w:tcW w:w="960" w:type="dxa"/>
            <w:tcBorders>
              <w:top w:val="single" w:sz="8" w:space="0" w:color="auto"/>
              <w:left w:val="nil"/>
              <w:bottom w:val="single" w:sz="4" w:space="0" w:color="auto"/>
              <w:right w:val="nil"/>
            </w:tcBorders>
            <w:shd w:val="clear" w:color="auto" w:fill="auto"/>
            <w:noWrap/>
            <w:vAlign w:val="bottom"/>
          </w:tcPr>
          <w:p w:rsidR="00FC7B89" w:rsidRPr="00703953" w:rsidRDefault="00FC7B89" w:rsidP="00FC7B89">
            <w:pPr>
              <w:widowControl/>
              <w:jc w:val="center"/>
              <w:rPr>
                <w:rFonts w:ascii="Arial" w:hAnsi="Arial" w:cs="Arial"/>
                <w:i/>
                <w:iCs/>
                <w:kern w:val="0"/>
                <w:sz w:val="20"/>
                <w:szCs w:val="20"/>
              </w:rPr>
            </w:pPr>
            <w:r w:rsidRPr="00703953">
              <w:rPr>
                <w:rFonts w:ascii="Arial" w:hAnsi="Arial" w:cs="Arial"/>
                <w:i/>
                <w:iCs/>
                <w:kern w:val="0"/>
                <w:sz w:val="20"/>
                <w:szCs w:val="20"/>
              </w:rPr>
              <w:t>P-value</w:t>
            </w:r>
          </w:p>
        </w:tc>
      </w:tr>
      <w:tr w:rsidR="00FC7B89" w:rsidRPr="00703953" w:rsidTr="00FC7B89">
        <w:trPr>
          <w:trHeight w:val="255"/>
        </w:trPr>
        <w:tc>
          <w:tcPr>
            <w:tcW w:w="1978" w:type="dxa"/>
            <w:tcBorders>
              <w:top w:val="nil"/>
              <w:left w:val="nil"/>
              <w:bottom w:val="nil"/>
              <w:right w:val="nil"/>
            </w:tcBorders>
            <w:shd w:val="clear" w:color="auto" w:fill="auto"/>
            <w:noWrap/>
            <w:vAlign w:val="bottom"/>
          </w:tcPr>
          <w:p w:rsidR="00FC7B89" w:rsidRPr="00703953" w:rsidRDefault="00FC7B89" w:rsidP="00FC7B89">
            <w:pPr>
              <w:widowControl/>
              <w:rPr>
                <w:rFonts w:ascii="Arial" w:hAnsi="Arial" w:cs="Arial"/>
                <w:kern w:val="0"/>
                <w:sz w:val="20"/>
                <w:szCs w:val="20"/>
              </w:rPr>
            </w:pPr>
            <w:r w:rsidRPr="00703953">
              <w:rPr>
                <w:rFonts w:ascii="Arial" w:hAnsi="Arial" w:cs="Arial"/>
                <w:kern w:val="0"/>
                <w:sz w:val="20"/>
                <w:szCs w:val="20"/>
              </w:rPr>
              <w:t>Intercept</w:t>
            </w:r>
          </w:p>
        </w:tc>
        <w:tc>
          <w:tcPr>
            <w:tcW w:w="1242" w:type="dxa"/>
            <w:tcBorders>
              <w:top w:val="nil"/>
              <w:left w:val="nil"/>
              <w:bottom w:val="nil"/>
              <w:right w:val="nil"/>
            </w:tcBorders>
            <w:shd w:val="clear" w:color="auto" w:fill="auto"/>
            <w:noWrap/>
            <w:vAlign w:val="bottom"/>
          </w:tcPr>
          <w:p w:rsidR="00FC7B89" w:rsidRPr="00703953" w:rsidRDefault="00FC7B89" w:rsidP="00FC7B89">
            <w:pPr>
              <w:widowControl/>
              <w:jc w:val="right"/>
              <w:rPr>
                <w:rFonts w:ascii="Arial" w:hAnsi="Arial" w:cs="Arial"/>
                <w:kern w:val="0"/>
                <w:sz w:val="20"/>
                <w:szCs w:val="20"/>
              </w:rPr>
            </w:pPr>
            <w:r w:rsidRPr="00703953">
              <w:rPr>
                <w:rFonts w:ascii="Arial" w:hAnsi="Arial" w:cs="Arial"/>
                <w:kern w:val="0"/>
                <w:sz w:val="20"/>
                <w:szCs w:val="20"/>
              </w:rPr>
              <w:t>0.0024</w:t>
            </w:r>
          </w:p>
        </w:tc>
        <w:tc>
          <w:tcPr>
            <w:tcW w:w="1338" w:type="dxa"/>
            <w:tcBorders>
              <w:top w:val="nil"/>
              <w:left w:val="nil"/>
              <w:bottom w:val="nil"/>
              <w:right w:val="nil"/>
            </w:tcBorders>
            <w:shd w:val="clear" w:color="auto" w:fill="auto"/>
            <w:noWrap/>
            <w:vAlign w:val="bottom"/>
          </w:tcPr>
          <w:p w:rsidR="00FC7B89" w:rsidRPr="00703953" w:rsidRDefault="00FC7B89" w:rsidP="00FC7B89">
            <w:pPr>
              <w:widowControl/>
              <w:jc w:val="right"/>
              <w:rPr>
                <w:rFonts w:ascii="Arial" w:hAnsi="Arial" w:cs="Arial"/>
                <w:kern w:val="0"/>
                <w:sz w:val="20"/>
                <w:szCs w:val="20"/>
              </w:rPr>
            </w:pPr>
            <w:r w:rsidRPr="00703953">
              <w:rPr>
                <w:rFonts w:ascii="Arial" w:hAnsi="Arial" w:cs="Arial"/>
                <w:kern w:val="0"/>
                <w:sz w:val="20"/>
                <w:szCs w:val="20"/>
              </w:rPr>
              <w:t>0.0019</w:t>
            </w:r>
          </w:p>
        </w:tc>
        <w:tc>
          <w:tcPr>
            <w:tcW w:w="960" w:type="dxa"/>
            <w:tcBorders>
              <w:top w:val="nil"/>
              <w:left w:val="nil"/>
              <w:bottom w:val="nil"/>
              <w:right w:val="nil"/>
            </w:tcBorders>
            <w:shd w:val="clear" w:color="auto" w:fill="auto"/>
            <w:noWrap/>
            <w:vAlign w:val="bottom"/>
          </w:tcPr>
          <w:p w:rsidR="00FC7B89" w:rsidRPr="00703953" w:rsidRDefault="00FC7B89" w:rsidP="00FC7B89">
            <w:pPr>
              <w:widowControl/>
              <w:jc w:val="right"/>
              <w:rPr>
                <w:rFonts w:ascii="Arial" w:hAnsi="Arial" w:cs="Arial"/>
                <w:kern w:val="0"/>
                <w:sz w:val="20"/>
                <w:szCs w:val="20"/>
              </w:rPr>
            </w:pPr>
            <w:r w:rsidRPr="00703953">
              <w:rPr>
                <w:rFonts w:ascii="Arial" w:hAnsi="Arial" w:cs="Arial"/>
                <w:kern w:val="0"/>
                <w:sz w:val="20"/>
                <w:szCs w:val="20"/>
              </w:rPr>
              <w:t>1.2162</w:t>
            </w:r>
          </w:p>
        </w:tc>
        <w:tc>
          <w:tcPr>
            <w:tcW w:w="960" w:type="dxa"/>
            <w:tcBorders>
              <w:top w:val="nil"/>
              <w:left w:val="nil"/>
              <w:bottom w:val="nil"/>
              <w:right w:val="nil"/>
            </w:tcBorders>
            <w:shd w:val="clear" w:color="auto" w:fill="auto"/>
            <w:noWrap/>
            <w:vAlign w:val="bottom"/>
          </w:tcPr>
          <w:p w:rsidR="00FC7B89" w:rsidRPr="00703953" w:rsidRDefault="00FC7B89" w:rsidP="00FC7B89">
            <w:pPr>
              <w:widowControl/>
              <w:jc w:val="right"/>
              <w:rPr>
                <w:rFonts w:ascii="Arial" w:hAnsi="Arial" w:cs="Arial"/>
                <w:kern w:val="0"/>
                <w:sz w:val="20"/>
                <w:szCs w:val="20"/>
              </w:rPr>
            </w:pPr>
            <w:r w:rsidRPr="00703953">
              <w:rPr>
                <w:rFonts w:ascii="Arial" w:hAnsi="Arial" w:cs="Arial"/>
                <w:kern w:val="0"/>
                <w:sz w:val="20"/>
                <w:szCs w:val="20"/>
              </w:rPr>
              <w:t>0.2348</w:t>
            </w:r>
          </w:p>
        </w:tc>
      </w:tr>
      <w:tr w:rsidR="00FC7B89" w:rsidRPr="00703953" w:rsidTr="00FC7B89">
        <w:trPr>
          <w:trHeight w:val="270"/>
        </w:trPr>
        <w:tc>
          <w:tcPr>
            <w:tcW w:w="1978" w:type="dxa"/>
            <w:tcBorders>
              <w:top w:val="nil"/>
              <w:left w:val="nil"/>
              <w:bottom w:val="single" w:sz="8" w:space="0" w:color="auto"/>
              <w:right w:val="nil"/>
            </w:tcBorders>
            <w:shd w:val="clear" w:color="auto" w:fill="auto"/>
            <w:noWrap/>
            <w:vAlign w:val="bottom"/>
          </w:tcPr>
          <w:p w:rsidR="00FC7B89" w:rsidRPr="00703953" w:rsidRDefault="00FC7B89" w:rsidP="00FC7B89">
            <w:pPr>
              <w:widowControl/>
              <w:rPr>
                <w:rFonts w:ascii="Arial" w:hAnsi="Arial" w:cs="Arial"/>
                <w:kern w:val="0"/>
                <w:sz w:val="20"/>
                <w:szCs w:val="20"/>
              </w:rPr>
            </w:pPr>
            <w:r w:rsidRPr="00703953">
              <w:rPr>
                <w:rFonts w:ascii="Arial" w:hAnsi="Arial" w:cs="Arial"/>
                <w:kern w:val="0"/>
                <w:sz w:val="20"/>
                <w:szCs w:val="20"/>
              </w:rPr>
              <w:t>EY</w:t>
            </w:r>
          </w:p>
        </w:tc>
        <w:tc>
          <w:tcPr>
            <w:tcW w:w="1242" w:type="dxa"/>
            <w:tcBorders>
              <w:top w:val="nil"/>
              <w:left w:val="nil"/>
              <w:bottom w:val="single" w:sz="8" w:space="0" w:color="auto"/>
              <w:right w:val="nil"/>
            </w:tcBorders>
            <w:shd w:val="clear" w:color="auto" w:fill="auto"/>
            <w:noWrap/>
            <w:vAlign w:val="bottom"/>
          </w:tcPr>
          <w:p w:rsidR="00FC7B89" w:rsidRPr="00703953" w:rsidRDefault="00FC7B89" w:rsidP="00FC7B89">
            <w:pPr>
              <w:widowControl/>
              <w:jc w:val="right"/>
              <w:rPr>
                <w:rFonts w:ascii="Arial" w:hAnsi="Arial" w:cs="Arial"/>
                <w:kern w:val="0"/>
                <w:sz w:val="20"/>
                <w:szCs w:val="20"/>
              </w:rPr>
            </w:pPr>
            <w:r w:rsidRPr="00703953">
              <w:rPr>
                <w:rFonts w:ascii="Arial" w:hAnsi="Arial" w:cs="Arial"/>
                <w:kern w:val="0"/>
                <w:sz w:val="20"/>
                <w:szCs w:val="20"/>
              </w:rPr>
              <w:t>0.3307</w:t>
            </w:r>
          </w:p>
        </w:tc>
        <w:tc>
          <w:tcPr>
            <w:tcW w:w="1338" w:type="dxa"/>
            <w:tcBorders>
              <w:top w:val="nil"/>
              <w:left w:val="nil"/>
              <w:bottom w:val="single" w:sz="8" w:space="0" w:color="auto"/>
              <w:right w:val="nil"/>
            </w:tcBorders>
            <w:shd w:val="clear" w:color="auto" w:fill="auto"/>
            <w:noWrap/>
            <w:vAlign w:val="bottom"/>
          </w:tcPr>
          <w:p w:rsidR="00FC7B89" w:rsidRPr="00703953" w:rsidRDefault="00FC7B89" w:rsidP="00FC7B89">
            <w:pPr>
              <w:widowControl/>
              <w:jc w:val="right"/>
              <w:rPr>
                <w:rFonts w:ascii="Arial" w:hAnsi="Arial" w:cs="Arial"/>
                <w:kern w:val="0"/>
                <w:sz w:val="20"/>
                <w:szCs w:val="20"/>
              </w:rPr>
            </w:pPr>
            <w:r w:rsidRPr="00703953">
              <w:rPr>
                <w:rFonts w:ascii="Arial" w:hAnsi="Arial" w:cs="Arial"/>
                <w:kern w:val="0"/>
                <w:sz w:val="20"/>
                <w:szCs w:val="20"/>
              </w:rPr>
              <w:t>0.0373</w:t>
            </w:r>
          </w:p>
        </w:tc>
        <w:tc>
          <w:tcPr>
            <w:tcW w:w="960" w:type="dxa"/>
            <w:tcBorders>
              <w:top w:val="nil"/>
              <w:left w:val="nil"/>
              <w:bottom w:val="single" w:sz="8" w:space="0" w:color="auto"/>
              <w:right w:val="nil"/>
            </w:tcBorders>
            <w:shd w:val="clear" w:color="auto" w:fill="auto"/>
            <w:noWrap/>
            <w:vAlign w:val="bottom"/>
          </w:tcPr>
          <w:p w:rsidR="00FC7B89" w:rsidRPr="00703953" w:rsidRDefault="00FC7B89" w:rsidP="00FC7B89">
            <w:pPr>
              <w:widowControl/>
              <w:jc w:val="right"/>
              <w:rPr>
                <w:rFonts w:ascii="Arial" w:hAnsi="Arial" w:cs="Arial"/>
                <w:kern w:val="0"/>
                <w:sz w:val="20"/>
                <w:szCs w:val="20"/>
              </w:rPr>
            </w:pPr>
            <w:r w:rsidRPr="00703953">
              <w:rPr>
                <w:rFonts w:ascii="Arial" w:hAnsi="Arial" w:cs="Arial"/>
                <w:kern w:val="0"/>
                <w:sz w:val="20"/>
                <w:szCs w:val="20"/>
              </w:rPr>
              <w:t>8.8714</w:t>
            </w:r>
          </w:p>
        </w:tc>
        <w:tc>
          <w:tcPr>
            <w:tcW w:w="960" w:type="dxa"/>
            <w:tcBorders>
              <w:top w:val="nil"/>
              <w:left w:val="nil"/>
              <w:bottom w:val="single" w:sz="8" w:space="0" w:color="auto"/>
              <w:right w:val="nil"/>
            </w:tcBorders>
            <w:shd w:val="clear" w:color="auto" w:fill="auto"/>
            <w:noWrap/>
            <w:vAlign w:val="bottom"/>
          </w:tcPr>
          <w:p w:rsidR="00FC7B89" w:rsidRPr="00703953" w:rsidRDefault="00FC7B89" w:rsidP="00FC7B89">
            <w:pPr>
              <w:widowControl/>
              <w:jc w:val="right"/>
              <w:rPr>
                <w:rFonts w:ascii="Arial" w:hAnsi="Arial" w:cs="Arial"/>
                <w:kern w:val="0"/>
                <w:sz w:val="20"/>
                <w:szCs w:val="20"/>
              </w:rPr>
            </w:pPr>
            <w:r w:rsidRPr="00703953">
              <w:rPr>
                <w:rFonts w:ascii="Arial" w:hAnsi="Arial" w:cs="Arial"/>
                <w:kern w:val="0"/>
                <w:sz w:val="20"/>
                <w:szCs w:val="20"/>
              </w:rPr>
              <w:t>0.0000</w:t>
            </w:r>
          </w:p>
        </w:tc>
      </w:tr>
    </w:tbl>
    <w:p w:rsidR="00FC7B89" w:rsidRDefault="00FC7B89" w:rsidP="00FC7B89">
      <w:pPr>
        <w:pStyle w:val="BodyTextIndent3"/>
        <w:tabs>
          <w:tab w:val="num" w:pos="480"/>
        </w:tabs>
        <w:ind w:left="482" w:firstLineChars="0" w:hanging="482"/>
        <w:jc w:val="both"/>
        <w:rPr>
          <w:kern w:val="0"/>
        </w:rPr>
      </w:pPr>
    </w:p>
    <w:p w:rsidR="00FC7B89" w:rsidRDefault="00FC7B89" w:rsidP="00774540">
      <w:pPr>
        <w:shd w:val="clear" w:color="auto" w:fill="FFFFFF"/>
        <w:autoSpaceDE w:val="0"/>
        <w:autoSpaceDN w:val="0"/>
        <w:adjustRightInd w:val="0"/>
        <w:spacing w:line="360" w:lineRule="auto"/>
        <w:rPr>
          <w:color w:val="000000"/>
          <w:kern w:val="0"/>
        </w:rPr>
      </w:pPr>
      <w:r>
        <w:rPr>
          <w:color w:val="000000"/>
          <w:kern w:val="0"/>
        </w:rPr>
        <w:t xml:space="preserve">c. </w:t>
      </w:r>
    </w:p>
    <w:p w:rsidR="00C75588" w:rsidRPr="00C75588" w:rsidRDefault="00C75588" w:rsidP="00774540">
      <w:pPr>
        <w:shd w:val="clear" w:color="auto" w:fill="FFFFFF"/>
        <w:autoSpaceDE w:val="0"/>
        <w:autoSpaceDN w:val="0"/>
        <w:adjustRightInd w:val="0"/>
        <w:spacing w:line="360" w:lineRule="auto"/>
        <w:rPr>
          <w:color w:val="000000"/>
          <w:kern w:val="0"/>
          <w:u w:val="single"/>
        </w:rPr>
      </w:pPr>
      <w:r w:rsidRPr="00C75588">
        <w:rPr>
          <w:color w:val="000000"/>
          <w:kern w:val="0"/>
          <w:u w:val="single"/>
        </w:rPr>
        <w:t>DPS</w:t>
      </w:r>
    </w:p>
    <w:tbl>
      <w:tblPr>
        <w:tblW w:w="6040" w:type="dxa"/>
        <w:tblInd w:w="95" w:type="dxa"/>
        <w:tblLook w:val="0000"/>
      </w:tblPr>
      <w:tblGrid>
        <w:gridCol w:w="1772"/>
        <w:gridCol w:w="939"/>
        <w:gridCol w:w="960"/>
        <w:gridCol w:w="1772"/>
        <w:gridCol w:w="939"/>
      </w:tblGrid>
      <w:tr w:rsidR="00C75588" w:rsidRPr="00C75588" w:rsidTr="00C75588">
        <w:trPr>
          <w:trHeight w:val="255"/>
        </w:trPr>
        <w:tc>
          <w:tcPr>
            <w:tcW w:w="2540" w:type="dxa"/>
            <w:gridSpan w:val="2"/>
            <w:tcBorders>
              <w:top w:val="single" w:sz="8" w:space="0" w:color="auto"/>
              <w:left w:val="nil"/>
              <w:bottom w:val="single" w:sz="4" w:space="0" w:color="auto"/>
              <w:right w:val="nil"/>
            </w:tcBorders>
            <w:shd w:val="clear" w:color="auto" w:fill="auto"/>
            <w:noWrap/>
            <w:vAlign w:val="bottom"/>
          </w:tcPr>
          <w:p w:rsidR="00C75588" w:rsidRPr="00C75588" w:rsidRDefault="00C75588" w:rsidP="00C75588">
            <w:pPr>
              <w:widowControl/>
              <w:jc w:val="center"/>
              <w:rPr>
                <w:rFonts w:ascii="Arial" w:hAnsi="Arial" w:cs="Arial"/>
                <w:i/>
                <w:iCs/>
                <w:kern w:val="0"/>
                <w:sz w:val="20"/>
                <w:szCs w:val="20"/>
              </w:rPr>
            </w:pPr>
            <w:r w:rsidRPr="00C75588">
              <w:rPr>
                <w:rFonts w:ascii="Arial" w:hAnsi="Arial" w:cs="Arial"/>
                <w:i/>
                <w:iCs/>
                <w:kern w:val="0"/>
                <w:sz w:val="20"/>
                <w:szCs w:val="20"/>
              </w:rPr>
              <w:t>IBM</w:t>
            </w:r>
          </w:p>
        </w:tc>
        <w:tc>
          <w:tcPr>
            <w:tcW w:w="960"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2540" w:type="dxa"/>
            <w:gridSpan w:val="2"/>
            <w:tcBorders>
              <w:top w:val="single" w:sz="8" w:space="0" w:color="auto"/>
              <w:left w:val="nil"/>
              <w:bottom w:val="single" w:sz="4" w:space="0" w:color="auto"/>
              <w:right w:val="nil"/>
            </w:tcBorders>
            <w:shd w:val="clear" w:color="auto" w:fill="auto"/>
            <w:noWrap/>
            <w:vAlign w:val="bottom"/>
          </w:tcPr>
          <w:p w:rsidR="00C75588" w:rsidRPr="00C75588" w:rsidRDefault="00C75588" w:rsidP="00C75588">
            <w:pPr>
              <w:widowControl/>
              <w:jc w:val="center"/>
              <w:rPr>
                <w:rFonts w:ascii="Arial" w:hAnsi="Arial" w:cs="Arial"/>
                <w:i/>
                <w:iCs/>
                <w:kern w:val="0"/>
                <w:sz w:val="20"/>
                <w:szCs w:val="20"/>
              </w:rPr>
            </w:pPr>
            <w:r w:rsidRPr="00C75588">
              <w:rPr>
                <w:rFonts w:ascii="Arial" w:hAnsi="Arial" w:cs="Arial"/>
                <w:i/>
                <w:iCs/>
                <w:kern w:val="0"/>
                <w:sz w:val="20"/>
                <w:szCs w:val="20"/>
              </w:rPr>
              <w:t>JNJ</w:t>
            </w:r>
          </w:p>
        </w:tc>
      </w:tr>
      <w:tr w:rsidR="00C75588" w:rsidRPr="00C75588" w:rsidTr="00C75588">
        <w:trPr>
          <w:trHeight w:val="255"/>
        </w:trPr>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r>
      <w:tr w:rsidR="00C75588" w:rsidRPr="00C75588" w:rsidTr="00C75588">
        <w:trPr>
          <w:trHeight w:val="255"/>
        </w:trPr>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Mean</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0.8079</w:t>
            </w:r>
          </w:p>
        </w:tc>
        <w:tc>
          <w:tcPr>
            <w:tcW w:w="960"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Mean</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0.4495</w:t>
            </w:r>
          </w:p>
        </w:tc>
      </w:tr>
      <w:tr w:rsidR="00C75588" w:rsidRPr="00C75588" w:rsidTr="00C75588">
        <w:trPr>
          <w:trHeight w:val="255"/>
        </w:trPr>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Standard Error</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0.0663</w:t>
            </w:r>
          </w:p>
        </w:tc>
        <w:tc>
          <w:tcPr>
            <w:tcW w:w="960"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Standard Error</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0.0862</w:t>
            </w:r>
          </w:p>
        </w:tc>
      </w:tr>
      <w:tr w:rsidR="00C75588" w:rsidRPr="00C75588" w:rsidTr="00C75588">
        <w:trPr>
          <w:trHeight w:val="255"/>
        </w:trPr>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Median</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0.86</w:t>
            </w:r>
          </w:p>
        </w:tc>
        <w:tc>
          <w:tcPr>
            <w:tcW w:w="960"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Median</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0.2675</w:t>
            </w:r>
          </w:p>
        </w:tc>
      </w:tr>
      <w:tr w:rsidR="00C75588" w:rsidRPr="00C75588" w:rsidTr="00C75588">
        <w:trPr>
          <w:trHeight w:val="255"/>
        </w:trPr>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Mode</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1.1000</w:t>
            </w:r>
          </w:p>
        </w:tc>
        <w:tc>
          <w:tcPr>
            <w:tcW w:w="960"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Mode</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n/a</w:t>
            </w:r>
          </w:p>
        </w:tc>
      </w:tr>
      <w:tr w:rsidR="00C75588" w:rsidRPr="00C75588" w:rsidTr="00C75588">
        <w:trPr>
          <w:trHeight w:val="255"/>
        </w:trPr>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Standard Deviation</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0.3507</w:t>
            </w:r>
          </w:p>
        </w:tc>
        <w:tc>
          <w:tcPr>
            <w:tcW w:w="960"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Standard Deviation</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0.4562</w:t>
            </w:r>
          </w:p>
        </w:tc>
      </w:tr>
      <w:tr w:rsidR="00C75588" w:rsidRPr="00C75588" w:rsidTr="00C75588">
        <w:trPr>
          <w:trHeight w:val="255"/>
        </w:trPr>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Sample Variance</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0.1230</w:t>
            </w:r>
          </w:p>
        </w:tc>
        <w:tc>
          <w:tcPr>
            <w:tcW w:w="960"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Sample Variance</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0.2081</w:t>
            </w:r>
          </w:p>
        </w:tc>
      </w:tr>
      <w:tr w:rsidR="00C75588" w:rsidRPr="00C75588" w:rsidTr="00C75588">
        <w:trPr>
          <w:trHeight w:val="255"/>
        </w:trPr>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Kurtosis</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-1.1094</w:t>
            </w:r>
          </w:p>
        </w:tc>
        <w:tc>
          <w:tcPr>
            <w:tcW w:w="960"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Kurtosis</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0.8481</w:t>
            </w:r>
          </w:p>
        </w:tc>
      </w:tr>
      <w:tr w:rsidR="00C75588" w:rsidRPr="00C75588" w:rsidTr="00C75588">
        <w:trPr>
          <w:trHeight w:val="255"/>
        </w:trPr>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roofErr w:type="spellStart"/>
            <w:r w:rsidRPr="00C75588">
              <w:rPr>
                <w:rFonts w:ascii="Arial" w:hAnsi="Arial" w:cs="Arial"/>
                <w:kern w:val="0"/>
                <w:sz w:val="20"/>
                <w:szCs w:val="20"/>
              </w:rPr>
              <w:t>Skewness</w:t>
            </w:r>
            <w:proofErr w:type="spellEnd"/>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-0.0257</w:t>
            </w:r>
          </w:p>
        </w:tc>
        <w:tc>
          <w:tcPr>
            <w:tcW w:w="960"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roofErr w:type="spellStart"/>
            <w:r w:rsidRPr="00C75588">
              <w:rPr>
                <w:rFonts w:ascii="Arial" w:hAnsi="Arial" w:cs="Arial"/>
                <w:kern w:val="0"/>
                <w:sz w:val="20"/>
                <w:szCs w:val="20"/>
              </w:rPr>
              <w:t>Skewness</w:t>
            </w:r>
            <w:proofErr w:type="spellEnd"/>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1.3175</w:t>
            </w:r>
          </w:p>
        </w:tc>
      </w:tr>
      <w:tr w:rsidR="00C75588" w:rsidRPr="00C75588" w:rsidTr="00C75588">
        <w:trPr>
          <w:trHeight w:val="255"/>
        </w:trPr>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Range</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1.26</w:t>
            </w:r>
          </w:p>
        </w:tc>
        <w:tc>
          <w:tcPr>
            <w:tcW w:w="960"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Range</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1.5936</w:t>
            </w:r>
          </w:p>
        </w:tc>
      </w:tr>
      <w:tr w:rsidR="00C75588" w:rsidRPr="00C75588" w:rsidTr="00C75588">
        <w:trPr>
          <w:trHeight w:val="255"/>
        </w:trPr>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Minimum</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0.25</w:t>
            </w:r>
          </w:p>
        </w:tc>
        <w:tc>
          <w:tcPr>
            <w:tcW w:w="960"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Minimum</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0.0464</w:t>
            </w:r>
          </w:p>
        </w:tc>
      </w:tr>
      <w:tr w:rsidR="00C75588" w:rsidRPr="00C75588" w:rsidTr="00C75588">
        <w:trPr>
          <w:trHeight w:val="255"/>
        </w:trPr>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Maximum</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1.51</w:t>
            </w:r>
          </w:p>
        </w:tc>
        <w:tc>
          <w:tcPr>
            <w:tcW w:w="960"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Maximum</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1.64</w:t>
            </w:r>
          </w:p>
        </w:tc>
      </w:tr>
      <w:tr w:rsidR="00C75588" w:rsidRPr="00C75588" w:rsidTr="00C75588">
        <w:trPr>
          <w:trHeight w:val="255"/>
        </w:trPr>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Sum</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22.6225</w:t>
            </w:r>
          </w:p>
        </w:tc>
        <w:tc>
          <w:tcPr>
            <w:tcW w:w="960"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Sum</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12.5874</w:t>
            </w:r>
          </w:p>
        </w:tc>
      </w:tr>
      <w:tr w:rsidR="00C75588" w:rsidRPr="00C75588" w:rsidTr="00C75588">
        <w:trPr>
          <w:trHeight w:val="270"/>
        </w:trPr>
        <w:tc>
          <w:tcPr>
            <w:tcW w:w="1772" w:type="dxa"/>
            <w:tcBorders>
              <w:top w:val="nil"/>
              <w:left w:val="nil"/>
              <w:bottom w:val="single" w:sz="8" w:space="0" w:color="auto"/>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Count</w:t>
            </w:r>
          </w:p>
        </w:tc>
        <w:tc>
          <w:tcPr>
            <w:tcW w:w="768" w:type="dxa"/>
            <w:tcBorders>
              <w:top w:val="nil"/>
              <w:left w:val="nil"/>
              <w:bottom w:val="single" w:sz="8" w:space="0" w:color="auto"/>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28</w:t>
            </w:r>
          </w:p>
        </w:tc>
        <w:tc>
          <w:tcPr>
            <w:tcW w:w="960"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1772" w:type="dxa"/>
            <w:tcBorders>
              <w:top w:val="nil"/>
              <w:left w:val="nil"/>
              <w:bottom w:val="single" w:sz="8" w:space="0" w:color="auto"/>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Count</w:t>
            </w:r>
          </w:p>
        </w:tc>
        <w:tc>
          <w:tcPr>
            <w:tcW w:w="768" w:type="dxa"/>
            <w:tcBorders>
              <w:top w:val="nil"/>
              <w:left w:val="nil"/>
              <w:bottom w:val="single" w:sz="8" w:space="0" w:color="auto"/>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28</w:t>
            </w:r>
          </w:p>
        </w:tc>
      </w:tr>
      <w:tr w:rsidR="00C75588" w:rsidRPr="00C75588" w:rsidTr="00C75588">
        <w:trPr>
          <w:trHeight w:val="255"/>
        </w:trPr>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r>
      <w:tr w:rsidR="00C75588" w:rsidRPr="00C75588" w:rsidTr="00C75588">
        <w:trPr>
          <w:trHeight w:val="270"/>
        </w:trPr>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r>
      <w:tr w:rsidR="00C75588" w:rsidRPr="00C75588" w:rsidTr="00C75588">
        <w:trPr>
          <w:trHeight w:val="255"/>
        </w:trPr>
        <w:tc>
          <w:tcPr>
            <w:tcW w:w="2540" w:type="dxa"/>
            <w:gridSpan w:val="2"/>
            <w:tcBorders>
              <w:top w:val="single" w:sz="8" w:space="0" w:color="auto"/>
              <w:left w:val="nil"/>
              <w:bottom w:val="single" w:sz="4" w:space="0" w:color="auto"/>
              <w:right w:val="nil"/>
            </w:tcBorders>
            <w:shd w:val="clear" w:color="auto" w:fill="auto"/>
            <w:noWrap/>
            <w:vAlign w:val="bottom"/>
          </w:tcPr>
          <w:p w:rsidR="00C75588" w:rsidRPr="00C75588" w:rsidRDefault="00C75588" w:rsidP="00C75588">
            <w:pPr>
              <w:widowControl/>
              <w:jc w:val="center"/>
              <w:rPr>
                <w:rFonts w:ascii="Arial" w:hAnsi="Arial" w:cs="Arial"/>
                <w:i/>
                <w:iCs/>
                <w:kern w:val="0"/>
                <w:sz w:val="20"/>
                <w:szCs w:val="20"/>
              </w:rPr>
            </w:pPr>
            <w:r w:rsidRPr="00C75588">
              <w:rPr>
                <w:rFonts w:ascii="Arial" w:hAnsi="Arial" w:cs="Arial"/>
                <w:i/>
                <w:iCs/>
                <w:kern w:val="0"/>
                <w:sz w:val="20"/>
                <w:szCs w:val="20"/>
              </w:rPr>
              <w:t>MRK</w:t>
            </w:r>
          </w:p>
        </w:tc>
        <w:tc>
          <w:tcPr>
            <w:tcW w:w="960"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2540" w:type="dxa"/>
            <w:gridSpan w:val="2"/>
            <w:tcBorders>
              <w:top w:val="single" w:sz="8" w:space="0" w:color="auto"/>
              <w:left w:val="nil"/>
              <w:bottom w:val="single" w:sz="4" w:space="0" w:color="auto"/>
              <w:right w:val="nil"/>
            </w:tcBorders>
            <w:shd w:val="clear" w:color="auto" w:fill="auto"/>
            <w:noWrap/>
            <w:vAlign w:val="bottom"/>
          </w:tcPr>
          <w:p w:rsidR="00C75588" w:rsidRPr="00C75588" w:rsidRDefault="00C75588" w:rsidP="00C75588">
            <w:pPr>
              <w:widowControl/>
              <w:jc w:val="center"/>
              <w:rPr>
                <w:rFonts w:ascii="Arial" w:hAnsi="Arial" w:cs="Arial"/>
                <w:i/>
                <w:iCs/>
                <w:kern w:val="0"/>
                <w:sz w:val="20"/>
                <w:szCs w:val="20"/>
              </w:rPr>
            </w:pPr>
            <w:r w:rsidRPr="00C75588">
              <w:rPr>
                <w:rFonts w:ascii="Arial" w:hAnsi="Arial" w:cs="Arial"/>
                <w:i/>
                <w:iCs/>
                <w:kern w:val="0"/>
                <w:sz w:val="20"/>
                <w:szCs w:val="20"/>
              </w:rPr>
              <w:t>PG</w:t>
            </w:r>
          </w:p>
        </w:tc>
      </w:tr>
      <w:tr w:rsidR="00C75588" w:rsidRPr="00C75588" w:rsidTr="00C75588">
        <w:trPr>
          <w:trHeight w:val="255"/>
        </w:trPr>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r>
      <w:tr w:rsidR="00C75588" w:rsidRPr="00C75588" w:rsidTr="00C75588">
        <w:trPr>
          <w:trHeight w:val="255"/>
        </w:trPr>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Mean</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0.6969</w:t>
            </w:r>
          </w:p>
        </w:tc>
        <w:tc>
          <w:tcPr>
            <w:tcW w:w="960"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Mean</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0.4649</w:t>
            </w:r>
          </w:p>
        </w:tc>
      </w:tr>
      <w:tr w:rsidR="00C75588" w:rsidRPr="00C75588" w:rsidTr="00C75588">
        <w:trPr>
          <w:trHeight w:val="255"/>
        </w:trPr>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Standard Error</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0.1060</w:t>
            </w:r>
          </w:p>
        </w:tc>
        <w:tc>
          <w:tcPr>
            <w:tcW w:w="960"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Standard Error</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0.0684</w:t>
            </w:r>
          </w:p>
        </w:tc>
      </w:tr>
      <w:tr w:rsidR="00C75588" w:rsidRPr="00C75588" w:rsidTr="00C75588">
        <w:trPr>
          <w:trHeight w:val="255"/>
        </w:trPr>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lastRenderedPageBreak/>
              <w:t>Median</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0.555</w:t>
            </w:r>
          </w:p>
        </w:tc>
        <w:tc>
          <w:tcPr>
            <w:tcW w:w="960"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Median</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0.3112</w:t>
            </w:r>
          </w:p>
        </w:tc>
      </w:tr>
      <w:tr w:rsidR="00C75588" w:rsidRPr="00C75588" w:rsidTr="00C75588">
        <w:trPr>
          <w:trHeight w:val="255"/>
        </w:trPr>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Mode</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1.52</w:t>
            </w:r>
          </w:p>
        </w:tc>
        <w:tc>
          <w:tcPr>
            <w:tcW w:w="960"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Mode</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n/a</w:t>
            </w:r>
          </w:p>
        </w:tc>
      </w:tr>
      <w:tr w:rsidR="00C75588" w:rsidRPr="00C75588" w:rsidTr="00C75588">
        <w:trPr>
          <w:trHeight w:val="255"/>
        </w:trPr>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Standard Deviation</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0.5610</w:t>
            </w:r>
          </w:p>
        </w:tc>
        <w:tc>
          <w:tcPr>
            <w:tcW w:w="960"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Standard Deviation</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0.3622</w:t>
            </w:r>
          </w:p>
        </w:tc>
      </w:tr>
      <w:tr w:rsidR="00C75588" w:rsidRPr="00C75588" w:rsidTr="00C75588">
        <w:trPr>
          <w:trHeight w:val="255"/>
        </w:trPr>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Sample Variance</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0.3147</w:t>
            </w:r>
          </w:p>
        </w:tc>
        <w:tc>
          <w:tcPr>
            <w:tcW w:w="960"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Sample Variance</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0.1312</w:t>
            </w:r>
          </w:p>
        </w:tc>
      </w:tr>
      <w:tr w:rsidR="00C75588" w:rsidRPr="00C75588" w:rsidTr="00C75588">
        <w:trPr>
          <w:trHeight w:val="255"/>
        </w:trPr>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Kurtosis</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-1.5181</w:t>
            </w:r>
          </w:p>
        </w:tc>
        <w:tc>
          <w:tcPr>
            <w:tcW w:w="960"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Kurtosis</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0.0365</w:t>
            </w:r>
          </w:p>
        </w:tc>
      </w:tr>
      <w:tr w:rsidR="00C75588" w:rsidRPr="00C75588" w:rsidTr="00C75588">
        <w:trPr>
          <w:trHeight w:val="255"/>
        </w:trPr>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roofErr w:type="spellStart"/>
            <w:r w:rsidRPr="00C75588">
              <w:rPr>
                <w:rFonts w:ascii="Arial" w:hAnsi="Arial" w:cs="Arial"/>
                <w:kern w:val="0"/>
                <w:sz w:val="20"/>
                <w:szCs w:val="20"/>
              </w:rPr>
              <w:t>Skewness</w:t>
            </w:r>
            <w:proofErr w:type="spellEnd"/>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0.3554</w:t>
            </w:r>
          </w:p>
        </w:tc>
        <w:tc>
          <w:tcPr>
            <w:tcW w:w="960"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roofErr w:type="spellStart"/>
            <w:r w:rsidRPr="00C75588">
              <w:rPr>
                <w:rFonts w:ascii="Arial" w:hAnsi="Arial" w:cs="Arial"/>
                <w:kern w:val="0"/>
                <w:sz w:val="20"/>
                <w:szCs w:val="20"/>
              </w:rPr>
              <w:t>Skewness</w:t>
            </w:r>
            <w:proofErr w:type="spellEnd"/>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1.0494</w:t>
            </w:r>
          </w:p>
        </w:tc>
      </w:tr>
      <w:tr w:rsidR="00C75588" w:rsidRPr="00C75588" w:rsidTr="00C75588">
        <w:trPr>
          <w:trHeight w:val="255"/>
        </w:trPr>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Range</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1.4539</w:t>
            </w:r>
          </w:p>
        </w:tc>
        <w:tc>
          <w:tcPr>
            <w:tcW w:w="960"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Range</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1.2274</w:t>
            </w:r>
          </w:p>
        </w:tc>
      </w:tr>
      <w:tr w:rsidR="00C75588" w:rsidRPr="00C75588" w:rsidTr="00C75588">
        <w:trPr>
          <w:trHeight w:val="255"/>
        </w:trPr>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Minimum</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0.0661</w:t>
            </w:r>
          </w:p>
        </w:tc>
        <w:tc>
          <w:tcPr>
            <w:tcW w:w="960"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Minimum</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0.1126</w:t>
            </w:r>
          </w:p>
        </w:tc>
      </w:tr>
      <w:tr w:rsidR="00C75588" w:rsidRPr="00C75588" w:rsidTr="00C75588">
        <w:trPr>
          <w:trHeight w:val="255"/>
        </w:trPr>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Maximum</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1.52</w:t>
            </w:r>
          </w:p>
        </w:tc>
        <w:tc>
          <w:tcPr>
            <w:tcW w:w="960"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Maximum</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1.34</w:t>
            </w:r>
          </w:p>
        </w:tc>
      </w:tr>
      <w:tr w:rsidR="00C75588" w:rsidRPr="00C75588" w:rsidTr="00C75588">
        <w:trPr>
          <w:trHeight w:val="255"/>
        </w:trPr>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Sum</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19.5136</w:t>
            </w:r>
          </w:p>
        </w:tc>
        <w:tc>
          <w:tcPr>
            <w:tcW w:w="960"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1772"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Sum</w:t>
            </w:r>
          </w:p>
        </w:tc>
        <w:tc>
          <w:tcPr>
            <w:tcW w:w="768" w:type="dxa"/>
            <w:tcBorders>
              <w:top w:val="nil"/>
              <w:left w:val="nil"/>
              <w:bottom w:val="nil"/>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13.0161</w:t>
            </w:r>
          </w:p>
        </w:tc>
      </w:tr>
      <w:tr w:rsidR="00C75588" w:rsidRPr="00C75588" w:rsidTr="00C75588">
        <w:trPr>
          <w:trHeight w:val="270"/>
        </w:trPr>
        <w:tc>
          <w:tcPr>
            <w:tcW w:w="1772" w:type="dxa"/>
            <w:tcBorders>
              <w:top w:val="nil"/>
              <w:left w:val="nil"/>
              <w:bottom w:val="single" w:sz="8" w:space="0" w:color="auto"/>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Count</w:t>
            </w:r>
          </w:p>
        </w:tc>
        <w:tc>
          <w:tcPr>
            <w:tcW w:w="768" w:type="dxa"/>
            <w:tcBorders>
              <w:top w:val="nil"/>
              <w:left w:val="nil"/>
              <w:bottom w:val="single" w:sz="8" w:space="0" w:color="auto"/>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28</w:t>
            </w:r>
          </w:p>
        </w:tc>
        <w:tc>
          <w:tcPr>
            <w:tcW w:w="960" w:type="dxa"/>
            <w:tcBorders>
              <w:top w:val="nil"/>
              <w:left w:val="nil"/>
              <w:bottom w:val="nil"/>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p>
        </w:tc>
        <w:tc>
          <w:tcPr>
            <w:tcW w:w="1772" w:type="dxa"/>
            <w:tcBorders>
              <w:top w:val="nil"/>
              <w:left w:val="nil"/>
              <w:bottom w:val="single" w:sz="8" w:space="0" w:color="auto"/>
              <w:right w:val="nil"/>
            </w:tcBorders>
            <w:shd w:val="clear" w:color="auto" w:fill="auto"/>
            <w:noWrap/>
            <w:vAlign w:val="bottom"/>
          </w:tcPr>
          <w:p w:rsidR="00C75588" w:rsidRPr="00C75588" w:rsidRDefault="00C75588" w:rsidP="00C75588">
            <w:pPr>
              <w:widowControl/>
              <w:rPr>
                <w:rFonts w:ascii="Arial" w:hAnsi="Arial" w:cs="Arial"/>
                <w:kern w:val="0"/>
                <w:sz w:val="20"/>
                <w:szCs w:val="20"/>
              </w:rPr>
            </w:pPr>
            <w:r w:rsidRPr="00C75588">
              <w:rPr>
                <w:rFonts w:ascii="Arial" w:hAnsi="Arial" w:cs="Arial"/>
                <w:kern w:val="0"/>
                <w:sz w:val="20"/>
                <w:szCs w:val="20"/>
              </w:rPr>
              <w:t>Count</w:t>
            </w:r>
          </w:p>
        </w:tc>
        <w:tc>
          <w:tcPr>
            <w:tcW w:w="768" w:type="dxa"/>
            <w:tcBorders>
              <w:top w:val="nil"/>
              <w:left w:val="nil"/>
              <w:bottom w:val="single" w:sz="8" w:space="0" w:color="auto"/>
              <w:right w:val="nil"/>
            </w:tcBorders>
            <w:shd w:val="clear" w:color="auto" w:fill="auto"/>
            <w:noWrap/>
            <w:vAlign w:val="bottom"/>
          </w:tcPr>
          <w:p w:rsidR="00C75588" w:rsidRPr="00C75588" w:rsidRDefault="00C75588" w:rsidP="00C75588">
            <w:pPr>
              <w:widowControl/>
              <w:jc w:val="right"/>
              <w:rPr>
                <w:rFonts w:ascii="Arial" w:hAnsi="Arial" w:cs="Arial"/>
                <w:kern w:val="0"/>
                <w:sz w:val="20"/>
                <w:szCs w:val="20"/>
              </w:rPr>
            </w:pPr>
            <w:r w:rsidRPr="00C75588">
              <w:rPr>
                <w:rFonts w:ascii="Arial" w:hAnsi="Arial" w:cs="Arial"/>
                <w:kern w:val="0"/>
                <w:sz w:val="20"/>
                <w:szCs w:val="20"/>
              </w:rPr>
              <w:t>28</w:t>
            </w:r>
          </w:p>
        </w:tc>
      </w:tr>
    </w:tbl>
    <w:p w:rsidR="00FC7B89" w:rsidRDefault="00FC7B89" w:rsidP="00774540">
      <w:pPr>
        <w:shd w:val="clear" w:color="auto" w:fill="FFFFFF"/>
        <w:autoSpaceDE w:val="0"/>
        <w:autoSpaceDN w:val="0"/>
        <w:adjustRightInd w:val="0"/>
        <w:spacing w:line="360" w:lineRule="auto"/>
        <w:rPr>
          <w:color w:val="000000"/>
          <w:kern w:val="0"/>
        </w:rPr>
      </w:pPr>
    </w:p>
    <w:p w:rsidR="00C75588" w:rsidRDefault="00C75588" w:rsidP="00774540">
      <w:pPr>
        <w:shd w:val="clear" w:color="auto" w:fill="FFFFFF"/>
        <w:autoSpaceDE w:val="0"/>
        <w:autoSpaceDN w:val="0"/>
        <w:adjustRightInd w:val="0"/>
        <w:spacing w:line="360" w:lineRule="auto"/>
        <w:rPr>
          <w:color w:val="000000"/>
          <w:kern w:val="0"/>
          <w:u w:val="single"/>
        </w:rPr>
      </w:pPr>
      <w:r>
        <w:rPr>
          <w:color w:val="000000"/>
          <w:kern w:val="0"/>
          <w:u w:val="single"/>
        </w:rPr>
        <w:t>EPS</w:t>
      </w:r>
    </w:p>
    <w:tbl>
      <w:tblPr>
        <w:tblW w:w="6360" w:type="dxa"/>
        <w:tblInd w:w="95" w:type="dxa"/>
        <w:tblLook w:val="0000"/>
      </w:tblPr>
      <w:tblGrid>
        <w:gridCol w:w="1884"/>
        <w:gridCol w:w="939"/>
        <w:gridCol w:w="960"/>
        <w:gridCol w:w="1884"/>
        <w:gridCol w:w="939"/>
      </w:tblGrid>
      <w:tr w:rsidR="00FE0F41" w:rsidRPr="00FE0F41" w:rsidTr="00FE0F41">
        <w:trPr>
          <w:trHeight w:val="255"/>
        </w:trPr>
        <w:tc>
          <w:tcPr>
            <w:tcW w:w="2700" w:type="dxa"/>
            <w:gridSpan w:val="2"/>
            <w:tcBorders>
              <w:top w:val="single" w:sz="8" w:space="0" w:color="auto"/>
              <w:left w:val="nil"/>
              <w:bottom w:val="single" w:sz="4" w:space="0" w:color="auto"/>
              <w:right w:val="nil"/>
            </w:tcBorders>
            <w:shd w:val="clear" w:color="auto" w:fill="auto"/>
            <w:noWrap/>
            <w:vAlign w:val="bottom"/>
          </w:tcPr>
          <w:p w:rsidR="00FE0F41" w:rsidRPr="00FE0F41" w:rsidRDefault="00FE0F41" w:rsidP="00FE0F41">
            <w:pPr>
              <w:widowControl/>
              <w:jc w:val="center"/>
              <w:rPr>
                <w:rFonts w:ascii="Arial" w:hAnsi="Arial" w:cs="Arial"/>
                <w:i/>
                <w:iCs/>
                <w:kern w:val="0"/>
                <w:sz w:val="20"/>
                <w:szCs w:val="20"/>
              </w:rPr>
            </w:pPr>
            <w:r w:rsidRPr="00FE0F41">
              <w:rPr>
                <w:rFonts w:ascii="Arial" w:hAnsi="Arial" w:cs="Arial"/>
                <w:i/>
                <w:iCs/>
                <w:kern w:val="0"/>
                <w:sz w:val="20"/>
                <w:szCs w:val="20"/>
              </w:rPr>
              <w:t>IBM</w:t>
            </w:r>
          </w:p>
        </w:tc>
        <w:tc>
          <w:tcPr>
            <w:tcW w:w="960"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2700" w:type="dxa"/>
            <w:gridSpan w:val="2"/>
            <w:tcBorders>
              <w:top w:val="single" w:sz="8" w:space="0" w:color="auto"/>
              <w:left w:val="nil"/>
              <w:bottom w:val="single" w:sz="4" w:space="0" w:color="auto"/>
              <w:right w:val="nil"/>
            </w:tcBorders>
            <w:shd w:val="clear" w:color="auto" w:fill="auto"/>
            <w:noWrap/>
            <w:vAlign w:val="bottom"/>
          </w:tcPr>
          <w:p w:rsidR="00FE0F41" w:rsidRPr="00FE0F41" w:rsidRDefault="00FE0F41" w:rsidP="00FE0F41">
            <w:pPr>
              <w:widowControl/>
              <w:jc w:val="center"/>
              <w:rPr>
                <w:rFonts w:ascii="Arial" w:hAnsi="Arial" w:cs="Arial"/>
                <w:i/>
                <w:iCs/>
                <w:kern w:val="0"/>
                <w:sz w:val="20"/>
                <w:szCs w:val="20"/>
              </w:rPr>
            </w:pPr>
            <w:r w:rsidRPr="00FE0F41">
              <w:rPr>
                <w:rFonts w:ascii="Arial" w:hAnsi="Arial" w:cs="Arial"/>
                <w:i/>
                <w:iCs/>
                <w:kern w:val="0"/>
                <w:sz w:val="20"/>
                <w:szCs w:val="20"/>
              </w:rPr>
              <w:t>JNJ</w:t>
            </w:r>
          </w:p>
        </w:tc>
      </w:tr>
      <w:tr w:rsidR="00FE0F41" w:rsidRPr="00FE0F41" w:rsidTr="00FE0F41">
        <w:trPr>
          <w:trHeight w:val="255"/>
        </w:trPr>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r>
      <w:tr w:rsidR="00FE0F41" w:rsidRPr="00FE0F41" w:rsidTr="00FE0F41">
        <w:trPr>
          <w:trHeight w:val="255"/>
        </w:trPr>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Mean</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2.5863</w:t>
            </w:r>
          </w:p>
        </w:tc>
        <w:tc>
          <w:tcPr>
            <w:tcW w:w="960"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Mean</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1.1769</w:t>
            </w:r>
          </w:p>
        </w:tc>
      </w:tr>
      <w:tr w:rsidR="00FE0F41" w:rsidRPr="00FE0F41" w:rsidTr="00FE0F41">
        <w:trPr>
          <w:trHeight w:val="255"/>
        </w:trPr>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Standard Error</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0.4362</w:t>
            </w:r>
          </w:p>
        </w:tc>
        <w:tc>
          <w:tcPr>
            <w:tcW w:w="960"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Standard Error</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0.2152</w:t>
            </w:r>
          </w:p>
        </w:tc>
      </w:tr>
      <w:tr w:rsidR="00FE0F41" w:rsidRPr="00FE0F41" w:rsidTr="00FE0F41">
        <w:trPr>
          <w:trHeight w:val="255"/>
        </w:trPr>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Median</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2.5937</w:t>
            </w:r>
          </w:p>
        </w:tc>
        <w:tc>
          <w:tcPr>
            <w:tcW w:w="960"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Median</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0.7325</w:t>
            </w:r>
          </w:p>
        </w:tc>
      </w:tr>
      <w:tr w:rsidR="00FE0F41" w:rsidRPr="00FE0F41" w:rsidTr="00FE0F41">
        <w:trPr>
          <w:trHeight w:val="255"/>
        </w:trPr>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Mode</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center"/>
              <w:rPr>
                <w:rFonts w:ascii="Arial" w:hAnsi="Arial" w:cs="Arial"/>
                <w:kern w:val="0"/>
                <w:sz w:val="20"/>
                <w:szCs w:val="20"/>
              </w:rPr>
            </w:pPr>
            <w:r w:rsidRPr="00FE0F41">
              <w:rPr>
                <w:rFonts w:ascii="Arial" w:hAnsi="Arial" w:cs="Arial"/>
                <w:kern w:val="0"/>
                <w:sz w:val="20"/>
                <w:szCs w:val="20"/>
              </w:rPr>
              <w:t>#N/A</w:t>
            </w:r>
          </w:p>
        </w:tc>
        <w:tc>
          <w:tcPr>
            <w:tcW w:w="960"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Mode</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center"/>
              <w:rPr>
                <w:rFonts w:ascii="Arial" w:hAnsi="Arial" w:cs="Arial"/>
                <w:kern w:val="0"/>
                <w:sz w:val="20"/>
                <w:szCs w:val="20"/>
              </w:rPr>
            </w:pPr>
            <w:r w:rsidRPr="00FE0F41">
              <w:rPr>
                <w:rFonts w:ascii="Arial" w:hAnsi="Arial" w:cs="Arial"/>
                <w:kern w:val="0"/>
                <w:sz w:val="20"/>
                <w:szCs w:val="20"/>
              </w:rPr>
              <w:t>#N/A</w:t>
            </w:r>
          </w:p>
        </w:tc>
      </w:tr>
      <w:tr w:rsidR="00FE0F41" w:rsidRPr="00FE0F41" w:rsidTr="00FE0F41">
        <w:trPr>
          <w:trHeight w:val="255"/>
        </w:trPr>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Standard Deviation</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2.3080</w:t>
            </w:r>
          </w:p>
        </w:tc>
        <w:tc>
          <w:tcPr>
            <w:tcW w:w="960"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Standard Deviation</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1.1389</w:t>
            </w:r>
          </w:p>
        </w:tc>
      </w:tr>
      <w:tr w:rsidR="00FE0F41" w:rsidRPr="00FE0F41" w:rsidTr="00FE0F41">
        <w:trPr>
          <w:trHeight w:val="255"/>
        </w:trPr>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Sample Variance</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5.3271</w:t>
            </w:r>
          </w:p>
        </w:tc>
        <w:tc>
          <w:tcPr>
            <w:tcW w:w="960"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Sample Variance</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1.2970</w:t>
            </w:r>
          </w:p>
        </w:tc>
      </w:tr>
      <w:tr w:rsidR="00FE0F41" w:rsidRPr="00FE0F41" w:rsidTr="00FE0F41">
        <w:trPr>
          <w:trHeight w:val="255"/>
        </w:trPr>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Kurtosis</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1.8434</w:t>
            </w:r>
          </w:p>
        </w:tc>
        <w:tc>
          <w:tcPr>
            <w:tcW w:w="960"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Kurtosis</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0.1629</w:t>
            </w:r>
          </w:p>
        </w:tc>
      </w:tr>
      <w:tr w:rsidR="00FE0F41" w:rsidRPr="00FE0F41" w:rsidTr="00FE0F41">
        <w:trPr>
          <w:trHeight w:val="255"/>
        </w:trPr>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roofErr w:type="spellStart"/>
            <w:r w:rsidRPr="00FE0F41">
              <w:rPr>
                <w:rFonts w:ascii="Arial" w:hAnsi="Arial" w:cs="Arial"/>
                <w:kern w:val="0"/>
                <w:sz w:val="20"/>
                <w:szCs w:val="20"/>
              </w:rPr>
              <w:t>Skewness</w:t>
            </w:r>
            <w:proofErr w:type="spellEnd"/>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-0.7484</w:t>
            </w:r>
          </w:p>
        </w:tc>
        <w:tc>
          <w:tcPr>
            <w:tcW w:w="960"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roofErr w:type="spellStart"/>
            <w:r w:rsidRPr="00FE0F41">
              <w:rPr>
                <w:rFonts w:ascii="Arial" w:hAnsi="Arial" w:cs="Arial"/>
                <w:kern w:val="0"/>
                <w:sz w:val="20"/>
                <w:szCs w:val="20"/>
              </w:rPr>
              <w:t>Skewness</w:t>
            </w:r>
            <w:proofErr w:type="spellEnd"/>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1.1250</w:t>
            </w:r>
          </w:p>
        </w:tc>
      </w:tr>
      <w:tr w:rsidR="00FE0F41" w:rsidRPr="00FE0F41" w:rsidTr="00FE0F41">
        <w:trPr>
          <w:trHeight w:val="255"/>
        </w:trPr>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Range</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10.825</w:t>
            </w:r>
          </w:p>
        </w:tc>
        <w:tc>
          <w:tcPr>
            <w:tcW w:w="960"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Range</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3.6444</w:t>
            </w:r>
          </w:p>
        </w:tc>
      </w:tr>
      <w:tr w:rsidR="00FE0F41" w:rsidRPr="00FE0F41" w:rsidTr="00FE0F41">
        <w:trPr>
          <w:trHeight w:val="255"/>
        </w:trPr>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Minimum</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-3.505</w:t>
            </w:r>
          </w:p>
        </w:tc>
        <w:tc>
          <w:tcPr>
            <w:tcW w:w="960"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Minimum</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0.1156</w:t>
            </w:r>
          </w:p>
        </w:tc>
      </w:tr>
      <w:tr w:rsidR="00FE0F41" w:rsidRPr="00FE0F41" w:rsidTr="00FE0F41">
        <w:trPr>
          <w:trHeight w:val="255"/>
        </w:trPr>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Maximum</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7.32</w:t>
            </w:r>
          </w:p>
        </w:tc>
        <w:tc>
          <w:tcPr>
            <w:tcW w:w="960"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Maximum</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3.76</w:t>
            </w:r>
          </w:p>
        </w:tc>
      </w:tr>
      <w:tr w:rsidR="00FE0F41" w:rsidRPr="00FE0F41" w:rsidTr="00FE0F41">
        <w:trPr>
          <w:trHeight w:val="255"/>
        </w:trPr>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Sum</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72.4157</w:t>
            </w:r>
          </w:p>
        </w:tc>
        <w:tc>
          <w:tcPr>
            <w:tcW w:w="960"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Sum</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32.9525</w:t>
            </w:r>
          </w:p>
        </w:tc>
      </w:tr>
      <w:tr w:rsidR="00FE0F41" w:rsidRPr="00FE0F41" w:rsidTr="00FE0F41">
        <w:trPr>
          <w:trHeight w:val="270"/>
        </w:trPr>
        <w:tc>
          <w:tcPr>
            <w:tcW w:w="1884" w:type="dxa"/>
            <w:tcBorders>
              <w:top w:val="nil"/>
              <w:left w:val="nil"/>
              <w:bottom w:val="single" w:sz="8" w:space="0" w:color="auto"/>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Count</w:t>
            </w:r>
          </w:p>
        </w:tc>
        <w:tc>
          <w:tcPr>
            <w:tcW w:w="816" w:type="dxa"/>
            <w:tcBorders>
              <w:top w:val="nil"/>
              <w:left w:val="nil"/>
              <w:bottom w:val="single" w:sz="8" w:space="0" w:color="auto"/>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28</w:t>
            </w:r>
          </w:p>
        </w:tc>
        <w:tc>
          <w:tcPr>
            <w:tcW w:w="960"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1884" w:type="dxa"/>
            <w:tcBorders>
              <w:top w:val="nil"/>
              <w:left w:val="nil"/>
              <w:bottom w:val="single" w:sz="8" w:space="0" w:color="auto"/>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Count</w:t>
            </w:r>
          </w:p>
        </w:tc>
        <w:tc>
          <w:tcPr>
            <w:tcW w:w="816" w:type="dxa"/>
            <w:tcBorders>
              <w:top w:val="nil"/>
              <w:left w:val="nil"/>
              <w:bottom w:val="single" w:sz="8" w:space="0" w:color="auto"/>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28</w:t>
            </w:r>
          </w:p>
        </w:tc>
      </w:tr>
      <w:tr w:rsidR="00FE0F41" w:rsidRPr="00FE0F41" w:rsidTr="00FE0F41">
        <w:trPr>
          <w:trHeight w:val="270"/>
        </w:trPr>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r>
      <w:tr w:rsidR="00FE0F41" w:rsidRPr="00FE0F41" w:rsidTr="00FE0F41">
        <w:trPr>
          <w:trHeight w:val="255"/>
        </w:trPr>
        <w:tc>
          <w:tcPr>
            <w:tcW w:w="2700" w:type="dxa"/>
            <w:gridSpan w:val="2"/>
            <w:tcBorders>
              <w:top w:val="single" w:sz="8" w:space="0" w:color="auto"/>
              <w:left w:val="nil"/>
              <w:bottom w:val="single" w:sz="4" w:space="0" w:color="auto"/>
              <w:right w:val="nil"/>
            </w:tcBorders>
            <w:shd w:val="clear" w:color="auto" w:fill="auto"/>
            <w:noWrap/>
            <w:vAlign w:val="bottom"/>
          </w:tcPr>
          <w:p w:rsidR="00FE0F41" w:rsidRPr="00FE0F41" w:rsidRDefault="00FE0F41" w:rsidP="00FE0F41">
            <w:pPr>
              <w:widowControl/>
              <w:jc w:val="center"/>
              <w:rPr>
                <w:rFonts w:ascii="Arial" w:hAnsi="Arial" w:cs="Arial"/>
                <w:i/>
                <w:iCs/>
                <w:kern w:val="0"/>
                <w:sz w:val="20"/>
                <w:szCs w:val="20"/>
              </w:rPr>
            </w:pPr>
            <w:r w:rsidRPr="00FE0F41">
              <w:rPr>
                <w:rFonts w:ascii="Arial" w:hAnsi="Arial" w:cs="Arial"/>
                <w:i/>
                <w:iCs/>
                <w:kern w:val="0"/>
                <w:sz w:val="20"/>
                <w:szCs w:val="20"/>
              </w:rPr>
              <w:t>MRK</w:t>
            </w:r>
          </w:p>
        </w:tc>
        <w:tc>
          <w:tcPr>
            <w:tcW w:w="960"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2700" w:type="dxa"/>
            <w:gridSpan w:val="2"/>
            <w:tcBorders>
              <w:top w:val="single" w:sz="8" w:space="0" w:color="auto"/>
              <w:left w:val="nil"/>
              <w:bottom w:val="single" w:sz="4" w:space="0" w:color="auto"/>
              <w:right w:val="nil"/>
            </w:tcBorders>
            <w:shd w:val="clear" w:color="auto" w:fill="auto"/>
            <w:noWrap/>
            <w:vAlign w:val="bottom"/>
          </w:tcPr>
          <w:p w:rsidR="00FE0F41" w:rsidRPr="00FE0F41" w:rsidRDefault="00FE0F41" w:rsidP="00FE0F41">
            <w:pPr>
              <w:widowControl/>
              <w:jc w:val="center"/>
              <w:rPr>
                <w:rFonts w:ascii="Arial" w:hAnsi="Arial" w:cs="Arial"/>
                <w:i/>
                <w:iCs/>
                <w:kern w:val="0"/>
                <w:sz w:val="20"/>
                <w:szCs w:val="20"/>
              </w:rPr>
            </w:pPr>
            <w:r w:rsidRPr="00FE0F41">
              <w:rPr>
                <w:rFonts w:ascii="Arial" w:hAnsi="Arial" w:cs="Arial"/>
                <w:i/>
                <w:iCs/>
                <w:kern w:val="0"/>
                <w:sz w:val="20"/>
                <w:szCs w:val="20"/>
              </w:rPr>
              <w:t>PG</w:t>
            </w:r>
          </w:p>
        </w:tc>
      </w:tr>
      <w:tr w:rsidR="00FE0F41" w:rsidRPr="00FE0F41" w:rsidTr="00FE0F41">
        <w:trPr>
          <w:trHeight w:val="255"/>
        </w:trPr>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r>
      <w:tr w:rsidR="00FE0F41" w:rsidRPr="00FE0F41" w:rsidTr="00FE0F41">
        <w:trPr>
          <w:trHeight w:val="255"/>
        </w:trPr>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Mean</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1.3437</w:t>
            </w:r>
          </w:p>
        </w:tc>
        <w:tc>
          <w:tcPr>
            <w:tcW w:w="960"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Mean</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1.0811</w:t>
            </w:r>
          </w:p>
        </w:tc>
      </w:tr>
      <w:tr w:rsidR="00FE0F41" w:rsidRPr="00FE0F41" w:rsidTr="00FE0F41">
        <w:trPr>
          <w:trHeight w:val="255"/>
        </w:trPr>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Standard Error</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0.1956</w:t>
            </w:r>
          </w:p>
        </w:tc>
        <w:tc>
          <w:tcPr>
            <w:tcW w:w="960"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Standard Error</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0.1746</w:t>
            </w:r>
          </w:p>
        </w:tc>
      </w:tr>
      <w:tr w:rsidR="00FE0F41" w:rsidRPr="00FE0F41" w:rsidTr="00FE0F41">
        <w:trPr>
          <w:trHeight w:val="255"/>
        </w:trPr>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Median</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1.125</w:t>
            </w:r>
          </w:p>
        </w:tc>
        <w:tc>
          <w:tcPr>
            <w:tcW w:w="960"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Median</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0.7381</w:t>
            </w:r>
          </w:p>
        </w:tc>
      </w:tr>
      <w:tr w:rsidR="00FE0F41" w:rsidRPr="00FE0F41" w:rsidTr="00FE0F41">
        <w:trPr>
          <w:trHeight w:val="255"/>
        </w:trPr>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Mode</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center"/>
              <w:rPr>
                <w:rFonts w:ascii="Arial" w:hAnsi="Arial" w:cs="Arial"/>
                <w:kern w:val="0"/>
                <w:sz w:val="20"/>
                <w:szCs w:val="20"/>
              </w:rPr>
            </w:pPr>
            <w:r w:rsidRPr="00FE0F41">
              <w:rPr>
                <w:rFonts w:ascii="Arial" w:hAnsi="Arial" w:cs="Arial"/>
                <w:kern w:val="0"/>
                <w:sz w:val="20"/>
                <w:szCs w:val="20"/>
              </w:rPr>
              <w:t>#N/A</w:t>
            </w:r>
          </w:p>
        </w:tc>
        <w:tc>
          <w:tcPr>
            <w:tcW w:w="960"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Mode</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center"/>
              <w:rPr>
                <w:rFonts w:ascii="Arial" w:hAnsi="Arial" w:cs="Arial"/>
                <w:kern w:val="0"/>
                <w:sz w:val="20"/>
                <w:szCs w:val="20"/>
              </w:rPr>
            </w:pPr>
            <w:r w:rsidRPr="00FE0F41">
              <w:rPr>
                <w:rFonts w:ascii="Arial" w:hAnsi="Arial" w:cs="Arial"/>
                <w:kern w:val="0"/>
                <w:sz w:val="20"/>
                <w:szCs w:val="20"/>
              </w:rPr>
              <w:t>#N/A</w:t>
            </w:r>
          </w:p>
        </w:tc>
      </w:tr>
      <w:tr w:rsidR="00FE0F41" w:rsidRPr="00FE0F41" w:rsidTr="00FE0F41">
        <w:trPr>
          <w:trHeight w:val="255"/>
        </w:trPr>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lastRenderedPageBreak/>
              <w:t>Standard Deviation</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1.0350</w:t>
            </w:r>
          </w:p>
        </w:tc>
        <w:tc>
          <w:tcPr>
            <w:tcW w:w="960"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Standard Deviation</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0.9238</w:t>
            </w:r>
          </w:p>
        </w:tc>
      </w:tr>
      <w:tr w:rsidR="00FE0F41" w:rsidRPr="00FE0F41" w:rsidTr="00FE0F41">
        <w:trPr>
          <w:trHeight w:val="255"/>
        </w:trPr>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Sample Variance</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1.0712</w:t>
            </w:r>
          </w:p>
        </w:tc>
        <w:tc>
          <w:tcPr>
            <w:tcW w:w="960"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Sample Variance</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0.8534</w:t>
            </w:r>
          </w:p>
        </w:tc>
      </w:tr>
      <w:tr w:rsidR="00FE0F41" w:rsidRPr="00FE0F41" w:rsidTr="00FE0F41">
        <w:trPr>
          <w:trHeight w:val="255"/>
        </w:trPr>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Kurtosis</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-1.2341</w:t>
            </w:r>
          </w:p>
        </w:tc>
        <w:tc>
          <w:tcPr>
            <w:tcW w:w="960"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Kurtosis</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0.0526</w:t>
            </w:r>
          </w:p>
        </w:tc>
      </w:tr>
      <w:tr w:rsidR="00FE0F41" w:rsidRPr="00FE0F41" w:rsidTr="00FE0F41">
        <w:trPr>
          <w:trHeight w:val="255"/>
        </w:trPr>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roofErr w:type="spellStart"/>
            <w:r w:rsidRPr="00FE0F41">
              <w:rPr>
                <w:rFonts w:ascii="Arial" w:hAnsi="Arial" w:cs="Arial"/>
                <w:kern w:val="0"/>
                <w:sz w:val="20"/>
                <w:szCs w:val="20"/>
              </w:rPr>
              <w:t>Skewness</w:t>
            </w:r>
            <w:proofErr w:type="spellEnd"/>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0.4071</w:t>
            </w:r>
          </w:p>
        </w:tc>
        <w:tc>
          <w:tcPr>
            <w:tcW w:w="960"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roofErr w:type="spellStart"/>
            <w:r w:rsidRPr="00FE0F41">
              <w:rPr>
                <w:rFonts w:ascii="Arial" w:hAnsi="Arial" w:cs="Arial"/>
                <w:kern w:val="0"/>
                <w:sz w:val="20"/>
                <w:szCs w:val="20"/>
              </w:rPr>
              <w:t>Skewness</w:t>
            </w:r>
            <w:proofErr w:type="spellEnd"/>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1.0630</w:t>
            </w:r>
          </w:p>
        </w:tc>
      </w:tr>
      <w:tr w:rsidR="00FE0F41" w:rsidRPr="00FE0F41" w:rsidTr="00FE0F41">
        <w:trPr>
          <w:trHeight w:val="255"/>
        </w:trPr>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Range</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3.0311</w:t>
            </w:r>
          </w:p>
        </w:tc>
        <w:tc>
          <w:tcPr>
            <w:tcW w:w="960"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Range</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3.0475</w:t>
            </w:r>
          </w:p>
        </w:tc>
      </w:tr>
      <w:tr w:rsidR="00FE0F41" w:rsidRPr="00FE0F41" w:rsidTr="00FE0F41">
        <w:trPr>
          <w:trHeight w:val="255"/>
        </w:trPr>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Minimum</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0.1489</w:t>
            </w:r>
          </w:p>
        </w:tc>
        <w:tc>
          <w:tcPr>
            <w:tcW w:w="960"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Minimum</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0.1725</w:t>
            </w:r>
          </w:p>
        </w:tc>
      </w:tr>
      <w:tr w:rsidR="00FE0F41" w:rsidRPr="00FE0F41" w:rsidTr="00FE0F41">
        <w:trPr>
          <w:trHeight w:val="255"/>
        </w:trPr>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Maximum</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3.18</w:t>
            </w:r>
          </w:p>
        </w:tc>
        <w:tc>
          <w:tcPr>
            <w:tcW w:w="960"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Maximum</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3.22</w:t>
            </w:r>
          </w:p>
        </w:tc>
      </w:tr>
      <w:tr w:rsidR="00FE0F41" w:rsidRPr="00FE0F41" w:rsidTr="00FE0F41">
        <w:trPr>
          <w:trHeight w:val="255"/>
        </w:trPr>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Sum</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37.6237</w:t>
            </w:r>
          </w:p>
        </w:tc>
        <w:tc>
          <w:tcPr>
            <w:tcW w:w="960"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1884"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Sum</w:t>
            </w:r>
          </w:p>
        </w:tc>
        <w:tc>
          <w:tcPr>
            <w:tcW w:w="816" w:type="dxa"/>
            <w:tcBorders>
              <w:top w:val="nil"/>
              <w:left w:val="nil"/>
              <w:bottom w:val="nil"/>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30.2719</w:t>
            </w:r>
          </w:p>
        </w:tc>
      </w:tr>
      <w:tr w:rsidR="00FE0F41" w:rsidRPr="00FE0F41" w:rsidTr="00FE0F41">
        <w:trPr>
          <w:trHeight w:val="270"/>
        </w:trPr>
        <w:tc>
          <w:tcPr>
            <w:tcW w:w="1884" w:type="dxa"/>
            <w:tcBorders>
              <w:top w:val="nil"/>
              <w:left w:val="nil"/>
              <w:bottom w:val="single" w:sz="8" w:space="0" w:color="auto"/>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Count</w:t>
            </w:r>
          </w:p>
        </w:tc>
        <w:tc>
          <w:tcPr>
            <w:tcW w:w="816" w:type="dxa"/>
            <w:tcBorders>
              <w:top w:val="nil"/>
              <w:left w:val="nil"/>
              <w:bottom w:val="single" w:sz="8" w:space="0" w:color="auto"/>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28</w:t>
            </w:r>
          </w:p>
        </w:tc>
        <w:tc>
          <w:tcPr>
            <w:tcW w:w="960" w:type="dxa"/>
            <w:tcBorders>
              <w:top w:val="nil"/>
              <w:left w:val="nil"/>
              <w:bottom w:val="nil"/>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p>
        </w:tc>
        <w:tc>
          <w:tcPr>
            <w:tcW w:w="1884" w:type="dxa"/>
            <w:tcBorders>
              <w:top w:val="nil"/>
              <w:left w:val="nil"/>
              <w:bottom w:val="single" w:sz="8" w:space="0" w:color="auto"/>
              <w:right w:val="nil"/>
            </w:tcBorders>
            <w:shd w:val="clear" w:color="auto" w:fill="auto"/>
            <w:noWrap/>
            <w:vAlign w:val="bottom"/>
          </w:tcPr>
          <w:p w:rsidR="00FE0F41" w:rsidRPr="00FE0F41" w:rsidRDefault="00FE0F41" w:rsidP="00FE0F41">
            <w:pPr>
              <w:widowControl/>
              <w:rPr>
                <w:rFonts w:ascii="Arial" w:hAnsi="Arial" w:cs="Arial"/>
                <w:kern w:val="0"/>
                <w:sz w:val="20"/>
                <w:szCs w:val="20"/>
              </w:rPr>
            </w:pPr>
            <w:r w:rsidRPr="00FE0F41">
              <w:rPr>
                <w:rFonts w:ascii="Arial" w:hAnsi="Arial" w:cs="Arial"/>
                <w:kern w:val="0"/>
                <w:sz w:val="20"/>
                <w:szCs w:val="20"/>
              </w:rPr>
              <w:t>Count</w:t>
            </w:r>
          </w:p>
        </w:tc>
        <w:tc>
          <w:tcPr>
            <w:tcW w:w="816" w:type="dxa"/>
            <w:tcBorders>
              <w:top w:val="nil"/>
              <w:left w:val="nil"/>
              <w:bottom w:val="single" w:sz="8" w:space="0" w:color="auto"/>
              <w:right w:val="nil"/>
            </w:tcBorders>
            <w:shd w:val="clear" w:color="auto" w:fill="auto"/>
            <w:noWrap/>
            <w:vAlign w:val="bottom"/>
          </w:tcPr>
          <w:p w:rsidR="00FE0F41" w:rsidRPr="00FE0F41" w:rsidRDefault="00FE0F41" w:rsidP="00FE0F41">
            <w:pPr>
              <w:widowControl/>
              <w:jc w:val="right"/>
              <w:rPr>
                <w:rFonts w:ascii="Arial" w:hAnsi="Arial" w:cs="Arial"/>
                <w:kern w:val="0"/>
                <w:sz w:val="20"/>
                <w:szCs w:val="20"/>
              </w:rPr>
            </w:pPr>
            <w:r w:rsidRPr="00FE0F41">
              <w:rPr>
                <w:rFonts w:ascii="Arial" w:hAnsi="Arial" w:cs="Arial"/>
                <w:kern w:val="0"/>
                <w:sz w:val="20"/>
                <w:szCs w:val="20"/>
              </w:rPr>
              <w:t>28</w:t>
            </w:r>
          </w:p>
        </w:tc>
      </w:tr>
    </w:tbl>
    <w:p w:rsidR="00C75588" w:rsidRDefault="00C75588" w:rsidP="00774540">
      <w:pPr>
        <w:shd w:val="clear" w:color="auto" w:fill="FFFFFF"/>
        <w:autoSpaceDE w:val="0"/>
        <w:autoSpaceDN w:val="0"/>
        <w:adjustRightInd w:val="0"/>
        <w:spacing w:line="360" w:lineRule="auto"/>
        <w:rPr>
          <w:color w:val="000000"/>
          <w:kern w:val="0"/>
          <w:u w:val="single"/>
        </w:rPr>
      </w:pPr>
    </w:p>
    <w:p w:rsidR="00FE0F41" w:rsidRDefault="00FE0F41" w:rsidP="00774540">
      <w:pPr>
        <w:shd w:val="clear" w:color="auto" w:fill="FFFFFF"/>
        <w:autoSpaceDE w:val="0"/>
        <w:autoSpaceDN w:val="0"/>
        <w:adjustRightInd w:val="0"/>
        <w:spacing w:line="360" w:lineRule="auto"/>
        <w:rPr>
          <w:color w:val="000000"/>
          <w:kern w:val="0"/>
          <w:u w:val="single"/>
        </w:rPr>
      </w:pPr>
      <w:r>
        <w:rPr>
          <w:color w:val="000000"/>
          <w:kern w:val="0"/>
          <w:u w:val="single"/>
        </w:rPr>
        <w:t>PPS</w:t>
      </w:r>
    </w:p>
    <w:tbl>
      <w:tblPr>
        <w:tblW w:w="6360" w:type="dxa"/>
        <w:tblInd w:w="95" w:type="dxa"/>
        <w:tblLook w:val="0000"/>
      </w:tblPr>
      <w:tblGrid>
        <w:gridCol w:w="1802"/>
        <w:gridCol w:w="1051"/>
        <w:gridCol w:w="960"/>
        <w:gridCol w:w="1802"/>
        <w:gridCol w:w="1051"/>
      </w:tblGrid>
      <w:tr w:rsidR="006229A4" w:rsidRPr="006229A4" w:rsidTr="006229A4">
        <w:trPr>
          <w:trHeight w:val="255"/>
        </w:trPr>
        <w:tc>
          <w:tcPr>
            <w:tcW w:w="2700" w:type="dxa"/>
            <w:gridSpan w:val="2"/>
            <w:tcBorders>
              <w:top w:val="single" w:sz="8" w:space="0" w:color="auto"/>
              <w:left w:val="nil"/>
              <w:bottom w:val="single" w:sz="4" w:space="0" w:color="auto"/>
              <w:right w:val="nil"/>
            </w:tcBorders>
            <w:shd w:val="clear" w:color="auto" w:fill="auto"/>
            <w:noWrap/>
            <w:vAlign w:val="bottom"/>
          </w:tcPr>
          <w:p w:rsidR="006229A4" w:rsidRPr="006229A4" w:rsidRDefault="006229A4" w:rsidP="006229A4">
            <w:pPr>
              <w:widowControl/>
              <w:jc w:val="center"/>
              <w:rPr>
                <w:rFonts w:ascii="Arial" w:hAnsi="Arial" w:cs="Arial"/>
                <w:i/>
                <w:iCs/>
                <w:kern w:val="0"/>
                <w:sz w:val="20"/>
                <w:szCs w:val="20"/>
              </w:rPr>
            </w:pPr>
            <w:r w:rsidRPr="006229A4">
              <w:rPr>
                <w:rFonts w:ascii="Arial" w:hAnsi="Arial" w:cs="Arial"/>
                <w:i/>
                <w:iCs/>
                <w:kern w:val="0"/>
                <w:sz w:val="20"/>
                <w:szCs w:val="20"/>
              </w:rPr>
              <w:t>IBM</w:t>
            </w:r>
          </w:p>
        </w:tc>
        <w:tc>
          <w:tcPr>
            <w:tcW w:w="960"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2700" w:type="dxa"/>
            <w:gridSpan w:val="2"/>
            <w:tcBorders>
              <w:top w:val="single" w:sz="8" w:space="0" w:color="auto"/>
              <w:left w:val="nil"/>
              <w:bottom w:val="single" w:sz="4" w:space="0" w:color="auto"/>
              <w:right w:val="nil"/>
            </w:tcBorders>
            <w:shd w:val="clear" w:color="auto" w:fill="auto"/>
            <w:noWrap/>
            <w:vAlign w:val="bottom"/>
          </w:tcPr>
          <w:p w:rsidR="006229A4" w:rsidRPr="006229A4" w:rsidRDefault="006229A4" w:rsidP="006229A4">
            <w:pPr>
              <w:widowControl/>
              <w:jc w:val="center"/>
              <w:rPr>
                <w:rFonts w:ascii="Arial" w:hAnsi="Arial" w:cs="Arial"/>
                <w:i/>
                <w:iCs/>
                <w:kern w:val="0"/>
                <w:sz w:val="20"/>
                <w:szCs w:val="20"/>
              </w:rPr>
            </w:pPr>
            <w:r w:rsidRPr="006229A4">
              <w:rPr>
                <w:rFonts w:ascii="Arial" w:hAnsi="Arial" w:cs="Arial"/>
                <w:i/>
                <w:iCs/>
                <w:kern w:val="0"/>
                <w:sz w:val="20"/>
                <w:szCs w:val="20"/>
              </w:rPr>
              <w:t>JNJ</w:t>
            </w:r>
          </w:p>
        </w:tc>
      </w:tr>
      <w:tr w:rsidR="006229A4" w:rsidRPr="006229A4" w:rsidTr="006229A4">
        <w:trPr>
          <w:trHeight w:val="255"/>
        </w:trPr>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r>
      <w:tr w:rsidR="006229A4" w:rsidRPr="006229A4" w:rsidTr="006229A4">
        <w:trPr>
          <w:trHeight w:val="255"/>
        </w:trPr>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Mean</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51.2914</w:t>
            </w:r>
          </w:p>
        </w:tc>
        <w:tc>
          <w:tcPr>
            <w:tcW w:w="960"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Mean</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26.3046</w:t>
            </w:r>
          </w:p>
        </w:tc>
      </w:tr>
      <w:tr w:rsidR="006229A4" w:rsidRPr="006229A4" w:rsidTr="006229A4">
        <w:trPr>
          <w:trHeight w:val="255"/>
        </w:trPr>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Standard Error</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6.7303</w:t>
            </w:r>
          </w:p>
        </w:tc>
        <w:tc>
          <w:tcPr>
            <w:tcW w:w="960"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Standard Error</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4.5388</w:t>
            </w:r>
          </w:p>
        </w:tc>
      </w:tr>
      <w:tr w:rsidR="006229A4" w:rsidRPr="006229A4" w:rsidTr="006229A4">
        <w:trPr>
          <w:trHeight w:val="255"/>
        </w:trPr>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Median</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30.6406</w:t>
            </w:r>
          </w:p>
        </w:tc>
        <w:tc>
          <w:tcPr>
            <w:tcW w:w="960"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Median</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14</w:t>
            </w:r>
          </w:p>
        </w:tc>
      </w:tr>
      <w:tr w:rsidR="006229A4" w:rsidRPr="006229A4" w:rsidTr="006229A4">
        <w:trPr>
          <w:trHeight w:val="255"/>
        </w:trPr>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Mode</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center"/>
              <w:rPr>
                <w:rFonts w:ascii="Arial" w:hAnsi="Arial" w:cs="Arial"/>
                <w:kern w:val="0"/>
                <w:sz w:val="20"/>
                <w:szCs w:val="20"/>
              </w:rPr>
            </w:pPr>
            <w:r w:rsidRPr="006229A4">
              <w:rPr>
                <w:rFonts w:ascii="Arial" w:hAnsi="Arial" w:cs="Arial"/>
                <w:kern w:val="0"/>
                <w:sz w:val="20"/>
                <w:szCs w:val="20"/>
              </w:rPr>
              <w:t>#N/A</w:t>
            </w:r>
          </w:p>
        </w:tc>
        <w:tc>
          <w:tcPr>
            <w:tcW w:w="960"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Mode</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center"/>
              <w:rPr>
                <w:rFonts w:ascii="Arial" w:hAnsi="Arial" w:cs="Arial"/>
                <w:kern w:val="0"/>
                <w:sz w:val="20"/>
                <w:szCs w:val="20"/>
              </w:rPr>
            </w:pPr>
            <w:r w:rsidRPr="006229A4">
              <w:rPr>
                <w:rFonts w:ascii="Arial" w:hAnsi="Arial" w:cs="Arial"/>
                <w:kern w:val="0"/>
                <w:sz w:val="20"/>
                <w:szCs w:val="20"/>
              </w:rPr>
              <w:t>#N/A</w:t>
            </w:r>
          </w:p>
        </w:tc>
      </w:tr>
      <w:tr w:rsidR="006229A4" w:rsidRPr="006229A4" w:rsidTr="006229A4">
        <w:trPr>
          <w:trHeight w:val="255"/>
        </w:trPr>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Standard Deviation</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35.6132</w:t>
            </w:r>
          </w:p>
        </w:tc>
        <w:tc>
          <w:tcPr>
            <w:tcW w:w="960"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Standard Deviation</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24.0169</w:t>
            </w:r>
          </w:p>
        </w:tc>
      </w:tr>
      <w:tr w:rsidR="006229A4" w:rsidRPr="006229A4" w:rsidTr="006229A4">
        <w:trPr>
          <w:trHeight w:val="255"/>
        </w:trPr>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Sample Variance</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1268.3</w:t>
            </w:r>
          </w:p>
        </w:tc>
        <w:tc>
          <w:tcPr>
            <w:tcW w:w="960"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Sample Variance</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576.8129</w:t>
            </w:r>
          </w:p>
        </w:tc>
      </w:tr>
      <w:tr w:rsidR="006229A4" w:rsidRPr="006229A4" w:rsidTr="006229A4">
        <w:trPr>
          <w:trHeight w:val="255"/>
        </w:trPr>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Kurtosis</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-1.2795</w:t>
            </w:r>
          </w:p>
        </w:tc>
        <w:tc>
          <w:tcPr>
            <w:tcW w:w="960"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Kurtosis</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-1.4847</w:t>
            </w:r>
          </w:p>
        </w:tc>
      </w:tr>
      <w:tr w:rsidR="006229A4" w:rsidRPr="006229A4" w:rsidTr="006229A4">
        <w:trPr>
          <w:trHeight w:val="255"/>
        </w:trPr>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roofErr w:type="spellStart"/>
            <w:r w:rsidRPr="006229A4">
              <w:rPr>
                <w:rFonts w:ascii="Arial" w:hAnsi="Arial" w:cs="Arial"/>
                <w:kern w:val="0"/>
                <w:sz w:val="20"/>
                <w:szCs w:val="20"/>
              </w:rPr>
              <w:t>Skewness</w:t>
            </w:r>
            <w:proofErr w:type="spellEnd"/>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0.6297</w:t>
            </w:r>
          </w:p>
        </w:tc>
        <w:tc>
          <w:tcPr>
            <w:tcW w:w="960"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roofErr w:type="spellStart"/>
            <w:r w:rsidRPr="006229A4">
              <w:rPr>
                <w:rFonts w:ascii="Arial" w:hAnsi="Arial" w:cs="Arial"/>
                <w:kern w:val="0"/>
                <w:sz w:val="20"/>
                <w:szCs w:val="20"/>
              </w:rPr>
              <w:t>Skewness</w:t>
            </w:r>
            <w:proofErr w:type="spellEnd"/>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0.5120</w:t>
            </w:r>
          </w:p>
        </w:tc>
      </w:tr>
      <w:tr w:rsidR="006229A4" w:rsidRPr="006229A4" w:rsidTr="006229A4">
        <w:trPr>
          <w:trHeight w:val="255"/>
        </w:trPr>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Range</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108.3662</w:t>
            </w:r>
          </w:p>
        </w:tc>
        <w:tc>
          <w:tcPr>
            <w:tcW w:w="960"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Range</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63.9419</w:t>
            </w:r>
          </w:p>
        </w:tc>
      </w:tr>
      <w:tr w:rsidR="006229A4" w:rsidRPr="006229A4" w:rsidTr="006229A4">
        <w:trPr>
          <w:trHeight w:val="255"/>
        </w:trPr>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Minimum</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12.5938</w:t>
            </w:r>
          </w:p>
        </w:tc>
        <w:tc>
          <w:tcPr>
            <w:tcW w:w="960"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Minimum</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2.0781</w:t>
            </w:r>
          </w:p>
        </w:tc>
      </w:tr>
      <w:tr w:rsidR="006229A4" w:rsidRPr="006229A4" w:rsidTr="006229A4">
        <w:trPr>
          <w:trHeight w:val="255"/>
        </w:trPr>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Maximum</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120.96</w:t>
            </w:r>
          </w:p>
        </w:tc>
        <w:tc>
          <w:tcPr>
            <w:tcW w:w="960"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Maximum</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66.02</w:t>
            </w:r>
          </w:p>
        </w:tc>
      </w:tr>
      <w:tr w:rsidR="006229A4" w:rsidRPr="006229A4" w:rsidTr="006229A4">
        <w:trPr>
          <w:trHeight w:val="255"/>
        </w:trPr>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Sum</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1436.159</w:t>
            </w:r>
          </w:p>
        </w:tc>
        <w:tc>
          <w:tcPr>
            <w:tcW w:w="960"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Sum</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736.5287</w:t>
            </w:r>
          </w:p>
        </w:tc>
      </w:tr>
      <w:tr w:rsidR="006229A4" w:rsidRPr="006229A4" w:rsidTr="006229A4">
        <w:trPr>
          <w:trHeight w:val="270"/>
        </w:trPr>
        <w:tc>
          <w:tcPr>
            <w:tcW w:w="1802" w:type="dxa"/>
            <w:tcBorders>
              <w:top w:val="nil"/>
              <w:left w:val="nil"/>
              <w:bottom w:val="single" w:sz="8" w:space="0" w:color="auto"/>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Count</w:t>
            </w:r>
          </w:p>
        </w:tc>
        <w:tc>
          <w:tcPr>
            <w:tcW w:w="898" w:type="dxa"/>
            <w:tcBorders>
              <w:top w:val="nil"/>
              <w:left w:val="nil"/>
              <w:bottom w:val="single" w:sz="8" w:space="0" w:color="auto"/>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28</w:t>
            </w:r>
          </w:p>
        </w:tc>
        <w:tc>
          <w:tcPr>
            <w:tcW w:w="960"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1802" w:type="dxa"/>
            <w:tcBorders>
              <w:top w:val="nil"/>
              <w:left w:val="nil"/>
              <w:bottom w:val="single" w:sz="8" w:space="0" w:color="auto"/>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Count</w:t>
            </w:r>
          </w:p>
        </w:tc>
        <w:tc>
          <w:tcPr>
            <w:tcW w:w="898" w:type="dxa"/>
            <w:tcBorders>
              <w:top w:val="nil"/>
              <w:left w:val="nil"/>
              <w:bottom w:val="single" w:sz="8" w:space="0" w:color="auto"/>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28</w:t>
            </w:r>
          </w:p>
        </w:tc>
      </w:tr>
      <w:tr w:rsidR="006229A4" w:rsidRPr="006229A4" w:rsidTr="006229A4">
        <w:trPr>
          <w:trHeight w:val="270"/>
        </w:trPr>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r>
      <w:tr w:rsidR="006229A4" w:rsidRPr="006229A4" w:rsidTr="006229A4">
        <w:trPr>
          <w:trHeight w:val="255"/>
        </w:trPr>
        <w:tc>
          <w:tcPr>
            <w:tcW w:w="2700" w:type="dxa"/>
            <w:gridSpan w:val="2"/>
            <w:tcBorders>
              <w:top w:val="single" w:sz="8" w:space="0" w:color="auto"/>
              <w:left w:val="nil"/>
              <w:bottom w:val="single" w:sz="4" w:space="0" w:color="auto"/>
              <w:right w:val="nil"/>
            </w:tcBorders>
            <w:shd w:val="clear" w:color="auto" w:fill="auto"/>
            <w:noWrap/>
            <w:vAlign w:val="bottom"/>
          </w:tcPr>
          <w:p w:rsidR="006229A4" w:rsidRPr="006229A4" w:rsidRDefault="006229A4" w:rsidP="006229A4">
            <w:pPr>
              <w:widowControl/>
              <w:jc w:val="center"/>
              <w:rPr>
                <w:rFonts w:ascii="Arial" w:hAnsi="Arial" w:cs="Arial"/>
                <w:i/>
                <w:iCs/>
                <w:kern w:val="0"/>
                <w:sz w:val="20"/>
                <w:szCs w:val="20"/>
              </w:rPr>
            </w:pPr>
            <w:r w:rsidRPr="006229A4">
              <w:rPr>
                <w:rFonts w:ascii="Arial" w:hAnsi="Arial" w:cs="Arial"/>
                <w:i/>
                <w:iCs/>
                <w:kern w:val="0"/>
                <w:sz w:val="20"/>
                <w:szCs w:val="20"/>
              </w:rPr>
              <w:t>MRK</w:t>
            </w:r>
          </w:p>
        </w:tc>
        <w:tc>
          <w:tcPr>
            <w:tcW w:w="960"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2700" w:type="dxa"/>
            <w:gridSpan w:val="2"/>
            <w:tcBorders>
              <w:top w:val="single" w:sz="8" w:space="0" w:color="auto"/>
              <w:left w:val="nil"/>
              <w:bottom w:val="single" w:sz="4" w:space="0" w:color="auto"/>
              <w:right w:val="nil"/>
            </w:tcBorders>
            <w:shd w:val="clear" w:color="auto" w:fill="auto"/>
            <w:noWrap/>
            <w:vAlign w:val="bottom"/>
          </w:tcPr>
          <w:p w:rsidR="006229A4" w:rsidRPr="006229A4" w:rsidRDefault="006229A4" w:rsidP="006229A4">
            <w:pPr>
              <w:widowControl/>
              <w:jc w:val="center"/>
              <w:rPr>
                <w:rFonts w:ascii="Arial" w:hAnsi="Arial" w:cs="Arial"/>
                <w:i/>
                <w:iCs/>
                <w:kern w:val="0"/>
                <w:sz w:val="20"/>
                <w:szCs w:val="20"/>
              </w:rPr>
            </w:pPr>
            <w:r w:rsidRPr="006229A4">
              <w:rPr>
                <w:rFonts w:ascii="Arial" w:hAnsi="Arial" w:cs="Arial"/>
                <w:i/>
                <w:iCs/>
                <w:kern w:val="0"/>
                <w:sz w:val="20"/>
                <w:szCs w:val="20"/>
              </w:rPr>
              <w:t>PG</w:t>
            </w:r>
          </w:p>
        </w:tc>
      </w:tr>
      <w:tr w:rsidR="006229A4" w:rsidRPr="006229A4" w:rsidTr="006229A4">
        <w:trPr>
          <w:trHeight w:val="255"/>
        </w:trPr>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960"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r>
      <w:tr w:rsidR="006229A4" w:rsidRPr="006229A4" w:rsidTr="006229A4">
        <w:trPr>
          <w:trHeight w:val="255"/>
        </w:trPr>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Mean</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29.9614</w:t>
            </w:r>
          </w:p>
        </w:tc>
        <w:tc>
          <w:tcPr>
            <w:tcW w:w="960"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Mean</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25.6224</w:t>
            </w:r>
          </w:p>
        </w:tc>
      </w:tr>
      <w:tr w:rsidR="006229A4" w:rsidRPr="006229A4" w:rsidTr="006229A4">
        <w:trPr>
          <w:trHeight w:val="255"/>
        </w:trPr>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Standard Error</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4.7892</w:t>
            </w:r>
          </w:p>
        </w:tc>
        <w:tc>
          <w:tcPr>
            <w:tcW w:w="960"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Standard Error</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4.2259</w:t>
            </w:r>
          </w:p>
        </w:tc>
      </w:tr>
      <w:tr w:rsidR="006229A4" w:rsidRPr="006229A4" w:rsidTr="006229A4">
        <w:trPr>
          <w:trHeight w:val="255"/>
        </w:trPr>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Median</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24.7187</w:t>
            </w:r>
          </w:p>
        </w:tc>
        <w:tc>
          <w:tcPr>
            <w:tcW w:w="960"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Median</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14.875</w:t>
            </w:r>
          </w:p>
        </w:tc>
      </w:tr>
      <w:tr w:rsidR="006229A4" w:rsidRPr="006229A4" w:rsidTr="006229A4">
        <w:trPr>
          <w:trHeight w:val="255"/>
        </w:trPr>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Mode</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2.3542</w:t>
            </w:r>
          </w:p>
        </w:tc>
        <w:tc>
          <w:tcPr>
            <w:tcW w:w="960"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Mode</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center"/>
              <w:rPr>
                <w:rFonts w:ascii="Arial" w:hAnsi="Arial" w:cs="Arial"/>
                <w:kern w:val="0"/>
                <w:sz w:val="20"/>
                <w:szCs w:val="20"/>
              </w:rPr>
            </w:pPr>
            <w:r w:rsidRPr="006229A4">
              <w:rPr>
                <w:rFonts w:ascii="Arial" w:hAnsi="Arial" w:cs="Arial"/>
                <w:kern w:val="0"/>
                <w:sz w:val="20"/>
                <w:szCs w:val="20"/>
              </w:rPr>
              <w:t>#N/A</w:t>
            </w:r>
          </w:p>
        </w:tc>
      </w:tr>
      <w:tr w:rsidR="006229A4" w:rsidRPr="006229A4" w:rsidTr="006229A4">
        <w:trPr>
          <w:trHeight w:val="255"/>
        </w:trPr>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Standard Deviation</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25.3420</w:t>
            </w:r>
          </w:p>
        </w:tc>
        <w:tc>
          <w:tcPr>
            <w:tcW w:w="960"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Standard Deviation</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22.3613</w:t>
            </w:r>
          </w:p>
        </w:tc>
      </w:tr>
      <w:tr w:rsidR="006229A4" w:rsidRPr="006229A4" w:rsidTr="006229A4">
        <w:trPr>
          <w:trHeight w:val="255"/>
        </w:trPr>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lastRenderedPageBreak/>
              <w:t>Sample Variance</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642.2186</w:t>
            </w:r>
          </w:p>
        </w:tc>
        <w:tc>
          <w:tcPr>
            <w:tcW w:w="960"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Sample Variance</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500.0298</w:t>
            </w:r>
          </w:p>
        </w:tc>
      </w:tr>
      <w:tr w:rsidR="006229A4" w:rsidRPr="006229A4" w:rsidTr="006229A4">
        <w:trPr>
          <w:trHeight w:val="255"/>
        </w:trPr>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Kurtosis</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-0.20528</w:t>
            </w:r>
          </w:p>
        </w:tc>
        <w:tc>
          <w:tcPr>
            <w:tcW w:w="960"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Kurtosis</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-1.1732</w:t>
            </w:r>
          </w:p>
        </w:tc>
      </w:tr>
      <w:tr w:rsidR="006229A4" w:rsidRPr="006229A4" w:rsidTr="006229A4">
        <w:trPr>
          <w:trHeight w:val="255"/>
        </w:trPr>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roofErr w:type="spellStart"/>
            <w:r w:rsidRPr="006229A4">
              <w:rPr>
                <w:rFonts w:ascii="Arial" w:hAnsi="Arial" w:cs="Arial"/>
                <w:kern w:val="0"/>
                <w:sz w:val="20"/>
                <w:szCs w:val="20"/>
              </w:rPr>
              <w:t>Skewness</w:t>
            </w:r>
            <w:proofErr w:type="spellEnd"/>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0.7525</w:t>
            </w:r>
          </w:p>
        </w:tc>
        <w:tc>
          <w:tcPr>
            <w:tcW w:w="960"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roofErr w:type="spellStart"/>
            <w:r w:rsidRPr="006229A4">
              <w:rPr>
                <w:rFonts w:ascii="Arial" w:hAnsi="Arial" w:cs="Arial"/>
                <w:kern w:val="0"/>
                <w:sz w:val="20"/>
                <w:szCs w:val="20"/>
              </w:rPr>
              <w:t>Skewness</w:t>
            </w:r>
            <w:proofErr w:type="spellEnd"/>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0.5738</w:t>
            </w:r>
          </w:p>
        </w:tc>
      </w:tr>
      <w:tr w:rsidR="006229A4" w:rsidRPr="006229A4" w:rsidTr="006229A4">
        <w:trPr>
          <w:trHeight w:val="255"/>
        </w:trPr>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Range</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91.2743</w:t>
            </w:r>
          </w:p>
        </w:tc>
        <w:tc>
          <w:tcPr>
            <w:tcW w:w="960"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Range</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68.4677</w:t>
            </w:r>
          </w:p>
        </w:tc>
      </w:tr>
      <w:tr w:rsidR="006229A4" w:rsidRPr="006229A4" w:rsidTr="006229A4">
        <w:trPr>
          <w:trHeight w:val="255"/>
        </w:trPr>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Minimum</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2.3507</w:t>
            </w:r>
          </w:p>
        </w:tc>
        <w:tc>
          <w:tcPr>
            <w:tcW w:w="960"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Minimum</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2.1523</w:t>
            </w:r>
          </w:p>
        </w:tc>
      </w:tr>
      <w:tr w:rsidR="006229A4" w:rsidRPr="006229A4" w:rsidTr="006229A4">
        <w:trPr>
          <w:trHeight w:val="255"/>
        </w:trPr>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Maximum</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93.625</w:t>
            </w:r>
          </w:p>
        </w:tc>
        <w:tc>
          <w:tcPr>
            <w:tcW w:w="960"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Maximum</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70.62</w:t>
            </w:r>
          </w:p>
        </w:tc>
      </w:tr>
      <w:tr w:rsidR="006229A4" w:rsidRPr="006229A4" w:rsidTr="006229A4">
        <w:trPr>
          <w:trHeight w:val="255"/>
        </w:trPr>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Sum</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838.9194</w:t>
            </w:r>
          </w:p>
        </w:tc>
        <w:tc>
          <w:tcPr>
            <w:tcW w:w="960"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1802"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Sum</w:t>
            </w:r>
          </w:p>
        </w:tc>
        <w:tc>
          <w:tcPr>
            <w:tcW w:w="898" w:type="dxa"/>
            <w:tcBorders>
              <w:top w:val="nil"/>
              <w:left w:val="nil"/>
              <w:bottom w:val="nil"/>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717.4263</w:t>
            </w:r>
          </w:p>
        </w:tc>
      </w:tr>
      <w:tr w:rsidR="006229A4" w:rsidRPr="006229A4" w:rsidTr="006229A4">
        <w:trPr>
          <w:trHeight w:val="270"/>
        </w:trPr>
        <w:tc>
          <w:tcPr>
            <w:tcW w:w="1802" w:type="dxa"/>
            <w:tcBorders>
              <w:top w:val="nil"/>
              <w:left w:val="nil"/>
              <w:bottom w:val="single" w:sz="8" w:space="0" w:color="auto"/>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Count</w:t>
            </w:r>
          </w:p>
        </w:tc>
        <w:tc>
          <w:tcPr>
            <w:tcW w:w="898" w:type="dxa"/>
            <w:tcBorders>
              <w:top w:val="nil"/>
              <w:left w:val="nil"/>
              <w:bottom w:val="single" w:sz="8" w:space="0" w:color="auto"/>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28</w:t>
            </w:r>
          </w:p>
        </w:tc>
        <w:tc>
          <w:tcPr>
            <w:tcW w:w="960" w:type="dxa"/>
            <w:tcBorders>
              <w:top w:val="nil"/>
              <w:left w:val="nil"/>
              <w:bottom w:val="nil"/>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p>
        </w:tc>
        <w:tc>
          <w:tcPr>
            <w:tcW w:w="1802" w:type="dxa"/>
            <w:tcBorders>
              <w:top w:val="nil"/>
              <w:left w:val="nil"/>
              <w:bottom w:val="single" w:sz="8" w:space="0" w:color="auto"/>
              <w:right w:val="nil"/>
            </w:tcBorders>
            <w:shd w:val="clear" w:color="auto" w:fill="auto"/>
            <w:noWrap/>
            <w:vAlign w:val="bottom"/>
          </w:tcPr>
          <w:p w:rsidR="006229A4" w:rsidRPr="006229A4" w:rsidRDefault="006229A4" w:rsidP="006229A4">
            <w:pPr>
              <w:widowControl/>
              <w:rPr>
                <w:rFonts w:ascii="Arial" w:hAnsi="Arial" w:cs="Arial"/>
                <w:kern w:val="0"/>
                <w:sz w:val="20"/>
                <w:szCs w:val="20"/>
              </w:rPr>
            </w:pPr>
            <w:r w:rsidRPr="006229A4">
              <w:rPr>
                <w:rFonts w:ascii="Arial" w:hAnsi="Arial" w:cs="Arial"/>
                <w:kern w:val="0"/>
                <w:sz w:val="20"/>
                <w:szCs w:val="20"/>
              </w:rPr>
              <w:t>Count</w:t>
            </w:r>
          </w:p>
        </w:tc>
        <w:tc>
          <w:tcPr>
            <w:tcW w:w="898" w:type="dxa"/>
            <w:tcBorders>
              <w:top w:val="nil"/>
              <w:left w:val="nil"/>
              <w:bottom w:val="single" w:sz="8" w:space="0" w:color="auto"/>
              <w:right w:val="nil"/>
            </w:tcBorders>
            <w:shd w:val="clear" w:color="auto" w:fill="auto"/>
            <w:noWrap/>
            <w:vAlign w:val="bottom"/>
          </w:tcPr>
          <w:p w:rsidR="006229A4" w:rsidRPr="006229A4" w:rsidRDefault="006229A4" w:rsidP="006229A4">
            <w:pPr>
              <w:widowControl/>
              <w:jc w:val="right"/>
              <w:rPr>
                <w:rFonts w:ascii="Arial" w:hAnsi="Arial" w:cs="Arial"/>
                <w:kern w:val="0"/>
                <w:sz w:val="20"/>
                <w:szCs w:val="20"/>
              </w:rPr>
            </w:pPr>
            <w:r w:rsidRPr="006229A4">
              <w:rPr>
                <w:rFonts w:ascii="Arial" w:hAnsi="Arial" w:cs="Arial"/>
                <w:kern w:val="0"/>
                <w:sz w:val="20"/>
                <w:szCs w:val="20"/>
              </w:rPr>
              <w:t>28</w:t>
            </w:r>
          </w:p>
        </w:tc>
      </w:tr>
    </w:tbl>
    <w:p w:rsidR="00FE0F41" w:rsidRPr="00FE0F41" w:rsidRDefault="00FE0F41" w:rsidP="00774540">
      <w:pPr>
        <w:shd w:val="clear" w:color="auto" w:fill="FFFFFF"/>
        <w:autoSpaceDE w:val="0"/>
        <w:autoSpaceDN w:val="0"/>
        <w:adjustRightInd w:val="0"/>
        <w:spacing w:line="360" w:lineRule="auto"/>
        <w:rPr>
          <w:color w:val="000000"/>
          <w:kern w:val="0"/>
        </w:rPr>
      </w:pPr>
    </w:p>
    <w:p w:rsidR="00774540" w:rsidRPr="003107DE" w:rsidRDefault="000D080A" w:rsidP="00774540">
      <w:pPr>
        <w:shd w:val="clear" w:color="auto" w:fill="FFFFFF"/>
        <w:autoSpaceDE w:val="0"/>
        <w:autoSpaceDN w:val="0"/>
        <w:adjustRightInd w:val="0"/>
        <w:spacing w:line="360" w:lineRule="auto"/>
        <w:ind w:left="540" w:hanging="540"/>
        <w:rPr>
          <w:rFonts w:hint="eastAsia"/>
          <w:color w:val="000000"/>
          <w:kern w:val="0"/>
        </w:rPr>
      </w:pPr>
      <w:r>
        <w:rPr>
          <w:color w:val="000000"/>
          <w:kern w:val="0"/>
        </w:rPr>
        <w:t>37</w:t>
      </w:r>
      <w:r w:rsidR="00774540">
        <w:rPr>
          <w:rFonts w:hint="eastAsia"/>
          <w:color w:val="000000"/>
          <w:kern w:val="0"/>
        </w:rPr>
        <w:t>.</w:t>
      </w:r>
    </w:p>
    <w:p w:rsidR="00774540" w:rsidRPr="003107DE" w:rsidRDefault="00774540" w:rsidP="00774540">
      <w:pPr>
        <w:shd w:val="clear" w:color="auto" w:fill="FFFFFF"/>
        <w:autoSpaceDE w:val="0"/>
        <w:autoSpaceDN w:val="0"/>
        <w:adjustRightInd w:val="0"/>
        <w:spacing w:line="360" w:lineRule="auto"/>
        <w:ind w:left="720" w:hanging="360"/>
        <w:rPr>
          <w:color w:val="000000"/>
          <w:kern w:val="0"/>
        </w:rPr>
      </w:pPr>
      <w:r w:rsidRPr="003107DE">
        <w:rPr>
          <w:color w:val="000000"/>
          <w:kern w:val="0"/>
        </w:rPr>
        <w:t>a.</w:t>
      </w:r>
      <w:r>
        <w:rPr>
          <w:rFonts w:hint="eastAsia"/>
          <w:color w:val="000000"/>
          <w:kern w:val="0"/>
        </w:rPr>
        <w:tab/>
      </w:r>
      <w:r w:rsidRPr="003107DE">
        <w:rPr>
          <w:color w:val="000000"/>
          <w:kern w:val="0"/>
        </w:rPr>
        <w:t>A would receive the dividend because the stock is traded on the ex-dividend basis four working days prior to the record date.</w:t>
      </w:r>
    </w:p>
    <w:p w:rsidR="00774540" w:rsidRPr="003107DE" w:rsidRDefault="00774540" w:rsidP="00774540">
      <w:pPr>
        <w:shd w:val="clear" w:color="auto" w:fill="FFFFFF"/>
        <w:autoSpaceDE w:val="0"/>
        <w:autoSpaceDN w:val="0"/>
        <w:adjustRightInd w:val="0"/>
        <w:spacing w:line="360" w:lineRule="auto"/>
        <w:ind w:left="720" w:hanging="360"/>
        <w:rPr>
          <w:color w:val="000000"/>
          <w:kern w:val="0"/>
        </w:rPr>
      </w:pPr>
      <w:r w:rsidRPr="003107DE">
        <w:rPr>
          <w:color w:val="000000"/>
          <w:kern w:val="0"/>
        </w:rPr>
        <w:t>b.</w:t>
      </w:r>
      <w:r>
        <w:rPr>
          <w:rFonts w:hint="eastAsia"/>
          <w:color w:val="000000"/>
          <w:kern w:val="0"/>
        </w:rPr>
        <w:tab/>
      </w:r>
      <w:r w:rsidRPr="003107DE">
        <w:rPr>
          <w:color w:val="000000"/>
          <w:kern w:val="0"/>
        </w:rPr>
        <w:t>Investor B would be entitled to receive the dividend.</w:t>
      </w:r>
    </w:p>
    <w:p w:rsidR="00774540" w:rsidRPr="003107DE" w:rsidRDefault="00774540" w:rsidP="00774540">
      <w:pPr>
        <w:shd w:val="clear" w:color="auto" w:fill="FFFFFF"/>
        <w:autoSpaceDE w:val="0"/>
        <w:autoSpaceDN w:val="0"/>
        <w:adjustRightInd w:val="0"/>
        <w:spacing w:line="360" w:lineRule="auto"/>
        <w:ind w:left="720" w:hanging="360"/>
        <w:rPr>
          <w:color w:val="000000"/>
          <w:kern w:val="0"/>
        </w:rPr>
      </w:pPr>
      <w:r w:rsidRPr="003107DE">
        <w:rPr>
          <w:color w:val="000000"/>
          <w:kern w:val="0"/>
        </w:rPr>
        <w:t>c.</w:t>
      </w:r>
      <w:r>
        <w:rPr>
          <w:rFonts w:hint="eastAsia"/>
          <w:color w:val="000000"/>
          <w:kern w:val="0"/>
        </w:rPr>
        <w:tab/>
      </w:r>
      <w:r w:rsidRPr="003107DE">
        <w:rPr>
          <w:color w:val="000000"/>
          <w:kern w:val="0"/>
        </w:rPr>
        <w:t>Investor B would receive the dividend.</w:t>
      </w:r>
    </w:p>
    <w:p w:rsidR="00774540" w:rsidRPr="006E7430" w:rsidRDefault="00774540" w:rsidP="00774540">
      <w:pPr>
        <w:shd w:val="clear" w:color="auto" w:fill="FFFFFF"/>
        <w:autoSpaceDE w:val="0"/>
        <w:autoSpaceDN w:val="0"/>
        <w:adjustRightInd w:val="0"/>
        <w:spacing w:line="360" w:lineRule="auto"/>
        <w:rPr>
          <w:rFonts w:hint="eastAsia"/>
          <w:color w:val="000000"/>
          <w:kern w:val="0"/>
        </w:rPr>
      </w:pPr>
    </w:p>
    <w:p w:rsidR="00774540" w:rsidRPr="006E7430" w:rsidRDefault="000D080A" w:rsidP="00774540">
      <w:pPr>
        <w:shd w:val="clear" w:color="auto" w:fill="FFFFFF"/>
        <w:autoSpaceDE w:val="0"/>
        <w:autoSpaceDN w:val="0"/>
        <w:adjustRightInd w:val="0"/>
        <w:spacing w:line="360" w:lineRule="auto"/>
        <w:ind w:left="540" w:hanging="540"/>
        <w:rPr>
          <w:rFonts w:hint="eastAsia"/>
          <w:color w:val="000000"/>
          <w:kern w:val="0"/>
        </w:rPr>
      </w:pPr>
      <w:r>
        <w:rPr>
          <w:color w:val="000000"/>
          <w:kern w:val="0"/>
        </w:rPr>
        <w:t>38</w:t>
      </w:r>
      <w:r w:rsidR="00774540">
        <w:rPr>
          <w:rFonts w:hint="eastAsia"/>
          <w:color w:val="000000"/>
          <w:kern w:val="0"/>
        </w:rPr>
        <w:t>.</w:t>
      </w:r>
    </w:p>
    <w:p w:rsidR="00774540" w:rsidRPr="006E7430" w:rsidRDefault="00774540" w:rsidP="00774540">
      <w:pPr>
        <w:shd w:val="clear" w:color="auto" w:fill="FFFFFF"/>
        <w:autoSpaceDE w:val="0"/>
        <w:autoSpaceDN w:val="0"/>
        <w:adjustRightInd w:val="0"/>
        <w:spacing w:line="360" w:lineRule="auto"/>
        <w:ind w:left="720" w:hanging="360"/>
        <w:rPr>
          <w:color w:val="000000"/>
          <w:kern w:val="0"/>
        </w:rPr>
      </w:pPr>
      <w:r w:rsidRPr="006E7430">
        <w:rPr>
          <w:color w:val="000000"/>
          <w:kern w:val="0"/>
        </w:rPr>
        <w:t>a.</w:t>
      </w:r>
      <w:r>
        <w:rPr>
          <w:rFonts w:hint="eastAsia"/>
          <w:color w:val="000000"/>
          <w:kern w:val="0"/>
        </w:rPr>
        <w:tab/>
      </w:r>
      <w:r w:rsidRPr="006E7430">
        <w:rPr>
          <w:color w:val="000000"/>
          <w:kern w:val="0"/>
        </w:rPr>
        <w:t>Stock Split:</w:t>
      </w:r>
    </w:p>
    <w:tbl>
      <w:tblPr>
        <w:tblW w:w="0" w:type="auto"/>
        <w:tblInd w:w="760" w:type="dxa"/>
        <w:tblLayout w:type="fixed"/>
        <w:tblCellMar>
          <w:left w:w="40" w:type="dxa"/>
          <w:right w:w="40" w:type="dxa"/>
        </w:tblCellMar>
        <w:tblLook w:val="0000"/>
      </w:tblPr>
      <w:tblGrid>
        <w:gridCol w:w="5220"/>
        <w:gridCol w:w="2308"/>
      </w:tblGrid>
      <w:tr w:rsidR="00774540" w:rsidRPr="006E7430" w:rsidTr="00774540">
        <w:tblPrEx>
          <w:tblCellMar>
            <w:top w:w="0" w:type="dxa"/>
            <w:bottom w:w="0" w:type="dxa"/>
          </w:tblCellMar>
        </w:tblPrEx>
        <w:trPr>
          <w:trHeight w:val="283"/>
        </w:trPr>
        <w:tc>
          <w:tcPr>
            <w:tcW w:w="5220" w:type="dxa"/>
            <w:tcBorders>
              <w:top w:val="nil"/>
              <w:left w:val="nil"/>
              <w:bottom w:val="nil"/>
              <w:right w:val="nil"/>
            </w:tcBorders>
            <w:shd w:val="clear" w:color="auto" w:fill="FFFFFF"/>
          </w:tcPr>
          <w:p w:rsidR="00774540" w:rsidRPr="006E7430" w:rsidRDefault="00774540" w:rsidP="00774540">
            <w:pPr>
              <w:shd w:val="clear" w:color="auto" w:fill="FFFFFF"/>
              <w:autoSpaceDE w:val="0"/>
              <w:autoSpaceDN w:val="0"/>
              <w:adjustRightInd w:val="0"/>
              <w:ind w:firstLine="240"/>
              <w:rPr>
                <w:color w:val="000000"/>
                <w:kern w:val="0"/>
              </w:rPr>
            </w:pPr>
            <w:r w:rsidRPr="006E7430">
              <w:rPr>
                <w:color w:val="000000"/>
                <w:kern w:val="0"/>
              </w:rPr>
              <w:t>Common Stock ($2 par, 2 million shares)</w:t>
            </w:r>
          </w:p>
        </w:tc>
        <w:tc>
          <w:tcPr>
            <w:tcW w:w="2308" w:type="dxa"/>
            <w:tcBorders>
              <w:top w:val="nil"/>
              <w:left w:val="nil"/>
              <w:bottom w:val="nil"/>
              <w:right w:val="nil"/>
            </w:tcBorders>
            <w:shd w:val="clear" w:color="auto" w:fill="FFFFFF"/>
          </w:tcPr>
          <w:p w:rsidR="00774540" w:rsidRPr="006E7430" w:rsidRDefault="00774540" w:rsidP="00774540">
            <w:pPr>
              <w:shd w:val="clear" w:color="auto" w:fill="FFFFFF"/>
              <w:autoSpaceDE w:val="0"/>
              <w:autoSpaceDN w:val="0"/>
              <w:adjustRightInd w:val="0"/>
              <w:jc w:val="center"/>
              <w:rPr>
                <w:color w:val="000000"/>
                <w:kern w:val="0"/>
              </w:rPr>
            </w:pPr>
            <w:r w:rsidRPr="006E7430">
              <w:rPr>
                <w:color w:val="000000"/>
                <w:kern w:val="0"/>
              </w:rPr>
              <w:t>$4,000,000</w:t>
            </w:r>
          </w:p>
        </w:tc>
      </w:tr>
      <w:tr w:rsidR="00774540" w:rsidRPr="006E7430" w:rsidTr="00774540">
        <w:tblPrEx>
          <w:tblCellMar>
            <w:top w:w="0" w:type="dxa"/>
            <w:bottom w:w="0" w:type="dxa"/>
          </w:tblCellMar>
        </w:tblPrEx>
        <w:trPr>
          <w:trHeight w:val="298"/>
        </w:trPr>
        <w:tc>
          <w:tcPr>
            <w:tcW w:w="5220" w:type="dxa"/>
            <w:tcBorders>
              <w:top w:val="nil"/>
              <w:left w:val="nil"/>
              <w:bottom w:val="nil"/>
              <w:right w:val="nil"/>
            </w:tcBorders>
            <w:shd w:val="clear" w:color="auto" w:fill="FFFFFF"/>
          </w:tcPr>
          <w:p w:rsidR="00774540" w:rsidRPr="006E7430" w:rsidRDefault="00774540" w:rsidP="00774540">
            <w:pPr>
              <w:shd w:val="clear" w:color="auto" w:fill="FFFFFF"/>
              <w:autoSpaceDE w:val="0"/>
              <w:autoSpaceDN w:val="0"/>
              <w:adjustRightInd w:val="0"/>
              <w:ind w:firstLine="240"/>
              <w:rPr>
                <w:color w:val="000000"/>
                <w:kern w:val="0"/>
              </w:rPr>
            </w:pPr>
            <w:r w:rsidRPr="006E7430">
              <w:rPr>
                <w:color w:val="000000"/>
                <w:kern w:val="0"/>
              </w:rPr>
              <w:t>Paid in Capital in excess of par</w:t>
            </w:r>
          </w:p>
        </w:tc>
        <w:tc>
          <w:tcPr>
            <w:tcW w:w="2308" w:type="dxa"/>
            <w:tcBorders>
              <w:top w:val="nil"/>
              <w:left w:val="nil"/>
              <w:bottom w:val="nil"/>
              <w:right w:val="nil"/>
            </w:tcBorders>
            <w:shd w:val="clear" w:color="auto" w:fill="FFFFFF"/>
          </w:tcPr>
          <w:p w:rsidR="00774540" w:rsidRPr="006E7430" w:rsidRDefault="00774540" w:rsidP="00774540">
            <w:pPr>
              <w:shd w:val="clear" w:color="auto" w:fill="FFFFFF"/>
              <w:autoSpaceDE w:val="0"/>
              <w:autoSpaceDN w:val="0"/>
              <w:adjustRightInd w:val="0"/>
              <w:jc w:val="center"/>
              <w:rPr>
                <w:color w:val="000000"/>
                <w:kern w:val="0"/>
              </w:rPr>
            </w:pPr>
            <w:r>
              <w:rPr>
                <w:rFonts w:hint="eastAsia"/>
                <w:color w:val="000000"/>
                <w:kern w:val="0"/>
              </w:rPr>
              <w:t xml:space="preserve"> </w:t>
            </w:r>
            <w:r w:rsidRPr="006E7430">
              <w:rPr>
                <w:color w:val="000000"/>
                <w:kern w:val="0"/>
              </w:rPr>
              <w:t>3,000,000</w:t>
            </w:r>
          </w:p>
        </w:tc>
      </w:tr>
      <w:tr w:rsidR="00774540" w:rsidRPr="006E7430" w:rsidTr="00774540">
        <w:tblPrEx>
          <w:tblCellMar>
            <w:top w:w="0" w:type="dxa"/>
            <w:bottom w:w="0" w:type="dxa"/>
          </w:tblCellMar>
        </w:tblPrEx>
        <w:trPr>
          <w:trHeight w:val="298"/>
        </w:trPr>
        <w:tc>
          <w:tcPr>
            <w:tcW w:w="5220" w:type="dxa"/>
            <w:tcBorders>
              <w:top w:val="nil"/>
              <w:left w:val="nil"/>
              <w:bottom w:val="nil"/>
              <w:right w:val="nil"/>
            </w:tcBorders>
            <w:shd w:val="clear" w:color="auto" w:fill="FFFFFF"/>
          </w:tcPr>
          <w:p w:rsidR="00774540" w:rsidRPr="006E7430" w:rsidRDefault="00774540" w:rsidP="00774540">
            <w:pPr>
              <w:shd w:val="clear" w:color="auto" w:fill="FFFFFF"/>
              <w:autoSpaceDE w:val="0"/>
              <w:autoSpaceDN w:val="0"/>
              <w:adjustRightInd w:val="0"/>
              <w:ind w:firstLine="240"/>
              <w:rPr>
                <w:color w:val="000000"/>
                <w:kern w:val="0"/>
              </w:rPr>
            </w:pPr>
            <w:r w:rsidRPr="006E7430">
              <w:rPr>
                <w:color w:val="000000"/>
                <w:kern w:val="0"/>
              </w:rPr>
              <w:t>Retained Earnings</w:t>
            </w:r>
          </w:p>
        </w:tc>
        <w:tc>
          <w:tcPr>
            <w:tcW w:w="2308" w:type="dxa"/>
            <w:tcBorders>
              <w:top w:val="nil"/>
              <w:left w:val="nil"/>
              <w:bottom w:val="nil"/>
              <w:right w:val="nil"/>
            </w:tcBorders>
            <w:shd w:val="clear" w:color="auto" w:fill="FFFFFF"/>
          </w:tcPr>
          <w:p w:rsidR="00774540" w:rsidRPr="00B772E9" w:rsidRDefault="00774540" w:rsidP="00774540">
            <w:pPr>
              <w:shd w:val="clear" w:color="auto" w:fill="FFFFFF"/>
              <w:autoSpaceDE w:val="0"/>
              <w:autoSpaceDN w:val="0"/>
              <w:adjustRightInd w:val="0"/>
              <w:jc w:val="center"/>
              <w:rPr>
                <w:color w:val="000000"/>
                <w:kern w:val="0"/>
                <w:u w:val="single"/>
              </w:rPr>
            </w:pPr>
            <w:r>
              <w:rPr>
                <w:rFonts w:hint="eastAsia"/>
                <w:color w:val="000000"/>
                <w:kern w:val="0"/>
                <w:u w:val="single"/>
              </w:rPr>
              <w:t xml:space="preserve"> </w:t>
            </w:r>
            <w:r w:rsidRPr="00B772E9">
              <w:rPr>
                <w:color w:val="000000"/>
                <w:kern w:val="0"/>
                <w:u w:val="single"/>
              </w:rPr>
              <w:t>8,000,000</w:t>
            </w:r>
          </w:p>
        </w:tc>
      </w:tr>
      <w:tr w:rsidR="00774540" w:rsidRPr="006E7430" w:rsidTr="00774540">
        <w:tblPrEx>
          <w:tblCellMar>
            <w:top w:w="0" w:type="dxa"/>
            <w:bottom w:w="0" w:type="dxa"/>
          </w:tblCellMar>
        </w:tblPrEx>
        <w:trPr>
          <w:trHeight w:val="302"/>
        </w:trPr>
        <w:tc>
          <w:tcPr>
            <w:tcW w:w="5220" w:type="dxa"/>
            <w:tcBorders>
              <w:top w:val="nil"/>
              <w:left w:val="nil"/>
              <w:bottom w:val="nil"/>
              <w:right w:val="nil"/>
            </w:tcBorders>
            <w:shd w:val="clear" w:color="auto" w:fill="FFFFFF"/>
          </w:tcPr>
          <w:p w:rsidR="00774540" w:rsidRPr="006E7430" w:rsidRDefault="00774540" w:rsidP="00774540">
            <w:pPr>
              <w:shd w:val="clear" w:color="auto" w:fill="FFFFFF"/>
              <w:autoSpaceDE w:val="0"/>
              <w:autoSpaceDN w:val="0"/>
              <w:adjustRightInd w:val="0"/>
              <w:ind w:firstLine="360"/>
              <w:rPr>
                <w:color w:val="000000"/>
                <w:kern w:val="0"/>
              </w:rPr>
            </w:pPr>
            <w:r w:rsidRPr="006E7430">
              <w:rPr>
                <w:color w:val="000000"/>
                <w:kern w:val="0"/>
              </w:rPr>
              <w:t>Total net worth</w:t>
            </w:r>
          </w:p>
        </w:tc>
        <w:tc>
          <w:tcPr>
            <w:tcW w:w="2308" w:type="dxa"/>
            <w:tcBorders>
              <w:top w:val="nil"/>
              <w:left w:val="nil"/>
              <w:bottom w:val="nil"/>
              <w:right w:val="nil"/>
            </w:tcBorders>
            <w:shd w:val="clear" w:color="auto" w:fill="FFFFFF"/>
          </w:tcPr>
          <w:p w:rsidR="00774540" w:rsidRPr="006E7430" w:rsidRDefault="00774540" w:rsidP="00774540">
            <w:pPr>
              <w:shd w:val="clear" w:color="auto" w:fill="FFFFFF"/>
              <w:autoSpaceDE w:val="0"/>
              <w:autoSpaceDN w:val="0"/>
              <w:adjustRightInd w:val="0"/>
              <w:jc w:val="center"/>
              <w:rPr>
                <w:color w:val="000000"/>
                <w:kern w:val="0"/>
              </w:rPr>
            </w:pPr>
            <w:r w:rsidRPr="006E7430">
              <w:rPr>
                <w:color w:val="000000"/>
                <w:kern w:val="0"/>
              </w:rPr>
              <w:t>$15,000,000</w:t>
            </w:r>
          </w:p>
        </w:tc>
      </w:tr>
    </w:tbl>
    <w:p w:rsidR="00774540" w:rsidRPr="006E7430" w:rsidRDefault="00774540" w:rsidP="00774540">
      <w:pPr>
        <w:spacing w:line="360" w:lineRule="auto"/>
        <w:rPr>
          <w:rFonts w:hint="eastAsia"/>
          <w:color w:val="000000"/>
          <w:kern w:val="0"/>
        </w:rPr>
      </w:pPr>
    </w:p>
    <w:p w:rsidR="00774540" w:rsidRPr="006E7430" w:rsidRDefault="00774540" w:rsidP="00774540">
      <w:pPr>
        <w:spacing w:line="360" w:lineRule="auto"/>
        <w:ind w:left="720"/>
        <w:rPr>
          <w:color w:val="000000"/>
          <w:kern w:val="0"/>
        </w:rPr>
      </w:pPr>
      <w:r w:rsidRPr="006E7430">
        <w:rPr>
          <w:color w:val="000000"/>
          <w:kern w:val="0"/>
        </w:rPr>
        <w:t>The new EPS would be one-half that of the old EPS.</w:t>
      </w:r>
    </w:p>
    <w:p w:rsidR="00774540" w:rsidRPr="006E7430" w:rsidRDefault="00774540" w:rsidP="00774540">
      <w:pPr>
        <w:shd w:val="clear" w:color="auto" w:fill="FFFFFF"/>
        <w:autoSpaceDE w:val="0"/>
        <w:autoSpaceDN w:val="0"/>
        <w:adjustRightInd w:val="0"/>
        <w:spacing w:line="360" w:lineRule="auto"/>
        <w:ind w:left="720" w:hanging="360"/>
        <w:rPr>
          <w:color w:val="000000"/>
          <w:kern w:val="0"/>
        </w:rPr>
      </w:pPr>
      <w:r w:rsidRPr="006E7430">
        <w:rPr>
          <w:color w:val="000000"/>
          <w:kern w:val="0"/>
        </w:rPr>
        <w:t>b.</w:t>
      </w:r>
      <w:r>
        <w:rPr>
          <w:rFonts w:hint="eastAsia"/>
          <w:color w:val="000000"/>
          <w:kern w:val="0"/>
        </w:rPr>
        <w:tab/>
      </w:r>
      <w:r w:rsidRPr="006E7430">
        <w:rPr>
          <w:color w:val="000000"/>
          <w:kern w:val="0"/>
        </w:rPr>
        <w:t>Stock Dividend:</w:t>
      </w:r>
    </w:p>
    <w:tbl>
      <w:tblPr>
        <w:tblW w:w="0" w:type="auto"/>
        <w:tblInd w:w="760" w:type="dxa"/>
        <w:tblLayout w:type="fixed"/>
        <w:tblCellMar>
          <w:left w:w="40" w:type="dxa"/>
          <w:right w:w="40" w:type="dxa"/>
        </w:tblCellMar>
        <w:tblLook w:val="0000"/>
      </w:tblPr>
      <w:tblGrid>
        <w:gridCol w:w="5400"/>
        <w:gridCol w:w="1980"/>
      </w:tblGrid>
      <w:tr w:rsidR="00774540" w:rsidRPr="006E7430" w:rsidTr="00774540">
        <w:tblPrEx>
          <w:tblCellMar>
            <w:top w:w="0" w:type="dxa"/>
            <w:bottom w:w="0" w:type="dxa"/>
          </w:tblCellMar>
        </w:tblPrEx>
        <w:trPr>
          <w:trHeight w:val="264"/>
        </w:trPr>
        <w:tc>
          <w:tcPr>
            <w:tcW w:w="5400" w:type="dxa"/>
            <w:tcBorders>
              <w:top w:val="nil"/>
              <w:left w:val="nil"/>
              <w:bottom w:val="nil"/>
              <w:right w:val="nil"/>
            </w:tcBorders>
            <w:shd w:val="clear" w:color="auto" w:fill="FFFFFF"/>
          </w:tcPr>
          <w:p w:rsidR="00774540" w:rsidRPr="006E7430" w:rsidRDefault="00774540" w:rsidP="00774540">
            <w:pPr>
              <w:shd w:val="clear" w:color="auto" w:fill="FFFFFF"/>
              <w:autoSpaceDE w:val="0"/>
              <w:autoSpaceDN w:val="0"/>
              <w:adjustRightInd w:val="0"/>
              <w:ind w:firstLine="240"/>
              <w:rPr>
                <w:color w:val="000000"/>
                <w:kern w:val="0"/>
              </w:rPr>
            </w:pPr>
            <w:r w:rsidRPr="006E7430">
              <w:rPr>
                <w:color w:val="000000"/>
                <w:kern w:val="0"/>
              </w:rPr>
              <w:t>Common Stock ($4 par, 1.1 million shares)</w:t>
            </w:r>
          </w:p>
        </w:tc>
        <w:tc>
          <w:tcPr>
            <w:tcW w:w="1980" w:type="dxa"/>
            <w:tcBorders>
              <w:top w:val="nil"/>
              <w:left w:val="nil"/>
              <w:bottom w:val="nil"/>
              <w:right w:val="nil"/>
            </w:tcBorders>
            <w:shd w:val="clear" w:color="auto" w:fill="FFFFFF"/>
          </w:tcPr>
          <w:p w:rsidR="00774540" w:rsidRPr="006E7430" w:rsidRDefault="00774540" w:rsidP="00774540">
            <w:pPr>
              <w:shd w:val="clear" w:color="auto" w:fill="FFFFFF"/>
              <w:autoSpaceDE w:val="0"/>
              <w:autoSpaceDN w:val="0"/>
              <w:adjustRightInd w:val="0"/>
              <w:jc w:val="center"/>
              <w:rPr>
                <w:color w:val="000000"/>
                <w:kern w:val="0"/>
              </w:rPr>
            </w:pPr>
            <w:r w:rsidRPr="006E7430">
              <w:rPr>
                <w:color w:val="000000"/>
                <w:kern w:val="0"/>
              </w:rPr>
              <w:t>$ 4,400,000</w:t>
            </w:r>
          </w:p>
        </w:tc>
      </w:tr>
      <w:tr w:rsidR="00774540" w:rsidRPr="006E7430" w:rsidTr="00774540">
        <w:tblPrEx>
          <w:tblCellMar>
            <w:top w:w="0" w:type="dxa"/>
            <w:bottom w:w="0" w:type="dxa"/>
          </w:tblCellMar>
        </w:tblPrEx>
        <w:trPr>
          <w:trHeight w:val="269"/>
        </w:trPr>
        <w:tc>
          <w:tcPr>
            <w:tcW w:w="5400" w:type="dxa"/>
            <w:tcBorders>
              <w:top w:val="nil"/>
              <w:left w:val="nil"/>
              <w:bottom w:val="nil"/>
              <w:right w:val="nil"/>
            </w:tcBorders>
            <w:shd w:val="clear" w:color="auto" w:fill="FFFFFF"/>
          </w:tcPr>
          <w:p w:rsidR="00774540" w:rsidRPr="006E7430" w:rsidRDefault="00774540" w:rsidP="00774540">
            <w:pPr>
              <w:shd w:val="clear" w:color="auto" w:fill="FFFFFF"/>
              <w:autoSpaceDE w:val="0"/>
              <w:autoSpaceDN w:val="0"/>
              <w:adjustRightInd w:val="0"/>
              <w:ind w:firstLine="240"/>
              <w:rPr>
                <w:color w:val="000000"/>
                <w:kern w:val="0"/>
              </w:rPr>
            </w:pPr>
            <w:r w:rsidRPr="006E7430">
              <w:rPr>
                <w:color w:val="000000"/>
                <w:kern w:val="0"/>
              </w:rPr>
              <w:t>Paid in Capita! in Excess of Par</w:t>
            </w:r>
          </w:p>
        </w:tc>
        <w:tc>
          <w:tcPr>
            <w:tcW w:w="1980" w:type="dxa"/>
            <w:tcBorders>
              <w:top w:val="nil"/>
              <w:left w:val="nil"/>
              <w:bottom w:val="nil"/>
              <w:right w:val="nil"/>
            </w:tcBorders>
            <w:shd w:val="clear" w:color="auto" w:fill="FFFFFF"/>
          </w:tcPr>
          <w:p w:rsidR="00774540" w:rsidRPr="006E7430" w:rsidRDefault="00774540" w:rsidP="00774540">
            <w:pPr>
              <w:shd w:val="clear" w:color="auto" w:fill="FFFFFF"/>
              <w:autoSpaceDE w:val="0"/>
              <w:autoSpaceDN w:val="0"/>
              <w:adjustRightInd w:val="0"/>
              <w:jc w:val="center"/>
              <w:rPr>
                <w:color w:val="000000"/>
                <w:kern w:val="0"/>
              </w:rPr>
            </w:pPr>
            <w:r>
              <w:rPr>
                <w:rFonts w:hint="eastAsia"/>
                <w:color w:val="000000"/>
                <w:kern w:val="0"/>
              </w:rPr>
              <w:t xml:space="preserve">  </w:t>
            </w:r>
            <w:r w:rsidRPr="006E7430">
              <w:rPr>
                <w:color w:val="000000"/>
                <w:kern w:val="0"/>
              </w:rPr>
              <w:t>4,100,000</w:t>
            </w:r>
          </w:p>
        </w:tc>
      </w:tr>
      <w:tr w:rsidR="00774540" w:rsidRPr="006E7430" w:rsidTr="00774540">
        <w:tblPrEx>
          <w:tblCellMar>
            <w:top w:w="0" w:type="dxa"/>
            <w:bottom w:w="0" w:type="dxa"/>
          </w:tblCellMar>
        </w:tblPrEx>
        <w:trPr>
          <w:trHeight w:val="312"/>
        </w:trPr>
        <w:tc>
          <w:tcPr>
            <w:tcW w:w="5400" w:type="dxa"/>
            <w:tcBorders>
              <w:top w:val="nil"/>
              <w:left w:val="nil"/>
              <w:bottom w:val="nil"/>
              <w:right w:val="nil"/>
            </w:tcBorders>
            <w:shd w:val="clear" w:color="auto" w:fill="FFFFFF"/>
          </w:tcPr>
          <w:p w:rsidR="00774540" w:rsidRPr="006E7430" w:rsidRDefault="00774540" w:rsidP="00774540">
            <w:pPr>
              <w:shd w:val="clear" w:color="auto" w:fill="FFFFFF"/>
              <w:autoSpaceDE w:val="0"/>
              <w:autoSpaceDN w:val="0"/>
              <w:adjustRightInd w:val="0"/>
              <w:ind w:firstLine="240"/>
              <w:rPr>
                <w:color w:val="000000"/>
                <w:kern w:val="0"/>
              </w:rPr>
            </w:pPr>
            <w:r w:rsidRPr="006E7430">
              <w:rPr>
                <w:color w:val="000000"/>
                <w:kern w:val="0"/>
              </w:rPr>
              <w:t>Retained Earnings</w:t>
            </w:r>
          </w:p>
        </w:tc>
        <w:tc>
          <w:tcPr>
            <w:tcW w:w="1980" w:type="dxa"/>
            <w:tcBorders>
              <w:top w:val="nil"/>
              <w:left w:val="nil"/>
              <w:bottom w:val="nil"/>
              <w:right w:val="nil"/>
            </w:tcBorders>
            <w:shd w:val="clear" w:color="auto" w:fill="FFFFFF"/>
          </w:tcPr>
          <w:p w:rsidR="00774540" w:rsidRPr="00B772E9" w:rsidRDefault="00774540" w:rsidP="00774540">
            <w:pPr>
              <w:shd w:val="clear" w:color="auto" w:fill="FFFFFF"/>
              <w:autoSpaceDE w:val="0"/>
              <w:autoSpaceDN w:val="0"/>
              <w:adjustRightInd w:val="0"/>
              <w:jc w:val="center"/>
              <w:rPr>
                <w:color w:val="000000"/>
                <w:kern w:val="0"/>
                <w:u w:val="single"/>
              </w:rPr>
            </w:pPr>
            <w:r w:rsidRPr="00B772E9">
              <w:rPr>
                <w:rFonts w:hint="eastAsia"/>
                <w:color w:val="000000"/>
                <w:kern w:val="0"/>
                <w:u w:val="single"/>
              </w:rPr>
              <w:t xml:space="preserve">  </w:t>
            </w:r>
            <w:r w:rsidRPr="00B772E9">
              <w:rPr>
                <w:color w:val="000000"/>
                <w:kern w:val="0"/>
                <w:u w:val="single"/>
              </w:rPr>
              <w:t>6,500,000</w:t>
            </w:r>
          </w:p>
        </w:tc>
      </w:tr>
      <w:tr w:rsidR="00774540" w:rsidRPr="006E7430" w:rsidTr="00774540">
        <w:tblPrEx>
          <w:tblCellMar>
            <w:top w:w="0" w:type="dxa"/>
            <w:bottom w:w="0" w:type="dxa"/>
          </w:tblCellMar>
        </w:tblPrEx>
        <w:trPr>
          <w:trHeight w:val="350"/>
        </w:trPr>
        <w:tc>
          <w:tcPr>
            <w:tcW w:w="5400" w:type="dxa"/>
            <w:tcBorders>
              <w:top w:val="nil"/>
              <w:left w:val="nil"/>
              <w:bottom w:val="nil"/>
              <w:right w:val="nil"/>
            </w:tcBorders>
            <w:shd w:val="clear" w:color="auto" w:fill="FFFFFF"/>
          </w:tcPr>
          <w:p w:rsidR="00774540" w:rsidRPr="006E7430" w:rsidRDefault="00774540" w:rsidP="00774540">
            <w:pPr>
              <w:shd w:val="clear" w:color="auto" w:fill="FFFFFF"/>
              <w:autoSpaceDE w:val="0"/>
              <w:autoSpaceDN w:val="0"/>
              <w:adjustRightInd w:val="0"/>
              <w:ind w:firstLine="360"/>
              <w:rPr>
                <w:color w:val="000000"/>
                <w:kern w:val="0"/>
              </w:rPr>
            </w:pPr>
            <w:r w:rsidRPr="006E7430">
              <w:rPr>
                <w:color w:val="000000"/>
                <w:kern w:val="0"/>
              </w:rPr>
              <w:t>Total net worth</w:t>
            </w:r>
          </w:p>
        </w:tc>
        <w:tc>
          <w:tcPr>
            <w:tcW w:w="1980" w:type="dxa"/>
            <w:tcBorders>
              <w:top w:val="nil"/>
              <w:left w:val="nil"/>
              <w:bottom w:val="nil"/>
              <w:right w:val="nil"/>
            </w:tcBorders>
            <w:shd w:val="clear" w:color="auto" w:fill="FFFFFF"/>
          </w:tcPr>
          <w:p w:rsidR="00774540" w:rsidRPr="006E7430" w:rsidRDefault="00774540" w:rsidP="00774540">
            <w:pPr>
              <w:shd w:val="clear" w:color="auto" w:fill="FFFFFF"/>
              <w:autoSpaceDE w:val="0"/>
              <w:autoSpaceDN w:val="0"/>
              <w:adjustRightInd w:val="0"/>
              <w:jc w:val="center"/>
              <w:rPr>
                <w:color w:val="000000"/>
                <w:kern w:val="0"/>
              </w:rPr>
            </w:pPr>
            <w:r w:rsidRPr="006E7430">
              <w:rPr>
                <w:color w:val="000000"/>
                <w:kern w:val="0"/>
              </w:rPr>
              <w:t>$15,000,000</w:t>
            </w:r>
          </w:p>
        </w:tc>
      </w:tr>
    </w:tbl>
    <w:p w:rsidR="00774540" w:rsidRDefault="00774540" w:rsidP="00774540">
      <w:pPr>
        <w:shd w:val="clear" w:color="auto" w:fill="FFFFFF"/>
        <w:autoSpaceDE w:val="0"/>
        <w:autoSpaceDN w:val="0"/>
        <w:adjustRightInd w:val="0"/>
        <w:spacing w:line="360" w:lineRule="auto"/>
        <w:ind w:left="720"/>
        <w:rPr>
          <w:rFonts w:hint="eastAsia"/>
          <w:color w:val="000000"/>
          <w:kern w:val="0"/>
        </w:rPr>
      </w:pPr>
    </w:p>
    <w:p w:rsidR="00774540" w:rsidRDefault="00774540" w:rsidP="00774540">
      <w:pPr>
        <w:shd w:val="clear" w:color="auto" w:fill="FFFFFF"/>
        <w:autoSpaceDE w:val="0"/>
        <w:autoSpaceDN w:val="0"/>
        <w:adjustRightInd w:val="0"/>
        <w:spacing w:line="360" w:lineRule="auto"/>
        <w:ind w:left="720"/>
        <w:rPr>
          <w:rFonts w:hint="eastAsia"/>
          <w:color w:val="000000"/>
          <w:kern w:val="0"/>
        </w:rPr>
      </w:pPr>
      <w:r w:rsidRPr="006E7430">
        <w:rPr>
          <w:color w:val="000000"/>
          <w:kern w:val="0"/>
        </w:rPr>
        <w:t>The new EPS would decrease by 9</w:t>
      </w:r>
      <w:r>
        <w:rPr>
          <w:rFonts w:hint="eastAsia"/>
          <w:color w:val="000000"/>
          <w:kern w:val="0"/>
        </w:rPr>
        <w:t>.</w:t>
      </w:r>
      <w:r w:rsidRPr="006E7430">
        <w:rPr>
          <w:color w:val="000000"/>
          <w:kern w:val="0"/>
        </w:rPr>
        <w:t xml:space="preserve">09%. </w:t>
      </w:r>
    </w:p>
    <w:p w:rsidR="00774540" w:rsidRDefault="00774540" w:rsidP="00774540">
      <w:pPr>
        <w:shd w:val="clear" w:color="auto" w:fill="FFFFFF"/>
        <w:autoSpaceDE w:val="0"/>
        <w:autoSpaceDN w:val="0"/>
        <w:adjustRightInd w:val="0"/>
        <w:spacing w:line="360" w:lineRule="auto"/>
        <w:rPr>
          <w:rFonts w:hint="eastAsia"/>
          <w:color w:val="000000"/>
          <w:kern w:val="0"/>
        </w:rPr>
      </w:pPr>
    </w:p>
    <w:p w:rsidR="00774540" w:rsidRPr="006E7430" w:rsidRDefault="000D080A" w:rsidP="00774540">
      <w:pPr>
        <w:shd w:val="clear" w:color="auto" w:fill="FFFFFF"/>
        <w:autoSpaceDE w:val="0"/>
        <w:autoSpaceDN w:val="0"/>
        <w:adjustRightInd w:val="0"/>
        <w:spacing w:line="360" w:lineRule="auto"/>
        <w:ind w:left="540" w:hanging="540"/>
        <w:rPr>
          <w:rFonts w:hint="eastAsia"/>
          <w:color w:val="000000"/>
          <w:kern w:val="0"/>
        </w:rPr>
      </w:pPr>
      <w:r>
        <w:rPr>
          <w:color w:val="000000"/>
          <w:kern w:val="0"/>
        </w:rPr>
        <w:lastRenderedPageBreak/>
        <w:t>39</w:t>
      </w:r>
      <w:r w:rsidR="00774540">
        <w:rPr>
          <w:rFonts w:hint="eastAsia"/>
          <w:color w:val="000000"/>
          <w:kern w:val="0"/>
        </w:rPr>
        <w:t>.</w:t>
      </w:r>
    </w:p>
    <w:p w:rsidR="00774540" w:rsidRDefault="00774540" w:rsidP="00774540">
      <w:pPr>
        <w:shd w:val="clear" w:color="auto" w:fill="FFFFFF"/>
        <w:autoSpaceDE w:val="0"/>
        <w:autoSpaceDN w:val="0"/>
        <w:adjustRightInd w:val="0"/>
        <w:spacing w:line="360" w:lineRule="auto"/>
        <w:ind w:left="720" w:hanging="360"/>
        <w:rPr>
          <w:rFonts w:hint="eastAsia"/>
          <w:color w:val="000000"/>
          <w:kern w:val="0"/>
        </w:rPr>
      </w:pPr>
      <w:r w:rsidRPr="006E7430">
        <w:rPr>
          <w:color w:val="000000"/>
          <w:kern w:val="0"/>
        </w:rPr>
        <w:t>a.</w:t>
      </w:r>
      <w:r>
        <w:rPr>
          <w:rFonts w:hint="eastAsia"/>
          <w:color w:val="000000"/>
          <w:kern w:val="0"/>
        </w:rPr>
        <w:tab/>
      </w:r>
      <w:r w:rsidRPr="006E7430">
        <w:rPr>
          <w:color w:val="000000"/>
          <w:kern w:val="0"/>
        </w:rPr>
        <w:t>The company would not pay dividends because the retained earnings are less than the new capital expenditures.</w:t>
      </w:r>
    </w:p>
    <w:p w:rsidR="00774540" w:rsidRDefault="00774540" w:rsidP="00774540">
      <w:pPr>
        <w:shd w:val="clear" w:color="auto" w:fill="FFFFFF"/>
        <w:autoSpaceDE w:val="0"/>
        <w:autoSpaceDN w:val="0"/>
        <w:adjustRightInd w:val="0"/>
        <w:spacing w:line="360" w:lineRule="auto"/>
        <w:ind w:left="720" w:hanging="360"/>
        <w:rPr>
          <w:rFonts w:hint="eastAsia"/>
          <w:color w:val="000000"/>
          <w:kern w:val="0"/>
        </w:rPr>
      </w:pPr>
    </w:p>
    <w:p w:rsidR="00774540" w:rsidRPr="006E7430" w:rsidRDefault="00774540" w:rsidP="00774540">
      <w:pPr>
        <w:shd w:val="clear" w:color="auto" w:fill="FFFFFF"/>
        <w:autoSpaceDE w:val="0"/>
        <w:autoSpaceDN w:val="0"/>
        <w:adjustRightInd w:val="0"/>
        <w:spacing w:line="360" w:lineRule="auto"/>
        <w:ind w:left="720" w:hanging="360"/>
        <w:rPr>
          <w:rFonts w:hint="eastAsia"/>
          <w:color w:val="000000"/>
          <w:kern w:val="0"/>
        </w:rPr>
      </w:pPr>
      <w:r>
        <w:rPr>
          <w:rFonts w:hint="eastAsia"/>
          <w:color w:val="000000"/>
          <w:kern w:val="0"/>
        </w:rPr>
        <w:t>b.</w:t>
      </w:r>
    </w:p>
    <w:tbl>
      <w:tblPr>
        <w:tblW w:w="0" w:type="auto"/>
        <w:tblInd w:w="760" w:type="dxa"/>
        <w:tblLayout w:type="fixed"/>
        <w:tblCellMar>
          <w:left w:w="40" w:type="dxa"/>
          <w:right w:w="40" w:type="dxa"/>
        </w:tblCellMar>
        <w:tblLook w:val="0000"/>
      </w:tblPr>
      <w:tblGrid>
        <w:gridCol w:w="5040"/>
        <w:gridCol w:w="1980"/>
      </w:tblGrid>
      <w:tr w:rsidR="00774540" w:rsidRPr="006E7430" w:rsidTr="00774540">
        <w:tblPrEx>
          <w:tblCellMar>
            <w:top w:w="0" w:type="dxa"/>
            <w:bottom w:w="0" w:type="dxa"/>
          </w:tblCellMar>
        </w:tblPrEx>
        <w:trPr>
          <w:trHeight w:val="331"/>
        </w:trPr>
        <w:tc>
          <w:tcPr>
            <w:tcW w:w="5040" w:type="dxa"/>
            <w:tcBorders>
              <w:top w:val="nil"/>
              <w:left w:val="nil"/>
              <w:bottom w:val="nil"/>
              <w:right w:val="nil"/>
            </w:tcBorders>
            <w:shd w:val="clear" w:color="auto" w:fill="FFFFFF"/>
          </w:tcPr>
          <w:p w:rsidR="00774540" w:rsidRPr="006E7430" w:rsidRDefault="00774540" w:rsidP="00774540">
            <w:pPr>
              <w:shd w:val="clear" w:color="auto" w:fill="FFFFFF"/>
              <w:autoSpaceDE w:val="0"/>
              <w:autoSpaceDN w:val="0"/>
              <w:adjustRightInd w:val="0"/>
              <w:rPr>
                <w:color w:val="000000"/>
                <w:kern w:val="0"/>
              </w:rPr>
            </w:pPr>
            <w:r w:rsidRPr="006E7430">
              <w:rPr>
                <w:color w:val="000000"/>
                <w:kern w:val="0"/>
              </w:rPr>
              <w:t>Retained Earnings</w:t>
            </w:r>
          </w:p>
        </w:tc>
        <w:tc>
          <w:tcPr>
            <w:tcW w:w="1980" w:type="dxa"/>
            <w:tcBorders>
              <w:top w:val="nil"/>
              <w:left w:val="nil"/>
              <w:bottom w:val="nil"/>
              <w:right w:val="nil"/>
            </w:tcBorders>
            <w:shd w:val="clear" w:color="auto" w:fill="FFFFFF"/>
          </w:tcPr>
          <w:p w:rsidR="00774540" w:rsidRPr="006E7430" w:rsidRDefault="00774540" w:rsidP="00774540">
            <w:pPr>
              <w:shd w:val="clear" w:color="auto" w:fill="FFFFFF"/>
              <w:autoSpaceDE w:val="0"/>
              <w:autoSpaceDN w:val="0"/>
              <w:adjustRightInd w:val="0"/>
              <w:jc w:val="center"/>
              <w:rPr>
                <w:color w:val="000000"/>
                <w:kern w:val="0"/>
              </w:rPr>
            </w:pPr>
            <w:r w:rsidRPr="006E7430">
              <w:rPr>
                <w:color w:val="000000"/>
                <w:kern w:val="0"/>
              </w:rPr>
              <w:t>$ 500,000</w:t>
            </w:r>
          </w:p>
        </w:tc>
      </w:tr>
      <w:tr w:rsidR="00774540" w:rsidRPr="006E7430" w:rsidTr="00774540">
        <w:tblPrEx>
          <w:tblCellMar>
            <w:top w:w="0" w:type="dxa"/>
            <w:bottom w:w="0" w:type="dxa"/>
          </w:tblCellMar>
        </w:tblPrEx>
        <w:trPr>
          <w:trHeight w:val="317"/>
        </w:trPr>
        <w:tc>
          <w:tcPr>
            <w:tcW w:w="5040" w:type="dxa"/>
            <w:tcBorders>
              <w:top w:val="nil"/>
              <w:left w:val="nil"/>
              <w:bottom w:val="nil"/>
              <w:right w:val="nil"/>
            </w:tcBorders>
            <w:shd w:val="clear" w:color="auto" w:fill="FFFFFF"/>
          </w:tcPr>
          <w:p w:rsidR="00774540" w:rsidRPr="006E7430" w:rsidRDefault="00774540" w:rsidP="00774540">
            <w:pPr>
              <w:shd w:val="clear" w:color="auto" w:fill="FFFFFF"/>
              <w:autoSpaceDE w:val="0"/>
              <w:autoSpaceDN w:val="0"/>
              <w:adjustRightInd w:val="0"/>
              <w:rPr>
                <w:color w:val="000000"/>
                <w:kern w:val="0"/>
              </w:rPr>
            </w:pPr>
            <w:r w:rsidRPr="006E7430">
              <w:rPr>
                <w:color w:val="000000"/>
                <w:kern w:val="0"/>
              </w:rPr>
              <w:t>New Investments</w:t>
            </w:r>
          </w:p>
        </w:tc>
        <w:tc>
          <w:tcPr>
            <w:tcW w:w="1980" w:type="dxa"/>
            <w:tcBorders>
              <w:top w:val="nil"/>
              <w:left w:val="nil"/>
              <w:bottom w:val="nil"/>
              <w:right w:val="nil"/>
            </w:tcBorders>
            <w:shd w:val="clear" w:color="auto" w:fill="FFFFFF"/>
          </w:tcPr>
          <w:p w:rsidR="00774540" w:rsidRPr="006E7430" w:rsidRDefault="00774540" w:rsidP="00774540">
            <w:pPr>
              <w:shd w:val="clear" w:color="auto" w:fill="FFFFFF"/>
              <w:autoSpaceDE w:val="0"/>
              <w:autoSpaceDN w:val="0"/>
              <w:adjustRightInd w:val="0"/>
              <w:jc w:val="center"/>
              <w:rPr>
                <w:color w:val="000000"/>
                <w:kern w:val="0"/>
              </w:rPr>
            </w:pPr>
            <w:r>
              <w:rPr>
                <w:rFonts w:hint="eastAsia"/>
                <w:color w:val="000000"/>
                <w:kern w:val="0"/>
              </w:rPr>
              <w:t xml:space="preserve">  </w:t>
            </w:r>
            <w:r w:rsidRPr="006E7430">
              <w:rPr>
                <w:color w:val="000000"/>
                <w:kern w:val="0"/>
              </w:rPr>
              <w:t>400,000</w:t>
            </w:r>
          </w:p>
        </w:tc>
      </w:tr>
      <w:tr w:rsidR="00774540" w:rsidRPr="006E7430" w:rsidTr="00774540">
        <w:tblPrEx>
          <w:tblCellMar>
            <w:top w:w="0" w:type="dxa"/>
            <w:bottom w:w="0" w:type="dxa"/>
          </w:tblCellMar>
        </w:tblPrEx>
        <w:trPr>
          <w:trHeight w:val="350"/>
        </w:trPr>
        <w:tc>
          <w:tcPr>
            <w:tcW w:w="5040" w:type="dxa"/>
            <w:tcBorders>
              <w:top w:val="nil"/>
              <w:left w:val="nil"/>
              <w:bottom w:val="nil"/>
              <w:right w:val="nil"/>
            </w:tcBorders>
            <w:shd w:val="clear" w:color="auto" w:fill="FFFFFF"/>
          </w:tcPr>
          <w:p w:rsidR="00774540" w:rsidRPr="006E7430" w:rsidRDefault="00774540" w:rsidP="00774540">
            <w:pPr>
              <w:shd w:val="clear" w:color="auto" w:fill="FFFFFF"/>
              <w:autoSpaceDE w:val="0"/>
              <w:autoSpaceDN w:val="0"/>
              <w:adjustRightInd w:val="0"/>
              <w:rPr>
                <w:color w:val="000000"/>
                <w:kern w:val="0"/>
              </w:rPr>
            </w:pPr>
            <w:r w:rsidRPr="006E7430">
              <w:rPr>
                <w:color w:val="000000"/>
                <w:kern w:val="0"/>
              </w:rPr>
              <w:t>Amount Available for Distribution</w:t>
            </w:r>
          </w:p>
        </w:tc>
        <w:tc>
          <w:tcPr>
            <w:tcW w:w="1980" w:type="dxa"/>
            <w:tcBorders>
              <w:top w:val="nil"/>
              <w:left w:val="nil"/>
              <w:bottom w:val="nil"/>
              <w:right w:val="nil"/>
            </w:tcBorders>
            <w:shd w:val="clear" w:color="auto" w:fill="FFFFFF"/>
          </w:tcPr>
          <w:p w:rsidR="00774540" w:rsidRPr="006E7430" w:rsidRDefault="00774540" w:rsidP="00774540">
            <w:pPr>
              <w:shd w:val="clear" w:color="auto" w:fill="FFFFFF"/>
              <w:autoSpaceDE w:val="0"/>
              <w:autoSpaceDN w:val="0"/>
              <w:adjustRightInd w:val="0"/>
              <w:jc w:val="center"/>
              <w:rPr>
                <w:color w:val="000000"/>
                <w:kern w:val="0"/>
              </w:rPr>
            </w:pPr>
            <w:r w:rsidRPr="006E7430">
              <w:rPr>
                <w:color w:val="000000"/>
                <w:kern w:val="0"/>
              </w:rPr>
              <w:t>$ 100,000</w:t>
            </w:r>
          </w:p>
        </w:tc>
      </w:tr>
    </w:tbl>
    <w:p w:rsidR="00774540" w:rsidRDefault="00774540" w:rsidP="00774540">
      <w:pPr>
        <w:shd w:val="clear" w:color="auto" w:fill="FFFFFF"/>
        <w:autoSpaceDE w:val="0"/>
        <w:autoSpaceDN w:val="0"/>
        <w:adjustRightInd w:val="0"/>
        <w:spacing w:line="360" w:lineRule="auto"/>
        <w:rPr>
          <w:rFonts w:hint="eastAsia"/>
          <w:color w:val="000000"/>
          <w:kern w:val="0"/>
        </w:rPr>
      </w:pPr>
    </w:p>
    <w:p w:rsidR="00774540" w:rsidRPr="006E7430" w:rsidRDefault="00774540" w:rsidP="00774540">
      <w:pPr>
        <w:shd w:val="clear" w:color="auto" w:fill="FFFFFF"/>
        <w:autoSpaceDE w:val="0"/>
        <w:autoSpaceDN w:val="0"/>
        <w:adjustRightInd w:val="0"/>
        <w:spacing w:line="360" w:lineRule="auto"/>
        <w:ind w:left="720" w:hanging="360"/>
        <w:rPr>
          <w:color w:val="000000"/>
          <w:kern w:val="0"/>
        </w:rPr>
      </w:pPr>
      <w:r w:rsidRPr="006E7430">
        <w:rPr>
          <w:color w:val="000000"/>
          <w:kern w:val="0"/>
        </w:rPr>
        <w:t>c.</w:t>
      </w:r>
      <w:r>
        <w:rPr>
          <w:rFonts w:hint="eastAsia"/>
          <w:color w:val="000000"/>
          <w:kern w:val="0"/>
        </w:rPr>
        <w:tab/>
      </w:r>
      <w:r w:rsidRPr="006E7430">
        <w:rPr>
          <w:color w:val="000000"/>
          <w:kern w:val="0"/>
        </w:rPr>
        <w:t>The residual theory assumes that shareholders prefer to have firms retain its earnings and reinvest them into the company if the return on reinvested earnings is higher than what they can earn elsewhere. This theory ignores the fact that a segment of investors rely on divi</w:t>
      </w:r>
      <w:r w:rsidRPr="006E7430">
        <w:rPr>
          <w:color w:val="000000"/>
          <w:kern w:val="0"/>
        </w:rPr>
        <w:softHyphen/>
        <w:t>dends as income and are therefore partial to a steady dividend payment.</w:t>
      </w:r>
    </w:p>
    <w:p w:rsidR="00774540" w:rsidRDefault="00774540" w:rsidP="00774540">
      <w:pPr>
        <w:shd w:val="clear" w:color="auto" w:fill="FFFFFF"/>
        <w:autoSpaceDE w:val="0"/>
        <w:autoSpaceDN w:val="0"/>
        <w:adjustRightInd w:val="0"/>
        <w:spacing w:line="360" w:lineRule="auto"/>
        <w:rPr>
          <w:rFonts w:hint="eastAsia"/>
          <w:b/>
          <w:bCs/>
          <w:color w:val="000000"/>
          <w:kern w:val="0"/>
        </w:rPr>
      </w:pPr>
    </w:p>
    <w:p w:rsidR="00774540" w:rsidRPr="006E7430" w:rsidRDefault="00C662ED" w:rsidP="00774540">
      <w:pPr>
        <w:shd w:val="clear" w:color="auto" w:fill="FFFFFF"/>
        <w:autoSpaceDE w:val="0"/>
        <w:autoSpaceDN w:val="0"/>
        <w:adjustRightInd w:val="0"/>
        <w:spacing w:line="360" w:lineRule="auto"/>
        <w:ind w:left="540" w:hanging="540"/>
        <w:rPr>
          <w:color w:val="000000"/>
          <w:kern w:val="0"/>
        </w:rPr>
      </w:pPr>
      <w:r>
        <w:rPr>
          <w:color w:val="000000"/>
          <w:kern w:val="0"/>
        </w:rPr>
        <w:t>40</w:t>
      </w:r>
      <w:r w:rsidR="00774540">
        <w:rPr>
          <w:rFonts w:hint="eastAsia"/>
          <w:color w:val="000000"/>
          <w:kern w:val="0"/>
        </w:rPr>
        <w:t>.</w:t>
      </w:r>
    </w:p>
    <w:p w:rsidR="00774540" w:rsidRPr="006E7430" w:rsidRDefault="00774540" w:rsidP="00774540">
      <w:pPr>
        <w:shd w:val="clear" w:color="auto" w:fill="FFFFFF"/>
        <w:autoSpaceDE w:val="0"/>
        <w:autoSpaceDN w:val="0"/>
        <w:adjustRightInd w:val="0"/>
        <w:spacing w:line="360" w:lineRule="auto"/>
        <w:ind w:left="720" w:hanging="360"/>
        <w:rPr>
          <w:color w:val="000000"/>
          <w:kern w:val="0"/>
        </w:rPr>
      </w:pPr>
      <w:r w:rsidRPr="006E7430">
        <w:rPr>
          <w:color w:val="000000"/>
          <w:kern w:val="0"/>
        </w:rPr>
        <w:t>a.</w:t>
      </w:r>
      <w:r>
        <w:rPr>
          <w:rFonts w:hint="eastAsia"/>
          <w:color w:val="000000"/>
          <w:kern w:val="0"/>
        </w:rPr>
        <w:tab/>
      </w:r>
      <w:r w:rsidRPr="006E7430">
        <w:rPr>
          <w:color w:val="000000"/>
          <w:kern w:val="0"/>
        </w:rPr>
        <w:t>Residual Theory:</w:t>
      </w:r>
    </w:p>
    <w:tbl>
      <w:tblPr>
        <w:tblW w:w="0" w:type="auto"/>
        <w:tblInd w:w="760" w:type="dxa"/>
        <w:tblLayout w:type="fixed"/>
        <w:tblCellMar>
          <w:left w:w="40" w:type="dxa"/>
          <w:right w:w="40" w:type="dxa"/>
        </w:tblCellMar>
        <w:tblLook w:val="0000"/>
      </w:tblPr>
      <w:tblGrid>
        <w:gridCol w:w="1980"/>
        <w:gridCol w:w="1440"/>
        <w:gridCol w:w="1620"/>
        <w:gridCol w:w="1980"/>
      </w:tblGrid>
      <w:tr w:rsidR="00774540" w:rsidRPr="00844B57" w:rsidTr="00774540">
        <w:tblPrEx>
          <w:tblCellMar>
            <w:top w:w="0" w:type="dxa"/>
            <w:bottom w:w="0" w:type="dxa"/>
          </w:tblCellMar>
        </w:tblPrEx>
        <w:trPr>
          <w:trHeight w:val="269"/>
        </w:trPr>
        <w:tc>
          <w:tcPr>
            <w:tcW w:w="1980" w:type="dxa"/>
            <w:shd w:val="clear" w:color="auto" w:fill="FFFFFF"/>
            <w:vAlign w:val="bottom"/>
          </w:tcPr>
          <w:p w:rsidR="00774540" w:rsidRPr="00844B57" w:rsidRDefault="00774540" w:rsidP="00774540">
            <w:pPr>
              <w:shd w:val="clear" w:color="auto" w:fill="FFFFFF"/>
              <w:autoSpaceDE w:val="0"/>
              <w:autoSpaceDN w:val="0"/>
              <w:adjustRightInd w:val="0"/>
              <w:jc w:val="center"/>
              <w:rPr>
                <w:color w:val="000000"/>
                <w:kern w:val="0"/>
                <w:u w:val="single"/>
              </w:rPr>
            </w:pPr>
            <w:bookmarkStart w:id="0" w:name="_Hlk223862321"/>
            <w:r w:rsidRPr="00844B57">
              <w:rPr>
                <w:color w:val="000000"/>
                <w:kern w:val="0"/>
                <w:u w:val="single"/>
              </w:rPr>
              <w:t>Year</w:t>
            </w:r>
          </w:p>
        </w:tc>
        <w:tc>
          <w:tcPr>
            <w:tcW w:w="1440" w:type="dxa"/>
            <w:shd w:val="clear" w:color="auto" w:fill="FFFFFF"/>
            <w:vAlign w:val="bottom"/>
          </w:tcPr>
          <w:p w:rsidR="00774540" w:rsidRPr="00844B57" w:rsidRDefault="00774540" w:rsidP="00774540">
            <w:pPr>
              <w:shd w:val="clear" w:color="auto" w:fill="FFFFFF"/>
              <w:autoSpaceDE w:val="0"/>
              <w:autoSpaceDN w:val="0"/>
              <w:adjustRightInd w:val="0"/>
              <w:jc w:val="center"/>
              <w:rPr>
                <w:color w:val="000000"/>
                <w:kern w:val="0"/>
                <w:u w:val="single"/>
              </w:rPr>
            </w:pPr>
            <w:r w:rsidRPr="00844B57">
              <w:rPr>
                <w:color w:val="000000"/>
                <w:kern w:val="0"/>
                <w:u w:val="single"/>
              </w:rPr>
              <w:t>Debt</w:t>
            </w:r>
          </w:p>
        </w:tc>
        <w:tc>
          <w:tcPr>
            <w:tcW w:w="1620" w:type="dxa"/>
            <w:shd w:val="clear" w:color="auto" w:fill="FFFFFF"/>
            <w:vAlign w:val="bottom"/>
          </w:tcPr>
          <w:p w:rsidR="00774540" w:rsidRPr="00844B57" w:rsidRDefault="00774540" w:rsidP="00774540">
            <w:pPr>
              <w:shd w:val="clear" w:color="auto" w:fill="FFFFFF"/>
              <w:autoSpaceDE w:val="0"/>
              <w:autoSpaceDN w:val="0"/>
              <w:adjustRightInd w:val="0"/>
              <w:jc w:val="center"/>
              <w:rPr>
                <w:rFonts w:hint="eastAsia"/>
                <w:color w:val="000000"/>
                <w:kern w:val="0"/>
              </w:rPr>
            </w:pPr>
            <w:r w:rsidRPr="00844B57">
              <w:rPr>
                <w:color w:val="000000"/>
                <w:kern w:val="0"/>
              </w:rPr>
              <w:t>External</w:t>
            </w:r>
          </w:p>
          <w:p w:rsidR="00774540" w:rsidRPr="00844B57" w:rsidRDefault="00774540" w:rsidP="00774540">
            <w:pPr>
              <w:shd w:val="clear" w:color="auto" w:fill="FFFFFF"/>
              <w:autoSpaceDE w:val="0"/>
              <w:autoSpaceDN w:val="0"/>
              <w:adjustRightInd w:val="0"/>
              <w:jc w:val="center"/>
              <w:rPr>
                <w:color w:val="000000"/>
                <w:kern w:val="0"/>
                <w:u w:val="single"/>
              </w:rPr>
            </w:pPr>
            <w:r w:rsidRPr="00844B57">
              <w:rPr>
                <w:color w:val="000000"/>
                <w:kern w:val="0"/>
                <w:u w:val="single"/>
              </w:rPr>
              <w:t>Equity</w:t>
            </w:r>
          </w:p>
        </w:tc>
        <w:tc>
          <w:tcPr>
            <w:tcW w:w="1980" w:type="dxa"/>
            <w:shd w:val="clear" w:color="auto" w:fill="FFFFFF"/>
            <w:vAlign w:val="bottom"/>
          </w:tcPr>
          <w:p w:rsidR="00774540" w:rsidRPr="00844B57" w:rsidRDefault="00774540" w:rsidP="00774540">
            <w:pPr>
              <w:shd w:val="clear" w:color="auto" w:fill="FFFFFF"/>
              <w:autoSpaceDE w:val="0"/>
              <w:autoSpaceDN w:val="0"/>
              <w:adjustRightInd w:val="0"/>
              <w:jc w:val="center"/>
              <w:rPr>
                <w:color w:val="000000"/>
                <w:kern w:val="0"/>
                <w:u w:val="single"/>
              </w:rPr>
            </w:pPr>
            <w:r w:rsidRPr="00844B57">
              <w:rPr>
                <w:color w:val="000000"/>
                <w:kern w:val="0"/>
                <w:u w:val="single"/>
              </w:rPr>
              <w:t>Dividends</w:t>
            </w:r>
          </w:p>
        </w:tc>
      </w:tr>
      <w:bookmarkEnd w:id="0"/>
      <w:tr w:rsidR="00774540" w:rsidRPr="006E7430" w:rsidTr="00774540">
        <w:tblPrEx>
          <w:tblCellMar>
            <w:top w:w="0" w:type="dxa"/>
            <w:bottom w:w="0" w:type="dxa"/>
          </w:tblCellMar>
        </w:tblPrEx>
        <w:trPr>
          <w:trHeight w:val="278"/>
        </w:trPr>
        <w:tc>
          <w:tcPr>
            <w:tcW w:w="1980" w:type="dxa"/>
            <w:shd w:val="clear" w:color="auto" w:fill="FFFFFF"/>
          </w:tcPr>
          <w:p w:rsidR="00774540" w:rsidRPr="006E7430" w:rsidRDefault="00774540" w:rsidP="00774540">
            <w:pPr>
              <w:shd w:val="clear" w:color="auto" w:fill="FFFFFF"/>
              <w:autoSpaceDE w:val="0"/>
              <w:autoSpaceDN w:val="0"/>
              <w:adjustRightInd w:val="0"/>
              <w:jc w:val="center"/>
              <w:rPr>
                <w:color w:val="000000"/>
                <w:kern w:val="0"/>
              </w:rPr>
            </w:pPr>
            <w:r w:rsidRPr="006E7430">
              <w:rPr>
                <w:color w:val="000000"/>
                <w:kern w:val="0"/>
              </w:rPr>
              <w:t>1</w:t>
            </w:r>
          </w:p>
        </w:tc>
        <w:tc>
          <w:tcPr>
            <w:tcW w:w="1440" w:type="dxa"/>
            <w:shd w:val="clear" w:color="auto" w:fill="FFFFFF"/>
          </w:tcPr>
          <w:p w:rsidR="00774540" w:rsidRPr="006E7430" w:rsidRDefault="00774540" w:rsidP="00774540">
            <w:pPr>
              <w:shd w:val="clear" w:color="auto" w:fill="FFFFFF"/>
              <w:autoSpaceDE w:val="0"/>
              <w:autoSpaceDN w:val="0"/>
              <w:adjustRightInd w:val="0"/>
              <w:jc w:val="center"/>
              <w:rPr>
                <w:color w:val="000000"/>
                <w:kern w:val="0"/>
              </w:rPr>
            </w:pPr>
            <w:r w:rsidRPr="006E7430">
              <w:rPr>
                <w:color w:val="000000"/>
                <w:kern w:val="0"/>
              </w:rPr>
              <w:t>$400,000</w:t>
            </w:r>
          </w:p>
        </w:tc>
        <w:tc>
          <w:tcPr>
            <w:tcW w:w="1620" w:type="dxa"/>
            <w:shd w:val="clear" w:color="auto" w:fill="FFFFFF"/>
          </w:tcPr>
          <w:p w:rsidR="00774540" w:rsidRPr="006E7430" w:rsidRDefault="00774540" w:rsidP="00774540">
            <w:pPr>
              <w:shd w:val="clear" w:color="auto" w:fill="FFFFFF"/>
              <w:autoSpaceDE w:val="0"/>
              <w:autoSpaceDN w:val="0"/>
              <w:adjustRightInd w:val="0"/>
              <w:jc w:val="center"/>
              <w:rPr>
                <w:color w:val="000000"/>
                <w:kern w:val="0"/>
              </w:rPr>
            </w:pPr>
          </w:p>
        </w:tc>
        <w:tc>
          <w:tcPr>
            <w:tcW w:w="1980" w:type="dxa"/>
            <w:shd w:val="clear" w:color="auto" w:fill="FFFFFF"/>
          </w:tcPr>
          <w:p w:rsidR="00774540" w:rsidRPr="006E7430" w:rsidRDefault="00774540" w:rsidP="00774540">
            <w:pPr>
              <w:shd w:val="clear" w:color="auto" w:fill="FFFFFF"/>
              <w:autoSpaceDE w:val="0"/>
              <w:autoSpaceDN w:val="0"/>
              <w:adjustRightInd w:val="0"/>
              <w:jc w:val="center"/>
              <w:rPr>
                <w:color w:val="000000"/>
                <w:kern w:val="0"/>
              </w:rPr>
            </w:pPr>
            <w:r w:rsidRPr="006E7430">
              <w:rPr>
                <w:color w:val="000000"/>
                <w:kern w:val="0"/>
              </w:rPr>
              <w:t>$100,000</w:t>
            </w:r>
          </w:p>
        </w:tc>
      </w:tr>
      <w:tr w:rsidR="00774540" w:rsidRPr="006E7430" w:rsidTr="00774540">
        <w:tblPrEx>
          <w:tblCellMar>
            <w:top w:w="0" w:type="dxa"/>
            <w:bottom w:w="0" w:type="dxa"/>
          </w:tblCellMar>
        </w:tblPrEx>
        <w:trPr>
          <w:trHeight w:val="384"/>
        </w:trPr>
        <w:tc>
          <w:tcPr>
            <w:tcW w:w="1980" w:type="dxa"/>
            <w:shd w:val="clear" w:color="auto" w:fill="FFFFFF"/>
          </w:tcPr>
          <w:p w:rsidR="00774540" w:rsidRPr="006E7430" w:rsidRDefault="00774540" w:rsidP="00774540">
            <w:pPr>
              <w:shd w:val="clear" w:color="auto" w:fill="FFFFFF"/>
              <w:autoSpaceDE w:val="0"/>
              <w:autoSpaceDN w:val="0"/>
              <w:adjustRightInd w:val="0"/>
              <w:jc w:val="center"/>
              <w:rPr>
                <w:color w:val="000000"/>
                <w:kern w:val="0"/>
              </w:rPr>
            </w:pPr>
            <w:r w:rsidRPr="006E7430">
              <w:rPr>
                <w:color w:val="000000"/>
                <w:kern w:val="0"/>
              </w:rPr>
              <w:t>2</w:t>
            </w:r>
          </w:p>
        </w:tc>
        <w:tc>
          <w:tcPr>
            <w:tcW w:w="1440" w:type="dxa"/>
            <w:shd w:val="clear" w:color="auto" w:fill="FFFFFF"/>
          </w:tcPr>
          <w:p w:rsidR="00774540" w:rsidRPr="006E7430" w:rsidRDefault="00774540" w:rsidP="00774540">
            <w:pPr>
              <w:shd w:val="clear" w:color="auto" w:fill="FFFFFF"/>
              <w:autoSpaceDE w:val="0"/>
              <w:autoSpaceDN w:val="0"/>
              <w:adjustRightInd w:val="0"/>
              <w:jc w:val="center"/>
              <w:rPr>
                <w:color w:val="000000"/>
                <w:kern w:val="0"/>
              </w:rPr>
            </w:pPr>
            <w:r>
              <w:rPr>
                <w:rFonts w:hint="eastAsia"/>
                <w:color w:val="000000"/>
                <w:kern w:val="0"/>
              </w:rPr>
              <w:t xml:space="preserve"> </w:t>
            </w:r>
            <w:r w:rsidRPr="006E7430">
              <w:rPr>
                <w:color w:val="000000"/>
                <w:kern w:val="0"/>
              </w:rPr>
              <w:t>300,000</w:t>
            </w:r>
          </w:p>
        </w:tc>
        <w:tc>
          <w:tcPr>
            <w:tcW w:w="1620" w:type="dxa"/>
            <w:shd w:val="clear" w:color="auto" w:fill="FFFFFF"/>
          </w:tcPr>
          <w:p w:rsidR="00774540" w:rsidRPr="006E7430" w:rsidRDefault="00774540" w:rsidP="00774540">
            <w:pPr>
              <w:shd w:val="clear" w:color="auto" w:fill="FFFFFF"/>
              <w:autoSpaceDE w:val="0"/>
              <w:autoSpaceDN w:val="0"/>
              <w:adjustRightInd w:val="0"/>
              <w:jc w:val="center"/>
              <w:rPr>
                <w:color w:val="000000"/>
                <w:kern w:val="0"/>
              </w:rPr>
            </w:pPr>
            <w:r>
              <w:rPr>
                <w:color w:val="000000"/>
                <w:kern w:val="0"/>
              </w:rPr>
              <w:t>–</w:t>
            </w:r>
          </w:p>
        </w:tc>
        <w:tc>
          <w:tcPr>
            <w:tcW w:w="1980" w:type="dxa"/>
            <w:shd w:val="clear" w:color="auto" w:fill="FFFFFF"/>
          </w:tcPr>
          <w:p w:rsidR="00774540" w:rsidRPr="006E7430" w:rsidRDefault="00774540" w:rsidP="00774540">
            <w:pPr>
              <w:shd w:val="clear" w:color="auto" w:fill="FFFFFF"/>
              <w:autoSpaceDE w:val="0"/>
              <w:autoSpaceDN w:val="0"/>
              <w:adjustRightInd w:val="0"/>
              <w:jc w:val="center"/>
              <w:rPr>
                <w:color w:val="000000"/>
                <w:kern w:val="0"/>
              </w:rPr>
            </w:pPr>
            <w:r w:rsidRPr="006E7430">
              <w:rPr>
                <w:color w:val="000000"/>
                <w:kern w:val="0"/>
              </w:rPr>
              <w:t>$300,000</w:t>
            </w:r>
          </w:p>
        </w:tc>
      </w:tr>
      <w:tr w:rsidR="00774540" w:rsidRPr="006E7430" w:rsidTr="00774540">
        <w:tblPrEx>
          <w:tblCellMar>
            <w:top w:w="0" w:type="dxa"/>
            <w:bottom w:w="0" w:type="dxa"/>
          </w:tblCellMar>
        </w:tblPrEx>
        <w:trPr>
          <w:trHeight w:val="384"/>
        </w:trPr>
        <w:tc>
          <w:tcPr>
            <w:tcW w:w="1980" w:type="dxa"/>
            <w:shd w:val="clear" w:color="auto" w:fill="FFFFFF"/>
          </w:tcPr>
          <w:p w:rsidR="00774540" w:rsidRPr="006E7430" w:rsidRDefault="00774540" w:rsidP="00774540">
            <w:pPr>
              <w:shd w:val="clear" w:color="auto" w:fill="FFFFFF"/>
              <w:autoSpaceDE w:val="0"/>
              <w:autoSpaceDN w:val="0"/>
              <w:adjustRightInd w:val="0"/>
              <w:jc w:val="center"/>
              <w:rPr>
                <w:color w:val="000000"/>
                <w:kern w:val="0"/>
              </w:rPr>
            </w:pPr>
            <w:r w:rsidRPr="00620286">
              <w:rPr>
                <w:color w:val="000000"/>
                <w:kern w:val="0"/>
              </w:rPr>
              <w:t>3</w:t>
            </w:r>
          </w:p>
        </w:tc>
        <w:tc>
          <w:tcPr>
            <w:tcW w:w="1440" w:type="dxa"/>
            <w:shd w:val="clear" w:color="auto" w:fill="FFFFFF"/>
          </w:tcPr>
          <w:p w:rsidR="00774540" w:rsidRPr="006E7430" w:rsidRDefault="00774540" w:rsidP="00774540">
            <w:pPr>
              <w:shd w:val="clear" w:color="auto" w:fill="FFFFFF"/>
              <w:autoSpaceDE w:val="0"/>
              <w:autoSpaceDN w:val="0"/>
              <w:adjustRightInd w:val="0"/>
              <w:jc w:val="center"/>
              <w:rPr>
                <w:color w:val="000000"/>
                <w:kern w:val="0"/>
              </w:rPr>
            </w:pPr>
            <w:r>
              <w:rPr>
                <w:rFonts w:hint="eastAsia"/>
                <w:color w:val="000000"/>
                <w:kern w:val="0"/>
              </w:rPr>
              <w:t xml:space="preserve"> </w:t>
            </w:r>
            <w:r w:rsidRPr="00620286">
              <w:rPr>
                <w:color w:val="000000"/>
                <w:kern w:val="0"/>
              </w:rPr>
              <w:t>350,000</w:t>
            </w:r>
          </w:p>
        </w:tc>
        <w:tc>
          <w:tcPr>
            <w:tcW w:w="1620" w:type="dxa"/>
            <w:shd w:val="clear" w:color="auto" w:fill="FFFFFF"/>
          </w:tcPr>
          <w:p w:rsidR="00774540" w:rsidRPr="00620286" w:rsidRDefault="00774540" w:rsidP="00774540">
            <w:pPr>
              <w:shd w:val="clear" w:color="auto" w:fill="FFFFFF"/>
              <w:autoSpaceDE w:val="0"/>
              <w:autoSpaceDN w:val="0"/>
              <w:adjustRightInd w:val="0"/>
              <w:jc w:val="center"/>
              <w:rPr>
                <w:color w:val="000000"/>
                <w:kern w:val="0"/>
              </w:rPr>
            </w:pPr>
            <w:r>
              <w:rPr>
                <w:color w:val="000000"/>
                <w:kern w:val="0"/>
              </w:rPr>
              <w:t>–</w:t>
            </w:r>
          </w:p>
        </w:tc>
        <w:tc>
          <w:tcPr>
            <w:tcW w:w="1980" w:type="dxa"/>
            <w:shd w:val="clear" w:color="auto" w:fill="FFFFFF"/>
          </w:tcPr>
          <w:p w:rsidR="00774540" w:rsidRPr="00620286" w:rsidRDefault="00774540" w:rsidP="00774540">
            <w:pPr>
              <w:shd w:val="clear" w:color="auto" w:fill="FFFFFF"/>
              <w:autoSpaceDE w:val="0"/>
              <w:autoSpaceDN w:val="0"/>
              <w:adjustRightInd w:val="0"/>
              <w:jc w:val="center"/>
              <w:rPr>
                <w:color w:val="000000"/>
                <w:kern w:val="0"/>
              </w:rPr>
            </w:pPr>
            <w:r w:rsidRPr="00620286">
              <w:rPr>
                <w:color w:val="000000"/>
                <w:kern w:val="0"/>
              </w:rPr>
              <w:t>$ 50,000</w:t>
            </w:r>
          </w:p>
        </w:tc>
      </w:tr>
    </w:tbl>
    <w:p w:rsidR="00774540" w:rsidRDefault="00774540" w:rsidP="00774540">
      <w:pPr>
        <w:shd w:val="clear" w:color="auto" w:fill="FFFFFF"/>
        <w:autoSpaceDE w:val="0"/>
        <w:autoSpaceDN w:val="0"/>
        <w:adjustRightInd w:val="0"/>
        <w:spacing w:line="360" w:lineRule="auto"/>
        <w:rPr>
          <w:rFonts w:hint="eastAsia"/>
          <w:color w:val="000000"/>
          <w:kern w:val="0"/>
        </w:rPr>
      </w:pPr>
    </w:p>
    <w:p w:rsidR="00774540" w:rsidRPr="00620286" w:rsidRDefault="00774540" w:rsidP="00774540">
      <w:pPr>
        <w:shd w:val="clear" w:color="auto" w:fill="FFFFFF"/>
        <w:autoSpaceDE w:val="0"/>
        <w:autoSpaceDN w:val="0"/>
        <w:adjustRightInd w:val="0"/>
        <w:spacing w:line="360" w:lineRule="auto"/>
        <w:ind w:left="720" w:hanging="360"/>
        <w:rPr>
          <w:color w:val="000000"/>
          <w:kern w:val="0"/>
        </w:rPr>
      </w:pPr>
      <w:r>
        <w:rPr>
          <w:rFonts w:hint="eastAsia"/>
          <w:color w:val="000000"/>
          <w:kern w:val="0"/>
        </w:rPr>
        <w:t>b.</w:t>
      </w:r>
      <w:r>
        <w:rPr>
          <w:rFonts w:hint="eastAsia"/>
          <w:color w:val="000000"/>
          <w:kern w:val="0"/>
        </w:rPr>
        <w:tab/>
      </w:r>
      <w:r w:rsidRPr="00620286">
        <w:rPr>
          <w:color w:val="000000"/>
          <w:kern w:val="0"/>
        </w:rPr>
        <w:t>Constant Payout Ratio:</w:t>
      </w:r>
    </w:p>
    <w:tbl>
      <w:tblPr>
        <w:tblW w:w="0" w:type="auto"/>
        <w:tblInd w:w="760" w:type="dxa"/>
        <w:tblLayout w:type="fixed"/>
        <w:tblCellMar>
          <w:left w:w="40" w:type="dxa"/>
          <w:right w:w="40" w:type="dxa"/>
        </w:tblCellMar>
        <w:tblLook w:val="0000"/>
      </w:tblPr>
      <w:tblGrid>
        <w:gridCol w:w="1980"/>
        <w:gridCol w:w="1440"/>
        <w:gridCol w:w="1620"/>
        <w:gridCol w:w="1980"/>
      </w:tblGrid>
      <w:tr w:rsidR="00774540" w:rsidRPr="00620286" w:rsidTr="00774540">
        <w:tblPrEx>
          <w:tblCellMar>
            <w:top w:w="0" w:type="dxa"/>
            <w:bottom w:w="0" w:type="dxa"/>
          </w:tblCellMar>
        </w:tblPrEx>
        <w:trPr>
          <w:trHeight w:val="283"/>
        </w:trPr>
        <w:tc>
          <w:tcPr>
            <w:tcW w:w="1980" w:type="dxa"/>
            <w:shd w:val="clear" w:color="auto" w:fill="FFFFFF"/>
            <w:vAlign w:val="bottom"/>
          </w:tcPr>
          <w:p w:rsidR="00774540" w:rsidRPr="00844B57" w:rsidRDefault="00774540" w:rsidP="00774540">
            <w:pPr>
              <w:shd w:val="clear" w:color="auto" w:fill="FFFFFF"/>
              <w:autoSpaceDE w:val="0"/>
              <w:autoSpaceDN w:val="0"/>
              <w:adjustRightInd w:val="0"/>
              <w:jc w:val="center"/>
              <w:rPr>
                <w:color w:val="000000"/>
                <w:kern w:val="0"/>
                <w:u w:val="single"/>
              </w:rPr>
            </w:pPr>
            <w:r w:rsidRPr="00844B57">
              <w:rPr>
                <w:color w:val="000000"/>
                <w:kern w:val="0"/>
                <w:u w:val="single"/>
              </w:rPr>
              <w:t>Year</w:t>
            </w:r>
          </w:p>
        </w:tc>
        <w:tc>
          <w:tcPr>
            <w:tcW w:w="1440" w:type="dxa"/>
            <w:shd w:val="clear" w:color="auto" w:fill="FFFFFF"/>
            <w:vAlign w:val="bottom"/>
          </w:tcPr>
          <w:p w:rsidR="00774540" w:rsidRPr="00844B57" w:rsidRDefault="00774540" w:rsidP="00774540">
            <w:pPr>
              <w:shd w:val="clear" w:color="auto" w:fill="FFFFFF"/>
              <w:autoSpaceDE w:val="0"/>
              <w:autoSpaceDN w:val="0"/>
              <w:adjustRightInd w:val="0"/>
              <w:jc w:val="center"/>
              <w:rPr>
                <w:color w:val="000000"/>
                <w:kern w:val="0"/>
                <w:u w:val="single"/>
              </w:rPr>
            </w:pPr>
            <w:r w:rsidRPr="00844B57">
              <w:rPr>
                <w:color w:val="000000"/>
                <w:kern w:val="0"/>
                <w:u w:val="single"/>
              </w:rPr>
              <w:t>Debt</w:t>
            </w:r>
          </w:p>
        </w:tc>
        <w:tc>
          <w:tcPr>
            <w:tcW w:w="1620" w:type="dxa"/>
            <w:shd w:val="clear" w:color="auto" w:fill="FFFFFF"/>
            <w:vAlign w:val="bottom"/>
          </w:tcPr>
          <w:p w:rsidR="00774540" w:rsidRPr="00844B57" w:rsidRDefault="00774540" w:rsidP="00774540">
            <w:pPr>
              <w:shd w:val="clear" w:color="auto" w:fill="FFFFFF"/>
              <w:autoSpaceDE w:val="0"/>
              <w:autoSpaceDN w:val="0"/>
              <w:adjustRightInd w:val="0"/>
              <w:jc w:val="center"/>
              <w:rPr>
                <w:rFonts w:hint="eastAsia"/>
                <w:color w:val="000000"/>
                <w:kern w:val="0"/>
              </w:rPr>
            </w:pPr>
            <w:r w:rsidRPr="00844B57">
              <w:rPr>
                <w:color w:val="000000"/>
                <w:kern w:val="0"/>
              </w:rPr>
              <w:t>External</w:t>
            </w:r>
          </w:p>
          <w:p w:rsidR="00774540" w:rsidRPr="00844B57" w:rsidRDefault="00774540" w:rsidP="00774540">
            <w:pPr>
              <w:shd w:val="clear" w:color="auto" w:fill="FFFFFF"/>
              <w:autoSpaceDE w:val="0"/>
              <w:autoSpaceDN w:val="0"/>
              <w:adjustRightInd w:val="0"/>
              <w:jc w:val="center"/>
              <w:rPr>
                <w:color w:val="000000"/>
                <w:kern w:val="0"/>
                <w:u w:val="single"/>
              </w:rPr>
            </w:pPr>
            <w:r w:rsidRPr="00844B57">
              <w:rPr>
                <w:color w:val="000000"/>
                <w:kern w:val="0"/>
                <w:u w:val="single"/>
              </w:rPr>
              <w:t>Equity</w:t>
            </w:r>
          </w:p>
        </w:tc>
        <w:tc>
          <w:tcPr>
            <w:tcW w:w="1980" w:type="dxa"/>
            <w:shd w:val="clear" w:color="auto" w:fill="FFFFFF"/>
            <w:vAlign w:val="bottom"/>
          </w:tcPr>
          <w:p w:rsidR="00774540" w:rsidRPr="00844B57" w:rsidRDefault="00774540" w:rsidP="00774540">
            <w:pPr>
              <w:shd w:val="clear" w:color="auto" w:fill="FFFFFF"/>
              <w:autoSpaceDE w:val="0"/>
              <w:autoSpaceDN w:val="0"/>
              <w:adjustRightInd w:val="0"/>
              <w:jc w:val="center"/>
              <w:rPr>
                <w:color w:val="000000"/>
                <w:kern w:val="0"/>
                <w:u w:val="single"/>
              </w:rPr>
            </w:pPr>
            <w:r w:rsidRPr="00844B57">
              <w:rPr>
                <w:color w:val="000000"/>
                <w:kern w:val="0"/>
                <w:u w:val="single"/>
              </w:rPr>
              <w:t>Dividends</w:t>
            </w:r>
          </w:p>
        </w:tc>
      </w:tr>
      <w:tr w:rsidR="00774540" w:rsidRPr="00620286" w:rsidTr="00774540">
        <w:tblPrEx>
          <w:tblCellMar>
            <w:top w:w="0" w:type="dxa"/>
            <w:bottom w:w="0" w:type="dxa"/>
          </w:tblCellMar>
        </w:tblPrEx>
        <w:trPr>
          <w:trHeight w:val="283"/>
        </w:trPr>
        <w:tc>
          <w:tcPr>
            <w:tcW w:w="1980" w:type="dxa"/>
            <w:shd w:val="clear" w:color="auto" w:fill="FFFFFF"/>
          </w:tcPr>
          <w:p w:rsidR="00774540" w:rsidRPr="00844B57" w:rsidRDefault="00774540" w:rsidP="00774540">
            <w:pPr>
              <w:shd w:val="clear" w:color="auto" w:fill="FFFFFF"/>
              <w:autoSpaceDE w:val="0"/>
              <w:autoSpaceDN w:val="0"/>
              <w:adjustRightInd w:val="0"/>
              <w:jc w:val="center"/>
              <w:rPr>
                <w:color w:val="000000"/>
                <w:kern w:val="0"/>
              </w:rPr>
            </w:pPr>
            <w:r w:rsidRPr="00844B57">
              <w:rPr>
                <w:color w:val="000000"/>
                <w:kern w:val="0"/>
              </w:rPr>
              <w:t>1</w:t>
            </w:r>
          </w:p>
        </w:tc>
        <w:tc>
          <w:tcPr>
            <w:tcW w:w="1440" w:type="dxa"/>
            <w:shd w:val="clear" w:color="auto" w:fill="FFFFFF"/>
          </w:tcPr>
          <w:p w:rsidR="00774540" w:rsidRPr="00844B57" w:rsidRDefault="00774540" w:rsidP="00774540">
            <w:pPr>
              <w:shd w:val="clear" w:color="auto" w:fill="FFFFFF"/>
              <w:autoSpaceDE w:val="0"/>
              <w:autoSpaceDN w:val="0"/>
              <w:adjustRightInd w:val="0"/>
              <w:jc w:val="center"/>
              <w:rPr>
                <w:color w:val="000000"/>
                <w:kern w:val="0"/>
              </w:rPr>
            </w:pPr>
            <w:r w:rsidRPr="00844B57">
              <w:rPr>
                <w:color w:val="000000"/>
                <w:kern w:val="0"/>
              </w:rPr>
              <w:t>$225,000</w:t>
            </w:r>
          </w:p>
        </w:tc>
        <w:tc>
          <w:tcPr>
            <w:tcW w:w="1620" w:type="dxa"/>
            <w:shd w:val="clear" w:color="auto" w:fill="FFFFFF"/>
          </w:tcPr>
          <w:p w:rsidR="00774540" w:rsidRPr="00844B57" w:rsidRDefault="00774540" w:rsidP="00774540">
            <w:pPr>
              <w:shd w:val="clear" w:color="auto" w:fill="FFFFFF"/>
              <w:autoSpaceDE w:val="0"/>
              <w:autoSpaceDN w:val="0"/>
              <w:adjustRightInd w:val="0"/>
              <w:jc w:val="center"/>
              <w:rPr>
                <w:color w:val="000000"/>
                <w:kern w:val="0"/>
              </w:rPr>
            </w:pPr>
            <w:r w:rsidRPr="00844B57">
              <w:rPr>
                <w:color w:val="000000"/>
                <w:kern w:val="0"/>
              </w:rPr>
              <w:t>$225,000</w:t>
            </w:r>
          </w:p>
        </w:tc>
        <w:tc>
          <w:tcPr>
            <w:tcW w:w="1980" w:type="dxa"/>
            <w:shd w:val="clear" w:color="auto" w:fill="FFFFFF"/>
          </w:tcPr>
          <w:p w:rsidR="00774540" w:rsidRPr="00844B57" w:rsidRDefault="00774540" w:rsidP="00774540">
            <w:pPr>
              <w:shd w:val="clear" w:color="auto" w:fill="FFFFFF"/>
              <w:autoSpaceDE w:val="0"/>
              <w:autoSpaceDN w:val="0"/>
              <w:adjustRightInd w:val="0"/>
              <w:jc w:val="center"/>
              <w:rPr>
                <w:color w:val="000000"/>
                <w:kern w:val="0"/>
              </w:rPr>
            </w:pPr>
            <w:r w:rsidRPr="00844B57">
              <w:rPr>
                <w:color w:val="000000"/>
                <w:kern w:val="0"/>
              </w:rPr>
              <w:t>$150,000</w:t>
            </w:r>
          </w:p>
        </w:tc>
      </w:tr>
      <w:tr w:rsidR="00774540" w:rsidRPr="00620286" w:rsidTr="00774540">
        <w:tblPrEx>
          <w:tblCellMar>
            <w:top w:w="0" w:type="dxa"/>
            <w:bottom w:w="0" w:type="dxa"/>
          </w:tblCellMar>
        </w:tblPrEx>
        <w:trPr>
          <w:trHeight w:val="283"/>
        </w:trPr>
        <w:tc>
          <w:tcPr>
            <w:tcW w:w="1980" w:type="dxa"/>
            <w:shd w:val="clear" w:color="auto" w:fill="FFFFFF"/>
          </w:tcPr>
          <w:p w:rsidR="00774540" w:rsidRPr="00844B57" w:rsidRDefault="00774540" w:rsidP="00774540">
            <w:pPr>
              <w:shd w:val="clear" w:color="auto" w:fill="FFFFFF"/>
              <w:autoSpaceDE w:val="0"/>
              <w:autoSpaceDN w:val="0"/>
              <w:adjustRightInd w:val="0"/>
              <w:jc w:val="center"/>
              <w:rPr>
                <w:color w:val="000000"/>
                <w:kern w:val="0"/>
              </w:rPr>
            </w:pPr>
            <w:r w:rsidRPr="00844B57">
              <w:rPr>
                <w:color w:val="000000"/>
                <w:kern w:val="0"/>
              </w:rPr>
              <w:t>2</w:t>
            </w:r>
          </w:p>
        </w:tc>
        <w:tc>
          <w:tcPr>
            <w:tcW w:w="1440" w:type="dxa"/>
            <w:shd w:val="clear" w:color="auto" w:fill="FFFFFF"/>
          </w:tcPr>
          <w:p w:rsidR="00774540" w:rsidRPr="00844B57" w:rsidRDefault="00774540" w:rsidP="00774540">
            <w:pPr>
              <w:shd w:val="clear" w:color="auto" w:fill="FFFFFF"/>
              <w:autoSpaceDE w:val="0"/>
              <w:autoSpaceDN w:val="0"/>
              <w:adjustRightInd w:val="0"/>
              <w:jc w:val="center"/>
              <w:rPr>
                <w:color w:val="000000"/>
                <w:kern w:val="0"/>
              </w:rPr>
            </w:pPr>
            <w:r>
              <w:rPr>
                <w:rFonts w:hint="eastAsia"/>
                <w:color w:val="000000"/>
                <w:kern w:val="0"/>
              </w:rPr>
              <w:t xml:space="preserve">  </w:t>
            </w:r>
            <w:r w:rsidRPr="00844B57">
              <w:rPr>
                <w:color w:val="000000"/>
                <w:kern w:val="0"/>
              </w:rPr>
              <w:t>90,000</w:t>
            </w:r>
          </w:p>
        </w:tc>
        <w:tc>
          <w:tcPr>
            <w:tcW w:w="1620" w:type="dxa"/>
            <w:shd w:val="clear" w:color="auto" w:fill="FFFFFF"/>
          </w:tcPr>
          <w:p w:rsidR="00774540" w:rsidRPr="00844B57" w:rsidRDefault="00774540" w:rsidP="00774540">
            <w:pPr>
              <w:shd w:val="clear" w:color="auto" w:fill="FFFFFF"/>
              <w:autoSpaceDE w:val="0"/>
              <w:autoSpaceDN w:val="0"/>
              <w:adjustRightInd w:val="0"/>
              <w:jc w:val="center"/>
              <w:rPr>
                <w:color w:val="000000"/>
                <w:kern w:val="0"/>
              </w:rPr>
            </w:pPr>
            <w:r>
              <w:rPr>
                <w:rFonts w:hint="eastAsia"/>
                <w:color w:val="000000"/>
                <w:kern w:val="0"/>
              </w:rPr>
              <w:t xml:space="preserve">  </w:t>
            </w:r>
            <w:r w:rsidRPr="00844B57">
              <w:rPr>
                <w:color w:val="000000"/>
                <w:kern w:val="0"/>
              </w:rPr>
              <w:t>90,000</w:t>
            </w:r>
          </w:p>
        </w:tc>
        <w:tc>
          <w:tcPr>
            <w:tcW w:w="1980" w:type="dxa"/>
            <w:shd w:val="clear" w:color="auto" w:fill="FFFFFF"/>
          </w:tcPr>
          <w:p w:rsidR="00774540" w:rsidRPr="00844B57" w:rsidRDefault="00774540" w:rsidP="00774540">
            <w:pPr>
              <w:shd w:val="clear" w:color="auto" w:fill="FFFFFF"/>
              <w:autoSpaceDE w:val="0"/>
              <w:autoSpaceDN w:val="0"/>
              <w:adjustRightInd w:val="0"/>
              <w:jc w:val="center"/>
              <w:rPr>
                <w:color w:val="000000"/>
                <w:kern w:val="0"/>
              </w:rPr>
            </w:pPr>
            <w:r>
              <w:rPr>
                <w:rFonts w:hint="eastAsia"/>
                <w:color w:val="000000"/>
                <w:kern w:val="0"/>
              </w:rPr>
              <w:t xml:space="preserve"> </w:t>
            </w:r>
            <w:r w:rsidRPr="00844B57">
              <w:rPr>
                <w:color w:val="000000"/>
                <w:kern w:val="0"/>
              </w:rPr>
              <w:t>180,000</w:t>
            </w:r>
          </w:p>
        </w:tc>
      </w:tr>
      <w:tr w:rsidR="00774540" w:rsidRPr="00620286" w:rsidTr="00774540">
        <w:tblPrEx>
          <w:tblCellMar>
            <w:top w:w="0" w:type="dxa"/>
            <w:bottom w:w="0" w:type="dxa"/>
          </w:tblCellMar>
        </w:tblPrEx>
        <w:trPr>
          <w:trHeight w:val="451"/>
        </w:trPr>
        <w:tc>
          <w:tcPr>
            <w:tcW w:w="1980" w:type="dxa"/>
            <w:shd w:val="clear" w:color="auto" w:fill="FFFFFF"/>
          </w:tcPr>
          <w:p w:rsidR="00774540" w:rsidRPr="00844B57" w:rsidRDefault="00774540" w:rsidP="00774540">
            <w:pPr>
              <w:shd w:val="clear" w:color="auto" w:fill="FFFFFF"/>
              <w:autoSpaceDE w:val="0"/>
              <w:autoSpaceDN w:val="0"/>
              <w:adjustRightInd w:val="0"/>
              <w:jc w:val="center"/>
              <w:rPr>
                <w:color w:val="000000"/>
                <w:kern w:val="0"/>
              </w:rPr>
            </w:pPr>
            <w:r w:rsidRPr="00844B57">
              <w:rPr>
                <w:color w:val="000000"/>
                <w:kern w:val="0"/>
              </w:rPr>
              <w:t>3</w:t>
            </w:r>
          </w:p>
        </w:tc>
        <w:tc>
          <w:tcPr>
            <w:tcW w:w="1440" w:type="dxa"/>
            <w:shd w:val="clear" w:color="auto" w:fill="FFFFFF"/>
          </w:tcPr>
          <w:p w:rsidR="00774540" w:rsidRPr="00844B57" w:rsidRDefault="00774540" w:rsidP="00774540">
            <w:pPr>
              <w:shd w:val="clear" w:color="auto" w:fill="FFFFFF"/>
              <w:autoSpaceDE w:val="0"/>
              <w:autoSpaceDN w:val="0"/>
              <w:adjustRightInd w:val="0"/>
              <w:jc w:val="center"/>
              <w:rPr>
                <w:color w:val="000000"/>
                <w:kern w:val="0"/>
              </w:rPr>
            </w:pPr>
            <w:r>
              <w:rPr>
                <w:rFonts w:hint="eastAsia"/>
                <w:bCs/>
                <w:color w:val="000000"/>
                <w:kern w:val="0"/>
              </w:rPr>
              <w:t xml:space="preserve"> </w:t>
            </w:r>
            <w:r w:rsidRPr="00844B57">
              <w:rPr>
                <w:bCs/>
                <w:color w:val="000000"/>
                <w:kern w:val="0"/>
              </w:rPr>
              <w:t>210,000</w:t>
            </w:r>
          </w:p>
        </w:tc>
        <w:tc>
          <w:tcPr>
            <w:tcW w:w="1620" w:type="dxa"/>
            <w:shd w:val="clear" w:color="auto" w:fill="FFFFFF"/>
          </w:tcPr>
          <w:p w:rsidR="00774540" w:rsidRPr="00844B57" w:rsidRDefault="00774540" w:rsidP="00774540">
            <w:pPr>
              <w:shd w:val="clear" w:color="auto" w:fill="FFFFFF"/>
              <w:autoSpaceDE w:val="0"/>
              <w:autoSpaceDN w:val="0"/>
              <w:adjustRightInd w:val="0"/>
              <w:jc w:val="center"/>
              <w:rPr>
                <w:color w:val="000000"/>
                <w:kern w:val="0"/>
              </w:rPr>
            </w:pPr>
            <w:r>
              <w:rPr>
                <w:rFonts w:hint="eastAsia"/>
                <w:color w:val="000000"/>
                <w:kern w:val="0"/>
              </w:rPr>
              <w:t xml:space="preserve"> </w:t>
            </w:r>
            <w:r w:rsidRPr="00844B57">
              <w:rPr>
                <w:color w:val="000000"/>
                <w:kern w:val="0"/>
              </w:rPr>
              <w:t>210,000</w:t>
            </w:r>
          </w:p>
        </w:tc>
        <w:tc>
          <w:tcPr>
            <w:tcW w:w="1980" w:type="dxa"/>
            <w:shd w:val="clear" w:color="auto" w:fill="FFFFFF"/>
          </w:tcPr>
          <w:p w:rsidR="00774540" w:rsidRPr="00844B57" w:rsidRDefault="00774540" w:rsidP="00774540">
            <w:pPr>
              <w:shd w:val="clear" w:color="auto" w:fill="FFFFFF"/>
              <w:autoSpaceDE w:val="0"/>
              <w:autoSpaceDN w:val="0"/>
              <w:adjustRightInd w:val="0"/>
              <w:jc w:val="center"/>
              <w:rPr>
                <w:color w:val="000000"/>
                <w:kern w:val="0"/>
              </w:rPr>
            </w:pPr>
            <w:r>
              <w:rPr>
                <w:rFonts w:hint="eastAsia"/>
                <w:color w:val="000000"/>
                <w:kern w:val="0"/>
              </w:rPr>
              <w:t xml:space="preserve"> </w:t>
            </w:r>
            <w:r w:rsidRPr="00844B57">
              <w:rPr>
                <w:color w:val="000000"/>
                <w:kern w:val="0"/>
              </w:rPr>
              <w:t>120,000</w:t>
            </w:r>
          </w:p>
        </w:tc>
      </w:tr>
    </w:tbl>
    <w:p w:rsidR="00774540" w:rsidRDefault="00774540" w:rsidP="00774540">
      <w:pPr>
        <w:shd w:val="clear" w:color="auto" w:fill="FFFFFF"/>
        <w:autoSpaceDE w:val="0"/>
        <w:autoSpaceDN w:val="0"/>
        <w:adjustRightInd w:val="0"/>
        <w:spacing w:line="360" w:lineRule="auto"/>
        <w:rPr>
          <w:rFonts w:hint="eastAsia"/>
          <w:color w:val="000000"/>
          <w:kern w:val="0"/>
        </w:rPr>
      </w:pPr>
    </w:p>
    <w:p w:rsidR="00774540" w:rsidRPr="00620286" w:rsidRDefault="00774540" w:rsidP="00774540">
      <w:pPr>
        <w:shd w:val="clear" w:color="auto" w:fill="FFFFFF"/>
        <w:autoSpaceDE w:val="0"/>
        <w:autoSpaceDN w:val="0"/>
        <w:adjustRightInd w:val="0"/>
        <w:spacing w:line="360" w:lineRule="auto"/>
        <w:ind w:left="720" w:hanging="360"/>
        <w:rPr>
          <w:color w:val="000000"/>
          <w:kern w:val="0"/>
        </w:rPr>
      </w:pPr>
      <w:r w:rsidRPr="00620286">
        <w:rPr>
          <w:color w:val="000000"/>
          <w:kern w:val="0"/>
        </w:rPr>
        <w:lastRenderedPageBreak/>
        <w:t>c.</w:t>
      </w:r>
      <w:r>
        <w:rPr>
          <w:rFonts w:hint="eastAsia"/>
          <w:color w:val="000000"/>
          <w:kern w:val="0"/>
        </w:rPr>
        <w:tab/>
      </w:r>
      <w:r w:rsidRPr="00620286">
        <w:rPr>
          <w:color w:val="000000"/>
          <w:kern w:val="0"/>
        </w:rPr>
        <w:t>A stable dollar divide</w:t>
      </w:r>
      <w:r w:rsidRPr="00844B57">
        <w:rPr>
          <w:color w:val="000000"/>
          <w:kern w:val="0"/>
        </w:rPr>
        <w:t xml:space="preserve">nd is sometimes considered </w:t>
      </w:r>
      <w:r w:rsidRPr="00844B57">
        <w:rPr>
          <w:bCs/>
          <w:color w:val="000000"/>
          <w:kern w:val="0"/>
        </w:rPr>
        <w:t xml:space="preserve">to produce higher value because a group </w:t>
      </w:r>
      <w:r w:rsidRPr="00844B57">
        <w:rPr>
          <w:color w:val="000000"/>
          <w:kern w:val="0"/>
        </w:rPr>
        <w:t>of investors may prefer a stable income stream. Also, a stable dividend paym</w:t>
      </w:r>
      <w:r w:rsidRPr="00620286">
        <w:rPr>
          <w:color w:val="000000"/>
          <w:kern w:val="0"/>
        </w:rPr>
        <w:t>ent is a re</w:t>
      </w:r>
      <w:r w:rsidRPr="00620286">
        <w:rPr>
          <w:color w:val="000000"/>
          <w:kern w:val="0"/>
        </w:rPr>
        <w:softHyphen/>
        <w:t>quirement for a firm to be included on the legal list for investment by federally chartered fi</w:t>
      </w:r>
      <w:r w:rsidRPr="00620286">
        <w:rPr>
          <w:color w:val="000000"/>
          <w:kern w:val="0"/>
        </w:rPr>
        <w:softHyphen/>
        <w:t>nancial institutions.</w:t>
      </w:r>
    </w:p>
    <w:p w:rsidR="00774540" w:rsidRDefault="00C662ED" w:rsidP="00774540">
      <w:pPr>
        <w:shd w:val="clear" w:color="auto" w:fill="FFFFFF"/>
        <w:autoSpaceDE w:val="0"/>
        <w:autoSpaceDN w:val="0"/>
        <w:adjustRightInd w:val="0"/>
        <w:spacing w:line="360" w:lineRule="auto"/>
        <w:rPr>
          <w:color w:val="000000"/>
          <w:kern w:val="0"/>
        </w:rPr>
      </w:pPr>
      <w:r>
        <w:rPr>
          <w:color w:val="000000"/>
          <w:kern w:val="0"/>
        </w:rPr>
        <w:t>41.</w:t>
      </w:r>
      <w:r w:rsidRPr="00C662ED">
        <w:rPr>
          <w:color w:val="000000"/>
          <w:kern w:val="0"/>
        </w:rPr>
        <w:tab/>
        <w:t>DPS = payout ratio x EPS = .25 x $3 = $.75</w:t>
      </w:r>
    </w:p>
    <w:p w:rsidR="00C662ED" w:rsidRDefault="00C662ED" w:rsidP="00774540">
      <w:pPr>
        <w:shd w:val="clear" w:color="auto" w:fill="FFFFFF"/>
        <w:autoSpaceDE w:val="0"/>
        <w:autoSpaceDN w:val="0"/>
        <w:adjustRightInd w:val="0"/>
        <w:spacing w:line="360" w:lineRule="auto"/>
        <w:rPr>
          <w:color w:val="000000"/>
          <w:kern w:val="0"/>
        </w:rPr>
      </w:pPr>
      <w:r>
        <w:rPr>
          <w:color w:val="000000"/>
          <w:kern w:val="0"/>
        </w:rPr>
        <w:t xml:space="preserve">42. </w:t>
      </w:r>
      <w:r w:rsidRPr="00C662ED">
        <w:rPr>
          <w:color w:val="000000"/>
          <w:kern w:val="0"/>
        </w:rPr>
        <w:tab/>
        <w:t>Payout ratio = $4/$5 = .80 or 80%</w:t>
      </w:r>
    </w:p>
    <w:p w:rsidR="00C662ED" w:rsidRDefault="00C662ED" w:rsidP="00774540">
      <w:pPr>
        <w:shd w:val="clear" w:color="auto" w:fill="FFFFFF"/>
        <w:autoSpaceDE w:val="0"/>
        <w:autoSpaceDN w:val="0"/>
        <w:adjustRightInd w:val="0"/>
        <w:spacing w:line="360" w:lineRule="auto"/>
        <w:rPr>
          <w:color w:val="000000"/>
          <w:kern w:val="0"/>
        </w:rPr>
      </w:pPr>
      <w:r>
        <w:rPr>
          <w:color w:val="000000"/>
          <w:kern w:val="0"/>
        </w:rPr>
        <w:t xml:space="preserve">43. </w:t>
      </w:r>
      <w:r w:rsidRPr="00C662ED">
        <w:rPr>
          <w:color w:val="000000"/>
          <w:kern w:val="0"/>
        </w:rPr>
        <w:tab/>
        <w:t>DPS = payout ratio x EPS = .45 x $8 = $3.60</w:t>
      </w:r>
    </w:p>
    <w:p w:rsidR="00C662ED" w:rsidRDefault="00C662ED" w:rsidP="00774540">
      <w:pPr>
        <w:shd w:val="clear" w:color="auto" w:fill="FFFFFF"/>
        <w:autoSpaceDE w:val="0"/>
        <w:autoSpaceDN w:val="0"/>
        <w:adjustRightInd w:val="0"/>
        <w:spacing w:line="360" w:lineRule="auto"/>
        <w:rPr>
          <w:color w:val="000000"/>
          <w:kern w:val="0"/>
        </w:rPr>
      </w:pPr>
      <w:r>
        <w:rPr>
          <w:color w:val="000000"/>
          <w:kern w:val="0"/>
        </w:rPr>
        <w:t xml:space="preserve">44. </w:t>
      </w:r>
      <w:r w:rsidRPr="00C662ED">
        <w:rPr>
          <w:color w:val="000000"/>
          <w:kern w:val="0"/>
        </w:rPr>
        <w:tab/>
        <w:t>DPS = (1-retention rate) x EPS = (1-.35) x $4 = $2.60</w:t>
      </w:r>
    </w:p>
    <w:p w:rsidR="00C662ED" w:rsidRPr="00401E4B" w:rsidRDefault="00C662ED" w:rsidP="00C662ED">
      <w:pPr>
        <w:pStyle w:val="ListParagraph"/>
        <w:ind w:left="0"/>
        <w:rPr>
          <w:rFonts w:ascii="Times New Roman" w:eastAsiaTheme="minorEastAsia" w:hAnsi="Times New Roman" w:cs="Times New Roman"/>
          <w:sz w:val="24"/>
          <w:szCs w:val="24"/>
        </w:rPr>
      </w:pPr>
      <w:r>
        <w:rPr>
          <w:color w:val="000000"/>
        </w:rPr>
        <w:t xml:space="preserve">45. </w:t>
      </w:r>
      <w:r>
        <w:rPr>
          <w:color w:val="000000"/>
        </w:rPr>
        <w:tab/>
        <w:t xml:space="preserve">  </w:t>
      </w:r>
      <w:r w:rsidRPr="00401E4B">
        <w:rPr>
          <w:rFonts w:ascii="Times New Roman" w:eastAsiaTheme="minorEastAsia" w:hAnsi="Times New Roman" w:cs="Times New Roman"/>
          <w:sz w:val="24"/>
          <w:szCs w:val="24"/>
        </w:rPr>
        <w:t>a. # of shares = 1 mill x 5 = 5 mill</w:t>
      </w:r>
    </w:p>
    <w:p w:rsidR="00C662ED" w:rsidRPr="00401E4B" w:rsidRDefault="00C662ED" w:rsidP="00C662ED">
      <w:pPr>
        <w:pStyle w:val="ListParagraph"/>
        <w:rPr>
          <w:rFonts w:ascii="Times New Roman" w:eastAsiaTheme="minorEastAsia" w:hAnsi="Times New Roman" w:cs="Times New Roman"/>
          <w:sz w:val="24"/>
          <w:szCs w:val="24"/>
        </w:rPr>
      </w:pPr>
      <w:r w:rsidRPr="00401E4B">
        <w:rPr>
          <w:rFonts w:ascii="Times New Roman" w:eastAsiaTheme="minorEastAsia" w:hAnsi="Times New Roman" w:cs="Times New Roman"/>
          <w:sz w:val="24"/>
          <w:szCs w:val="24"/>
        </w:rPr>
        <w:t xml:space="preserve">b. New par value = </w:t>
      </w:r>
      <m:oMath>
        <m:f>
          <m:fPr>
            <m:ctrlPr>
              <w:rPr>
                <w:rFonts w:ascii="Cambria Math" w:eastAsia="Times New Roman" w:hAnsi="Cambria Math"/>
                <w:i/>
              </w:rPr>
            </m:ctrlPr>
          </m:fPr>
          <m:num>
            <m:r>
              <w:rPr>
                <w:rFonts w:ascii="Cambria Math" w:eastAsia="Times New Roman" w:hAnsi="Cambria Math"/>
              </w:rPr>
              <m:t>$25</m:t>
            </m:r>
          </m:num>
          <m:den>
            <m:r>
              <w:rPr>
                <w:rFonts w:ascii="Cambria Math" w:eastAsia="Times New Roman" w:hAnsi="Cambria Math"/>
              </w:rPr>
              <m:t>5</m:t>
            </m:r>
          </m:den>
        </m:f>
        <m:r>
          <w:rPr>
            <w:rFonts w:ascii="Cambria Math" w:eastAsia="Times New Roman" w:hAnsi="Cambria Math"/>
          </w:rPr>
          <m:t>=$5</m:t>
        </m:r>
      </m:oMath>
    </w:p>
    <w:p w:rsidR="00C662ED" w:rsidRPr="00C662ED" w:rsidRDefault="00C662ED" w:rsidP="00C662ED">
      <w:pPr>
        <w:pStyle w:val="ListParagraph"/>
        <w:ind w:left="0"/>
        <w:rPr>
          <w:rFonts w:eastAsiaTheme="minorEastAsia"/>
          <w:kern w:val="2"/>
        </w:rPr>
      </w:pPr>
    </w:p>
    <w:p w:rsidR="00C662ED" w:rsidRPr="003A61C6" w:rsidRDefault="00C662ED" w:rsidP="00C662ED">
      <w:pPr>
        <w:pStyle w:val="ListParagraph"/>
        <w:ind w:left="0"/>
        <w:rPr>
          <w:rFonts w:ascii="Times New Roman" w:hAnsi="Times New Roman" w:cs="Times New Roman"/>
          <w:color w:val="000000"/>
        </w:rPr>
      </w:pPr>
      <w:r w:rsidRPr="003A61C6">
        <w:rPr>
          <w:rFonts w:ascii="Times New Roman" w:hAnsi="Times New Roman" w:cs="Times New Roman"/>
          <w:color w:val="000000"/>
        </w:rPr>
        <w:t>46.</w:t>
      </w:r>
      <w:r w:rsidRPr="003A61C6">
        <w:rPr>
          <w:rFonts w:ascii="Times New Roman" w:hAnsi="Times New Roman" w:cs="Times New Roman"/>
          <w:color w:val="000000"/>
        </w:rPr>
        <w:tab/>
      </w:r>
    </w:p>
    <w:p w:rsidR="003A61C6" w:rsidRDefault="003A61C6" w:rsidP="00C662ED">
      <w:pPr>
        <w:pStyle w:val="ListParagraph"/>
        <w:ind w:left="0"/>
        <w:rPr>
          <w:rFonts w:ascii="Times New Roman" w:hAnsi="Times New Roman" w:cs="Times New Roman"/>
          <w:color w:val="000000"/>
        </w:rPr>
      </w:pPr>
      <w:r w:rsidRPr="003A61C6">
        <w:rPr>
          <w:rFonts w:ascii="Times New Roman" w:hAnsi="Times New Roman" w:cs="Times New Roman"/>
          <w:color w:val="000000"/>
        </w:rPr>
        <w:t>The original financial statement is</w:t>
      </w:r>
      <w:r>
        <w:rPr>
          <w:rFonts w:ascii="Times New Roman" w:hAnsi="Times New Roman" w:cs="Times New Roman"/>
          <w:color w:val="000000"/>
        </w:rPr>
        <w:t>:</w:t>
      </w:r>
    </w:p>
    <w:p w:rsidR="003A61C6" w:rsidRPr="003A61C6" w:rsidRDefault="003A61C6" w:rsidP="00C662ED">
      <w:pPr>
        <w:pStyle w:val="ListParagraph"/>
        <w:ind w:left="0"/>
        <w:rPr>
          <w:rFonts w:ascii="Times New Roman" w:hAnsi="Times New Roman" w:cs="Times New Roman"/>
          <w:b/>
          <w:color w:val="000000"/>
          <w:u w:val="single"/>
        </w:rPr>
      </w:pPr>
      <w:r w:rsidRPr="003A61C6">
        <w:rPr>
          <w:rFonts w:ascii="Times New Roman" w:hAnsi="Times New Roman" w:cs="Times New Roman"/>
          <w:b/>
          <w:color w:val="000000"/>
          <w:u w:val="single"/>
        </w:rPr>
        <w:t>Before Dividend: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8"/>
        <w:gridCol w:w="3014"/>
      </w:tblGrid>
      <w:tr w:rsidR="003A61C6" w:rsidTr="003A61C6">
        <w:tc>
          <w:tcPr>
            <w:tcW w:w="5508" w:type="dxa"/>
          </w:tcPr>
          <w:p w:rsidR="003A61C6" w:rsidRDefault="003A61C6" w:rsidP="00C662ED">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Common stock: $40 par value, 1,000 shares issued and outstanding; current market price $100 per share ($40 par X 1,000 shares = $40,000)</w:t>
            </w:r>
          </w:p>
        </w:tc>
        <w:tc>
          <w:tcPr>
            <w:tcW w:w="3014" w:type="dxa"/>
          </w:tcPr>
          <w:p w:rsidR="003A61C6" w:rsidRDefault="003A61C6" w:rsidP="00C662ED">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$40,000</w:t>
            </w:r>
          </w:p>
        </w:tc>
      </w:tr>
      <w:tr w:rsidR="003A61C6" w:rsidTr="003A61C6">
        <w:tc>
          <w:tcPr>
            <w:tcW w:w="5508" w:type="dxa"/>
          </w:tcPr>
          <w:p w:rsidR="003A61C6" w:rsidRDefault="003A61C6" w:rsidP="00C662ED">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Paid in capital in excess of par</w:t>
            </w:r>
          </w:p>
        </w:tc>
        <w:tc>
          <w:tcPr>
            <w:tcW w:w="3014" w:type="dxa"/>
          </w:tcPr>
          <w:p w:rsidR="003A61C6" w:rsidRDefault="003A61C6" w:rsidP="00C662ED">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$3,000</w:t>
            </w:r>
          </w:p>
        </w:tc>
      </w:tr>
      <w:tr w:rsidR="003A61C6" w:rsidTr="003A61C6">
        <w:tc>
          <w:tcPr>
            <w:tcW w:w="5508" w:type="dxa"/>
          </w:tcPr>
          <w:p w:rsidR="003A61C6" w:rsidRDefault="003A61C6" w:rsidP="00C662ED">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Retained earnings</w:t>
            </w:r>
          </w:p>
        </w:tc>
        <w:tc>
          <w:tcPr>
            <w:tcW w:w="3014" w:type="dxa"/>
          </w:tcPr>
          <w:p w:rsidR="003A61C6" w:rsidRPr="003A61C6" w:rsidRDefault="003A61C6" w:rsidP="00C662ED">
            <w:pPr>
              <w:pStyle w:val="ListParagraph"/>
              <w:ind w:left="0"/>
              <w:rPr>
                <w:rFonts w:ascii="Times New Roman" w:eastAsiaTheme="minorEastAsia" w:hAnsi="Times New Roman" w:cs="Times New Roman"/>
                <w:sz w:val="24"/>
                <w:szCs w:val="24"/>
                <w:u w:val="single"/>
              </w:rPr>
            </w:pPr>
            <w:r w:rsidRPr="003A61C6">
              <w:rPr>
                <w:rFonts w:ascii="Times New Roman" w:eastAsiaTheme="minorEastAsia" w:hAnsi="Times New Roman" w:cs="Times New Roman"/>
                <w:sz w:val="24"/>
                <w:szCs w:val="24"/>
                <w:u w:val="single"/>
              </w:rPr>
              <w:t>$80,000</w:t>
            </w:r>
          </w:p>
        </w:tc>
      </w:tr>
      <w:tr w:rsidR="003A61C6" w:rsidTr="003A61C6">
        <w:tc>
          <w:tcPr>
            <w:tcW w:w="5508" w:type="dxa"/>
          </w:tcPr>
          <w:p w:rsidR="003A61C6" w:rsidRDefault="003A61C6" w:rsidP="00C662ED">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Total shareholders' equity</w:t>
            </w:r>
          </w:p>
        </w:tc>
        <w:tc>
          <w:tcPr>
            <w:tcW w:w="3014" w:type="dxa"/>
          </w:tcPr>
          <w:p w:rsidR="003A61C6" w:rsidRDefault="003A61C6" w:rsidP="00C662ED">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$123,000</w:t>
            </w:r>
          </w:p>
        </w:tc>
      </w:tr>
    </w:tbl>
    <w:p w:rsidR="003A61C6" w:rsidRPr="003A61C6" w:rsidRDefault="003A61C6" w:rsidP="00C662ED">
      <w:pPr>
        <w:pStyle w:val="ListParagraph"/>
        <w:ind w:left="0"/>
        <w:rPr>
          <w:rFonts w:ascii="Times New Roman" w:eastAsiaTheme="minorEastAsia" w:hAnsi="Times New Roman" w:cs="Times New Roman"/>
          <w:sz w:val="24"/>
          <w:szCs w:val="24"/>
        </w:rPr>
      </w:pPr>
    </w:p>
    <w:tbl>
      <w:tblPr>
        <w:tblW w:w="0" w:type="auto"/>
        <w:tblInd w:w="720" w:type="dxa"/>
        <w:tblLook w:val="04A0"/>
      </w:tblPr>
      <w:tblGrid>
        <w:gridCol w:w="3900"/>
        <w:gridCol w:w="3902"/>
      </w:tblGrid>
      <w:tr w:rsidR="00C662ED" w:rsidRPr="00401E4B" w:rsidTr="00C662ED">
        <w:tc>
          <w:tcPr>
            <w:tcW w:w="4675" w:type="dxa"/>
          </w:tcPr>
          <w:p w:rsidR="00C662ED" w:rsidRPr="00C662ED" w:rsidRDefault="00C662ED" w:rsidP="00DA4D59">
            <w:pPr>
              <w:rPr>
                <w:rFonts w:eastAsiaTheme="minorEastAsia"/>
              </w:rPr>
            </w:pPr>
            <w:r w:rsidRPr="00C662ED">
              <w:rPr>
                <w:rFonts w:eastAsiaTheme="minorEastAsia"/>
              </w:rPr>
              <w:t>Common stock (1080 shares at $40)</w:t>
            </w:r>
          </w:p>
        </w:tc>
        <w:tc>
          <w:tcPr>
            <w:tcW w:w="4675" w:type="dxa"/>
          </w:tcPr>
          <w:p w:rsidR="00C662ED" w:rsidRPr="00C662ED" w:rsidRDefault="00C662ED" w:rsidP="00C662ED">
            <w:pPr>
              <w:jc w:val="right"/>
              <w:rPr>
                <w:rFonts w:eastAsiaTheme="minorEastAsia"/>
              </w:rPr>
            </w:pPr>
            <w:r w:rsidRPr="00C662ED">
              <w:rPr>
                <w:rFonts w:eastAsiaTheme="minorEastAsia"/>
              </w:rPr>
              <w:t>$43,200</w:t>
            </w:r>
          </w:p>
        </w:tc>
      </w:tr>
      <w:tr w:rsidR="00C662ED" w:rsidRPr="00401E4B" w:rsidTr="00C662ED">
        <w:tc>
          <w:tcPr>
            <w:tcW w:w="4675" w:type="dxa"/>
          </w:tcPr>
          <w:p w:rsidR="00C662ED" w:rsidRPr="00C662ED" w:rsidRDefault="00C662ED" w:rsidP="00DA4D59">
            <w:pPr>
              <w:rPr>
                <w:rFonts w:eastAsiaTheme="minorEastAsia"/>
              </w:rPr>
            </w:pPr>
            <w:r w:rsidRPr="00C662ED">
              <w:rPr>
                <w:rFonts w:eastAsiaTheme="minorEastAsia"/>
              </w:rPr>
              <w:t>Paid in capital</w:t>
            </w:r>
          </w:p>
        </w:tc>
        <w:tc>
          <w:tcPr>
            <w:tcW w:w="4675" w:type="dxa"/>
          </w:tcPr>
          <w:p w:rsidR="00C662ED" w:rsidRPr="00C662ED" w:rsidRDefault="00C662ED" w:rsidP="00C662ED">
            <w:pPr>
              <w:jc w:val="right"/>
              <w:rPr>
                <w:rFonts w:eastAsiaTheme="minorEastAsia"/>
              </w:rPr>
            </w:pPr>
            <w:r w:rsidRPr="00C662ED">
              <w:rPr>
                <w:rFonts w:eastAsiaTheme="minorEastAsia"/>
              </w:rPr>
              <w:t>3,000</w:t>
            </w:r>
          </w:p>
        </w:tc>
      </w:tr>
      <w:tr w:rsidR="00C662ED" w:rsidRPr="00401E4B" w:rsidTr="00C662ED">
        <w:tc>
          <w:tcPr>
            <w:tcW w:w="4675" w:type="dxa"/>
          </w:tcPr>
          <w:p w:rsidR="00C662ED" w:rsidRPr="00C662ED" w:rsidRDefault="00C662ED" w:rsidP="00DA4D59">
            <w:pPr>
              <w:rPr>
                <w:rFonts w:eastAsiaTheme="minorEastAsia"/>
              </w:rPr>
            </w:pPr>
            <w:r w:rsidRPr="00C662ED">
              <w:rPr>
                <w:rFonts w:eastAsiaTheme="minorEastAsia"/>
              </w:rPr>
              <w:t>Retained earnings</w:t>
            </w:r>
          </w:p>
        </w:tc>
        <w:tc>
          <w:tcPr>
            <w:tcW w:w="4675" w:type="dxa"/>
          </w:tcPr>
          <w:p w:rsidR="00C662ED" w:rsidRPr="00C662ED" w:rsidRDefault="00C662ED" w:rsidP="00C662ED">
            <w:pPr>
              <w:jc w:val="right"/>
              <w:rPr>
                <w:rFonts w:eastAsiaTheme="minorEastAsia"/>
              </w:rPr>
            </w:pPr>
            <w:r w:rsidRPr="00C662ED">
              <w:rPr>
                <w:rFonts w:eastAsiaTheme="minorEastAsia"/>
              </w:rPr>
              <w:t>76,800</w:t>
            </w:r>
          </w:p>
        </w:tc>
      </w:tr>
      <w:tr w:rsidR="00C662ED" w:rsidRPr="00401E4B" w:rsidTr="00C662ED">
        <w:tc>
          <w:tcPr>
            <w:tcW w:w="4675" w:type="dxa"/>
          </w:tcPr>
          <w:p w:rsidR="00C662ED" w:rsidRPr="00C662ED" w:rsidRDefault="00C662ED" w:rsidP="00DA4D59">
            <w:pPr>
              <w:rPr>
                <w:rFonts w:eastAsiaTheme="minorEastAsia"/>
              </w:rPr>
            </w:pPr>
            <w:r w:rsidRPr="00C662ED">
              <w:rPr>
                <w:rFonts w:eastAsiaTheme="minorEastAsia"/>
              </w:rPr>
              <w:t>Total Net Worth</w:t>
            </w:r>
          </w:p>
        </w:tc>
        <w:tc>
          <w:tcPr>
            <w:tcW w:w="4675" w:type="dxa"/>
          </w:tcPr>
          <w:p w:rsidR="00C662ED" w:rsidRPr="00C662ED" w:rsidRDefault="00C662ED" w:rsidP="00C662ED">
            <w:pPr>
              <w:jc w:val="right"/>
              <w:rPr>
                <w:rFonts w:eastAsiaTheme="minorEastAsia"/>
              </w:rPr>
            </w:pPr>
            <w:r w:rsidRPr="00C662ED">
              <w:rPr>
                <w:rFonts w:eastAsiaTheme="minorEastAsia"/>
              </w:rPr>
              <w:t>$123,000</w:t>
            </w:r>
          </w:p>
        </w:tc>
      </w:tr>
    </w:tbl>
    <w:p w:rsidR="00C662ED" w:rsidRDefault="00C662ED" w:rsidP="00774540">
      <w:pPr>
        <w:shd w:val="clear" w:color="auto" w:fill="FFFFFF"/>
        <w:autoSpaceDE w:val="0"/>
        <w:autoSpaceDN w:val="0"/>
        <w:adjustRightInd w:val="0"/>
        <w:spacing w:line="360" w:lineRule="auto"/>
        <w:rPr>
          <w:color w:val="000000"/>
          <w:kern w:val="0"/>
        </w:rPr>
      </w:pPr>
    </w:p>
    <w:p w:rsidR="00C662ED" w:rsidRDefault="00C662ED" w:rsidP="00C662ED">
      <w:pPr>
        <w:pStyle w:val="ListParagraph"/>
        <w:ind w:left="0"/>
        <w:rPr>
          <w:rFonts w:eastAsiaTheme="minorEastAsia"/>
        </w:rPr>
      </w:pPr>
      <w:r>
        <w:rPr>
          <w:color w:val="000000"/>
        </w:rPr>
        <w:t>47.</w:t>
      </w:r>
      <w:r w:rsidRPr="00C662ED">
        <w:rPr>
          <w:rFonts w:eastAsiaTheme="minorEastAsia"/>
        </w:rPr>
        <w:t xml:space="preserve"> </w:t>
      </w:r>
      <w:r>
        <w:rPr>
          <w:rFonts w:eastAsiaTheme="minorEastAsia"/>
        </w:rPr>
        <w:tab/>
      </w:r>
    </w:p>
    <w:p w:rsidR="00DC3163" w:rsidRPr="00DC3163" w:rsidRDefault="00DC3163" w:rsidP="00C662ED">
      <w:pPr>
        <w:pStyle w:val="ListParagraph"/>
        <w:ind w:left="0"/>
        <w:rPr>
          <w:rFonts w:ascii="Times New Roman" w:eastAsiaTheme="minorEastAsia" w:hAnsi="Times New Roman" w:cs="Times New Roman"/>
        </w:rPr>
      </w:pPr>
      <w:r w:rsidRPr="00DC3163">
        <w:rPr>
          <w:rFonts w:ascii="Times New Roman" w:eastAsiaTheme="minorEastAsia" w:hAnsi="Times New Roman" w:cs="Times New Roman"/>
        </w:rPr>
        <w:t>The original financial statement is:</w:t>
      </w:r>
    </w:p>
    <w:p w:rsidR="00DC3163" w:rsidRPr="00DC3163" w:rsidRDefault="00DC3163" w:rsidP="00C662ED">
      <w:pPr>
        <w:pStyle w:val="ListParagraph"/>
        <w:ind w:left="0"/>
        <w:rPr>
          <w:rFonts w:ascii="Times New Roman" w:eastAsiaTheme="minorEastAsia" w:hAnsi="Times New Roman" w:cs="Times New Roman"/>
          <w:b/>
          <w:u w:val="single"/>
        </w:rPr>
      </w:pPr>
      <w:r w:rsidRPr="00DC3163">
        <w:rPr>
          <w:rFonts w:ascii="Times New Roman" w:eastAsiaTheme="minorEastAsia" w:hAnsi="Times New Roman" w:cs="Times New Roman"/>
          <w:b/>
          <w:u w:val="single"/>
        </w:rPr>
        <w:t>Before Split: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2744"/>
      </w:tblGrid>
      <w:tr w:rsidR="00DC3163" w:rsidTr="00DC3163">
        <w:tc>
          <w:tcPr>
            <w:tcW w:w="5778" w:type="dxa"/>
          </w:tcPr>
          <w:p w:rsidR="00DC3163" w:rsidRDefault="00DC3163" w:rsidP="00C662ED">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Common stock: $40 par value, 1,000 shares issued and outstanding; current market price $100</w:t>
            </w:r>
          </w:p>
        </w:tc>
        <w:tc>
          <w:tcPr>
            <w:tcW w:w="2744" w:type="dxa"/>
          </w:tcPr>
          <w:p w:rsidR="00DC3163" w:rsidRDefault="00DC3163" w:rsidP="00C662ED">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$40,000</w:t>
            </w:r>
          </w:p>
        </w:tc>
      </w:tr>
      <w:tr w:rsidR="00DC3163" w:rsidTr="00DC3163">
        <w:tc>
          <w:tcPr>
            <w:tcW w:w="5778" w:type="dxa"/>
          </w:tcPr>
          <w:p w:rsidR="00DC3163" w:rsidRDefault="00DC3163" w:rsidP="00C662ED">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Paid in capital in excess of par</w:t>
            </w:r>
          </w:p>
        </w:tc>
        <w:tc>
          <w:tcPr>
            <w:tcW w:w="2744" w:type="dxa"/>
          </w:tcPr>
          <w:p w:rsidR="00DC3163" w:rsidRDefault="00DC3163" w:rsidP="00C662ED">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3,000</w:t>
            </w:r>
          </w:p>
        </w:tc>
      </w:tr>
      <w:tr w:rsidR="00DC3163" w:rsidTr="00DC3163">
        <w:tc>
          <w:tcPr>
            <w:tcW w:w="5778" w:type="dxa"/>
          </w:tcPr>
          <w:p w:rsidR="00DC3163" w:rsidRDefault="00DC3163" w:rsidP="00C662ED">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Retained earnings</w:t>
            </w:r>
          </w:p>
        </w:tc>
        <w:tc>
          <w:tcPr>
            <w:tcW w:w="2744" w:type="dxa"/>
          </w:tcPr>
          <w:p w:rsidR="00DC3163" w:rsidRPr="00DC3163" w:rsidRDefault="00DC3163" w:rsidP="00C662ED">
            <w:pPr>
              <w:pStyle w:val="ListParagraph"/>
              <w:ind w:left="0"/>
              <w:rPr>
                <w:rFonts w:ascii="Times New Roman" w:eastAsiaTheme="minorEastAsia" w:hAnsi="Times New Roman" w:cs="Times New Roman"/>
                <w:sz w:val="24"/>
                <w:szCs w:val="24"/>
                <w:u w:val="single"/>
              </w:rPr>
            </w:pPr>
            <w:r w:rsidRPr="00DC3163">
              <w:rPr>
                <w:rFonts w:ascii="Times New Roman" w:eastAsiaTheme="minorEastAsia" w:hAnsi="Times New Roman" w:cs="Times New Roman"/>
                <w:sz w:val="24"/>
                <w:szCs w:val="24"/>
                <w:u w:val="single"/>
              </w:rPr>
              <w:t>80,000</w:t>
            </w:r>
          </w:p>
        </w:tc>
      </w:tr>
      <w:tr w:rsidR="00DC3163" w:rsidTr="00DC3163">
        <w:tc>
          <w:tcPr>
            <w:tcW w:w="5778" w:type="dxa"/>
          </w:tcPr>
          <w:p w:rsidR="00DC3163" w:rsidRDefault="00DC3163" w:rsidP="00C662ED">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Total shareholders' equity</w:t>
            </w:r>
          </w:p>
        </w:tc>
        <w:tc>
          <w:tcPr>
            <w:tcW w:w="2744" w:type="dxa"/>
          </w:tcPr>
          <w:p w:rsidR="00DC3163" w:rsidRDefault="00DC3163" w:rsidP="00C662ED">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$123,000</w:t>
            </w:r>
          </w:p>
        </w:tc>
      </w:tr>
    </w:tbl>
    <w:p w:rsidR="00DC3163" w:rsidRDefault="00DC3163" w:rsidP="00C662ED">
      <w:pPr>
        <w:pStyle w:val="ListParagraph"/>
        <w:ind w:left="0"/>
        <w:rPr>
          <w:rFonts w:ascii="Times New Roman" w:eastAsiaTheme="minorEastAsia" w:hAnsi="Times New Roman" w:cs="Times New Roman"/>
          <w:sz w:val="24"/>
          <w:szCs w:val="24"/>
        </w:rPr>
      </w:pPr>
    </w:p>
    <w:tbl>
      <w:tblPr>
        <w:tblW w:w="0" w:type="auto"/>
        <w:tblInd w:w="720" w:type="dxa"/>
        <w:tblLook w:val="04A0"/>
      </w:tblPr>
      <w:tblGrid>
        <w:gridCol w:w="3900"/>
        <w:gridCol w:w="3902"/>
      </w:tblGrid>
      <w:tr w:rsidR="00C662ED" w:rsidRPr="00C662ED" w:rsidTr="00C662ED">
        <w:tc>
          <w:tcPr>
            <w:tcW w:w="4675" w:type="dxa"/>
          </w:tcPr>
          <w:p w:rsidR="00C662ED" w:rsidRPr="00C662ED" w:rsidRDefault="00C662ED" w:rsidP="00DA4D59">
            <w:pPr>
              <w:rPr>
                <w:rFonts w:eastAsiaTheme="minorEastAsia"/>
              </w:rPr>
            </w:pPr>
            <w:r w:rsidRPr="00C662ED">
              <w:rPr>
                <w:rFonts w:eastAsiaTheme="minorEastAsia"/>
              </w:rPr>
              <w:t>Common stock (5000 shares at $8)</w:t>
            </w:r>
          </w:p>
        </w:tc>
        <w:tc>
          <w:tcPr>
            <w:tcW w:w="4675" w:type="dxa"/>
          </w:tcPr>
          <w:p w:rsidR="00C662ED" w:rsidRPr="00C662ED" w:rsidRDefault="00C662ED" w:rsidP="00C662ED">
            <w:pPr>
              <w:jc w:val="right"/>
              <w:rPr>
                <w:rFonts w:eastAsiaTheme="minorEastAsia"/>
              </w:rPr>
            </w:pPr>
            <w:r w:rsidRPr="00C662ED">
              <w:rPr>
                <w:rFonts w:eastAsiaTheme="minorEastAsia"/>
              </w:rPr>
              <w:t>$40,000</w:t>
            </w:r>
          </w:p>
        </w:tc>
      </w:tr>
      <w:tr w:rsidR="00C662ED" w:rsidRPr="00C662ED" w:rsidTr="00C662ED">
        <w:tc>
          <w:tcPr>
            <w:tcW w:w="4675" w:type="dxa"/>
          </w:tcPr>
          <w:p w:rsidR="00C662ED" w:rsidRPr="00C662ED" w:rsidRDefault="00C662ED" w:rsidP="00DA4D59">
            <w:pPr>
              <w:rPr>
                <w:rFonts w:eastAsiaTheme="minorEastAsia"/>
              </w:rPr>
            </w:pPr>
            <w:r w:rsidRPr="00C662ED">
              <w:rPr>
                <w:rFonts w:eastAsiaTheme="minorEastAsia"/>
              </w:rPr>
              <w:t>Paid in capital</w:t>
            </w:r>
          </w:p>
        </w:tc>
        <w:tc>
          <w:tcPr>
            <w:tcW w:w="4675" w:type="dxa"/>
          </w:tcPr>
          <w:p w:rsidR="00C662ED" w:rsidRPr="00C662ED" w:rsidRDefault="00C662ED" w:rsidP="00C662ED">
            <w:pPr>
              <w:jc w:val="right"/>
              <w:rPr>
                <w:rFonts w:eastAsiaTheme="minorEastAsia"/>
              </w:rPr>
            </w:pPr>
            <w:r w:rsidRPr="00C662ED">
              <w:rPr>
                <w:rFonts w:eastAsiaTheme="minorEastAsia"/>
              </w:rPr>
              <w:t>3,000</w:t>
            </w:r>
          </w:p>
        </w:tc>
      </w:tr>
      <w:tr w:rsidR="00C662ED" w:rsidRPr="00C662ED" w:rsidTr="00C662ED">
        <w:tc>
          <w:tcPr>
            <w:tcW w:w="4675" w:type="dxa"/>
          </w:tcPr>
          <w:p w:rsidR="00C662ED" w:rsidRPr="00C662ED" w:rsidRDefault="00C662ED" w:rsidP="00DA4D59">
            <w:pPr>
              <w:rPr>
                <w:rFonts w:eastAsiaTheme="minorEastAsia"/>
              </w:rPr>
            </w:pPr>
            <w:r w:rsidRPr="00C662ED">
              <w:rPr>
                <w:rFonts w:eastAsiaTheme="minorEastAsia"/>
              </w:rPr>
              <w:t>Retained earnings</w:t>
            </w:r>
          </w:p>
        </w:tc>
        <w:tc>
          <w:tcPr>
            <w:tcW w:w="4675" w:type="dxa"/>
          </w:tcPr>
          <w:p w:rsidR="00C662ED" w:rsidRPr="00C662ED" w:rsidRDefault="00C662ED" w:rsidP="00C662ED">
            <w:pPr>
              <w:jc w:val="right"/>
              <w:rPr>
                <w:rFonts w:eastAsiaTheme="minorEastAsia"/>
              </w:rPr>
            </w:pPr>
            <w:r w:rsidRPr="00C662ED">
              <w:rPr>
                <w:rFonts w:eastAsiaTheme="minorEastAsia"/>
              </w:rPr>
              <w:t>80,000</w:t>
            </w:r>
          </w:p>
        </w:tc>
      </w:tr>
      <w:tr w:rsidR="00C662ED" w:rsidRPr="00C662ED" w:rsidTr="00C662ED">
        <w:tc>
          <w:tcPr>
            <w:tcW w:w="4675" w:type="dxa"/>
          </w:tcPr>
          <w:p w:rsidR="00C662ED" w:rsidRPr="00C662ED" w:rsidRDefault="00C662ED" w:rsidP="00DA4D59">
            <w:pPr>
              <w:rPr>
                <w:rFonts w:eastAsiaTheme="minorEastAsia"/>
              </w:rPr>
            </w:pPr>
            <w:r w:rsidRPr="00C662ED">
              <w:rPr>
                <w:rFonts w:eastAsiaTheme="minorEastAsia"/>
              </w:rPr>
              <w:t>Total Net Worth</w:t>
            </w:r>
          </w:p>
        </w:tc>
        <w:tc>
          <w:tcPr>
            <w:tcW w:w="4675" w:type="dxa"/>
          </w:tcPr>
          <w:p w:rsidR="00C662ED" w:rsidRPr="00C662ED" w:rsidRDefault="00C662ED" w:rsidP="00C662ED">
            <w:pPr>
              <w:jc w:val="right"/>
              <w:rPr>
                <w:rFonts w:eastAsiaTheme="minorEastAsia"/>
              </w:rPr>
            </w:pPr>
            <w:r w:rsidRPr="00C662ED">
              <w:rPr>
                <w:rFonts w:eastAsiaTheme="minorEastAsia"/>
              </w:rPr>
              <w:t>$123,000</w:t>
            </w:r>
          </w:p>
        </w:tc>
      </w:tr>
    </w:tbl>
    <w:p w:rsidR="00C662ED" w:rsidRDefault="00C662ED" w:rsidP="00774540">
      <w:pPr>
        <w:shd w:val="clear" w:color="auto" w:fill="FFFFFF"/>
        <w:autoSpaceDE w:val="0"/>
        <w:autoSpaceDN w:val="0"/>
        <w:adjustRightInd w:val="0"/>
        <w:spacing w:line="360" w:lineRule="auto"/>
        <w:rPr>
          <w:color w:val="000000"/>
          <w:kern w:val="0"/>
        </w:rPr>
      </w:pPr>
    </w:p>
    <w:p w:rsidR="00C662ED" w:rsidRPr="00401E4B" w:rsidRDefault="00C662ED" w:rsidP="00C662ED">
      <w:pPr>
        <w:pStyle w:val="ListParagraph"/>
        <w:ind w:left="0"/>
        <w:rPr>
          <w:rFonts w:ascii="Times New Roman" w:eastAsiaTheme="minorEastAsia" w:hAnsi="Times New Roman" w:cs="Times New Roman"/>
          <w:sz w:val="24"/>
          <w:szCs w:val="24"/>
        </w:rPr>
      </w:pPr>
      <w:r>
        <w:rPr>
          <w:color w:val="000000"/>
        </w:rPr>
        <w:t>48.</w:t>
      </w:r>
      <w:r w:rsidRPr="00C662ED">
        <w:t xml:space="preserve"> </w:t>
      </w:r>
      <w:r w:rsidRPr="00C662ED">
        <w:rPr>
          <w:color w:val="000000"/>
        </w:rPr>
        <w:tab/>
      </w:r>
      <w:r w:rsidRPr="00401E4B">
        <w:rPr>
          <w:rFonts w:ascii="Times New Roman" w:eastAsiaTheme="minorEastAsia" w:hAnsi="Times New Roman" w:cs="Times New Roman"/>
          <w:sz w:val="24"/>
          <w:szCs w:val="24"/>
        </w:rPr>
        <w:t xml:space="preserve">a. If </w:t>
      </w:r>
      <w:proofErr w:type="spellStart"/>
      <w:r w:rsidRPr="00401E4B">
        <w:rPr>
          <w:rFonts w:ascii="Times New Roman" w:eastAsiaTheme="minorEastAsia" w:hAnsi="Times New Roman" w:cs="Times New Roman"/>
          <w:sz w:val="24"/>
          <w:szCs w:val="24"/>
        </w:rPr>
        <w:t>T</w:t>
      </w:r>
      <w:r w:rsidRPr="00401E4B">
        <w:rPr>
          <w:rFonts w:ascii="Times New Roman" w:eastAsiaTheme="minorEastAsia" w:hAnsi="Times New Roman" w:cs="Times New Roman"/>
          <w:sz w:val="24"/>
          <w:szCs w:val="24"/>
          <w:vertAlign w:val="subscript"/>
        </w:rPr>
        <w:t>p</w:t>
      </w:r>
      <w:proofErr w:type="spellEnd"/>
      <w:r w:rsidRPr="00401E4B">
        <w:rPr>
          <w:rFonts w:ascii="Times New Roman" w:eastAsiaTheme="minorEastAsia" w:hAnsi="Times New Roman" w:cs="Times New Roman"/>
          <w:sz w:val="24"/>
          <w:szCs w:val="24"/>
        </w:rPr>
        <w:t xml:space="preserve"> = </w:t>
      </w:r>
      <w:proofErr w:type="spellStart"/>
      <w:r w:rsidRPr="00401E4B">
        <w:rPr>
          <w:rFonts w:ascii="Times New Roman" w:eastAsiaTheme="minorEastAsia" w:hAnsi="Times New Roman" w:cs="Times New Roman"/>
          <w:sz w:val="24"/>
          <w:szCs w:val="24"/>
        </w:rPr>
        <w:t>T</w:t>
      </w:r>
      <w:r w:rsidRPr="00401E4B">
        <w:rPr>
          <w:rFonts w:ascii="Times New Roman" w:eastAsiaTheme="minorEastAsia" w:hAnsi="Times New Roman" w:cs="Times New Roman"/>
          <w:sz w:val="24"/>
          <w:szCs w:val="24"/>
          <w:vertAlign w:val="subscript"/>
        </w:rPr>
        <w:t>g</w:t>
      </w:r>
      <w:proofErr w:type="spellEnd"/>
      <w:r w:rsidRPr="00401E4B">
        <w:rPr>
          <w:rFonts w:ascii="Times New Roman" w:eastAsiaTheme="minorEastAsia" w:hAnsi="Times New Roman" w:cs="Times New Roman"/>
          <w:sz w:val="24"/>
          <w:szCs w:val="24"/>
        </w:rPr>
        <w:t xml:space="preserve"> = 0, then </w:t>
      </w:r>
      <w:proofErr w:type="spellStart"/>
      <w:r w:rsidRPr="00401E4B">
        <w:rPr>
          <w:rFonts w:ascii="Times New Roman" w:eastAsiaTheme="minorEastAsia" w:hAnsi="Times New Roman" w:cs="Times New Roman"/>
          <w:sz w:val="24"/>
          <w:szCs w:val="24"/>
        </w:rPr>
        <w:t>P</w:t>
      </w:r>
      <w:r w:rsidRPr="00401E4B">
        <w:rPr>
          <w:rFonts w:ascii="Times New Roman" w:eastAsiaTheme="minorEastAsia" w:hAnsi="Times New Roman" w:cs="Times New Roman"/>
          <w:sz w:val="24"/>
          <w:szCs w:val="24"/>
          <w:vertAlign w:val="subscript"/>
        </w:rPr>
        <w:t>x</w:t>
      </w:r>
      <w:proofErr w:type="spellEnd"/>
      <w:r w:rsidRPr="00401E4B">
        <w:rPr>
          <w:rFonts w:ascii="Times New Roman" w:eastAsiaTheme="minorEastAsia" w:hAnsi="Times New Roman" w:cs="Times New Roman"/>
          <w:sz w:val="24"/>
          <w:szCs w:val="24"/>
        </w:rPr>
        <w:t xml:space="preserve"> = P</w:t>
      </w:r>
      <w:r w:rsidRPr="00401E4B">
        <w:rPr>
          <w:rFonts w:ascii="Times New Roman" w:eastAsiaTheme="minorEastAsia" w:hAnsi="Times New Roman" w:cs="Times New Roman"/>
          <w:sz w:val="24"/>
          <w:szCs w:val="24"/>
          <w:vertAlign w:val="subscript"/>
        </w:rPr>
        <w:t>0</w:t>
      </w:r>
      <w:r w:rsidRPr="00401E4B">
        <w:rPr>
          <w:rFonts w:ascii="Times New Roman" w:eastAsiaTheme="minorEastAsia" w:hAnsi="Times New Roman" w:cs="Times New Roman"/>
          <w:sz w:val="24"/>
          <w:szCs w:val="24"/>
        </w:rPr>
        <w:t xml:space="preserve"> – D</w:t>
      </w:r>
      <w:r w:rsidRPr="00401E4B">
        <w:rPr>
          <w:rFonts w:ascii="Times New Roman" w:eastAsiaTheme="minorEastAsia" w:hAnsi="Times New Roman" w:cs="Times New Roman"/>
          <w:sz w:val="24"/>
          <w:szCs w:val="24"/>
          <w:vertAlign w:val="subscript"/>
        </w:rPr>
        <w:t>0</w:t>
      </w:r>
    </w:p>
    <w:p w:rsidR="00C662ED" w:rsidRPr="00401E4B" w:rsidRDefault="00C662ED" w:rsidP="00C662ED">
      <w:pPr>
        <w:pStyle w:val="ListParagraph"/>
        <w:rPr>
          <w:rFonts w:ascii="Times New Roman" w:eastAsiaTheme="minorEastAsia" w:hAnsi="Times New Roman" w:cs="Times New Roman"/>
          <w:sz w:val="24"/>
          <w:szCs w:val="24"/>
        </w:rPr>
      </w:pPr>
      <w:proofErr w:type="spellStart"/>
      <w:r w:rsidRPr="00401E4B">
        <w:rPr>
          <w:rFonts w:ascii="Times New Roman" w:eastAsiaTheme="minorEastAsia" w:hAnsi="Times New Roman" w:cs="Times New Roman"/>
          <w:sz w:val="24"/>
          <w:szCs w:val="24"/>
        </w:rPr>
        <w:t>P</w:t>
      </w:r>
      <w:r w:rsidRPr="00401E4B">
        <w:rPr>
          <w:rFonts w:ascii="Times New Roman" w:eastAsiaTheme="minorEastAsia" w:hAnsi="Times New Roman" w:cs="Times New Roman"/>
          <w:sz w:val="24"/>
          <w:szCs w:val="24"/>
          <w:vertAlign w:val="subscript"/>
        </w:rPr>
        <w:t>x</w:t>
      </w:r>
      <w:proofErr w:type="spellEnd"/>
      <w:r w:rsidRPr="00401E4B">
        <w:rPr>
          <w:rFonts w:ascii="Times New Roman" w:eastAsiaTheme="minorEastAsia" w:hAnsi="Times New Roman" w:cs="Times New Roman"/>
          <w:sz w:val="24"/>
          <w:szCs w:val="24"/>
          <w:vertAlign w:val="subscript"/>
        </w:rPr>
        <w:t xml:space="preserve"> </w:t>
      </w:r>
      <w:r w:rsidRPr="00401E4B">
        <w:rPr>
          <w:rFonts w:ascii="Times New Roman" w:eastAsiaTheme="minorEastAsia" w:hAnsi="Times New Roman" w:cs="Times New Roman"/>
          <w:sz w:val="24"/>
          <w:szCs w:val="24"/>
        </w:rPr>
        <w:t>= $55 - $3 = $22</w:t>
      </w:r>
    </w:p>
    <w:p w:rsidR="00C662ED" w:rsidRPr="00401E4B" w:rsidRDefault="00C662ED" w:rsidP="00C662ED">
      <w:pPr>
        <w:pStyle w:val="ListParagraph"/>
        <w:rPr>
          <w:rFonts w:ascii="Times New Roman" w:eastAsiaTheme="minorEastAsia" w:hAnsi="Times New Roman" w:cs="Times New Roman"/>
          <w:sz w:val="24"/>
          <w:szCs w:val="24"/>
        </w:rPr>
      </w:pPr>
    </w:p>
    <w:p w:rsidR="00C662ED" w:rsidRPr="00401E4B" w:rsidRDefault="00C662ED" w:rsidP="00C662ED">
      <w:pPr>
        <w:pStyle w:val="ListParagraph"/>
        <w:ind w:left="1440" w:hanging="720"/>
        <w:rPr>
          <w:rFonts w:ascii="Times New Roman" w:eastAsiaTheme="minorEastAsia" w:hAnsi="Times New Roman" w:cs="Times New Roman"/>
          <w:sz w:val="24"/>
          <w:szCs w:val="24"/>
        </w:rPr>
      </w:pPr>
      <w:r w:rsidRPr="00401E4B">
        <w:rPr>
          <w:rFonts w:ascii="Times New Roman" w:eastAsiaTheme="minorEastAsia" w:hAnsi="Times New Roman" w:cs="Times New Roman"/>
          <w:sz w:val="24"/>
          <w:szCs w:val="24"/>
        </w:rPr>
        <w:t xml:space="preserve">b. </w:t>
      </w:r>
      <m:oMath>
        <m:f>
          <m:fPr>
            <m:ctrlPr>
              <w:rPr>
                <w:rFonts w:ascii="Cambria Math" w:eastAsia="Times New Roman" w:hAnsi="Cambria Math"/>
                <w:i/>
              </w:rPr>
            </m:ctrlPr>
          </m:fPr>
          <m:num>
            <m:sSub>
              <m:sSubPr>
                <m:ctrlPr>
                  <w:rPr>
                    <w:rFonts w:ascii="Cambria Math" w:eastAsia="Times New Roman" w:hAnsi="Cambria Math"/>
                  </w:rPr>
                </m:ctrlPr>
              </m:sSubPr>
              <m:e>
                <m:r>
                  <m:rPr>
                    <m:sty m:val="p"/>
                  </m:rPr>
                  <w:rPr>
                    <w:rFonts w:ascii="Cambria Math" w:eastAsia="Times New Roman" w:hAnsi="Cambria Math"/>
                  </w:rPr>
                  <m:t xml:space="preserve">P </m:t>
                </m:r>
              </m:e>
              <m:sub>
                <m:r>
                  <w:rPr>
                    <w:rFonts w:ascii="Cambria Math" w:eastAsia="Times New Roman" w:hAnsi="Cambria Math"/>
                  </w:rPr>
                  <m:t>0</m:t>
                </m:r>
              </m:sub>
            </m:sSub>
            <m:r>
              <m:rPr>
                <m:sty m:val="p"/>
              </m:rPr>
              <w:rPr>
                <w:rFonts w:ascii="Cambria Math" w:eastAsia="Times New Roman" w:hAnsi="Cambria Math"/>
              </w:rPr>
              <m:t xml:space="preserve">– </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x</m:t>
                </m:r>
              </m:sub>
            </m:sSub>
          </m:num>
          <m:den>
            <m:sSub>
              <m:sSubPr>
                <m:ctrlPr>
                  <w:rPr>
                    <w:rFonts w:ascii="Cambria Math" w:eastAsia="Times New Roman" w:hAnsi="Cambria Math"/>
                    <w:i/>
                  </w:rPr>
                </m:ctrlPr>
              </m:sSubPr>
              <m:e>
                <m:r>
                  <w:rPr>
                    <w:rFonts w:ascii="Cambria Math" w:eastAsia="Times New Roman" w:hAnsi="Cambria Math"/>
                  </w:rPr>
                  <m:t>D</m:t>
                </m:r>
              </m:e>
              <m:sub>
                <m:r>
                  <w:rPr>
                    <w:rFonts w:ascii="Cambria Math" w:eastAsia="Times New Roman" w:hAnsi="Cambria Math"/>
                  </w:rPr>
                  <m:t>0</m:t>
                </m:r>
              </m:sub>
            </m:sSub>
          </m:den>
        </m:f>
      </m:oMath>
      <w:r w:rsidRPr="00401E4B">
        <w:rPr>
          <w:rFonts w:ascii="Times New Roman" w:eastAsiaTheme="minorEastAsia" w:hAnsi="Times New Roman" w:cs="Times New Roman"/>
          <w:sz w:val="24"/>
          <w:szCs w:val="24"/>
        </w:rPr>
        <w:t xml:space="preserve"> = </w:t>
      </w:r>
      <m:oMath>
        <m:f>
          <m:fPr>
            <m:ctrlPr>
              <w:rPr>
                <w:rFonts w:ascii="Cambria Math" w:eastAsia="Times New Roman" w:hAnsi="Cambria Math"/>
                <w:i/>
              </w:rPr>
            </m:ctrlPr>
          </m:fPr>
          <m:num>
            <m:r>
              <m:rPr>
                <m:sty m:val="p"/>
              </m:rPr>
              <w:rPr>
                <w:rFonts w:ascii="Cambria Math" w:eastAsia="Times New Roman" w:hAnsi="Cambria Math"/>
              </w:rPr>
              <m:t xml:space="preserve">1 – </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p</m:t>
                </m:r>
              </m:sub>
            </m:sSub>
          </m:num>
          <m:den>
            <m:sSub>
              <m:sSubPr>
                <m:ctrlPr>
                  <w:rPr>
                    <w:rFonts w:ascii="Cambria Math" w:eastAsia="Times New Roman" w:hAnsi="Cambria Math"/>
                    <w:i/>
                  </w:rPr>
                </m:ctrlPr>
              </m:sSubPr>
              <m:e>
                <m:r>
                  <w:rPr>
                    <w:rFonts w:ascii="Cambria Math" w:eastAsia="Times New Roman" w:hAnsi="Cambria Math"/>
                  </w:rPr>
                  <m:t>1-T</m:t>
                </m:r>
              </m:e>
              <m:sub>
                <m:r>
                  <w:rPr>
                    <w:rFonts w:ascii="Cambria Math" w:eastAsia="Times New Roman" w:hAnsi="Cambria Math"/>
                  </w:rPr>
                  <m:t>g</m:t>
                </m:r>
              </m:sub>
            </m:sSub>
          </m:den>
        </m:f>
      </m:oMath>
    </w:p>
    <w:p w:rsidR="00C662ED" w:rsidRPr="00401E4B" w:rsidRDefault="00C662ED" w:rsidP="00C662ED">
      <w:pPr>
        <w:pStyle w:val="ListParagraph"/>
        <w:rPr>
          <w:rFonts w:ascii="Times New Roman" w:eastAsiaTheme="minorEastAsia" w:hAnsi="Times New Roman" w:cs="Times New Roman"/>
          <w:sz w:val="24"/>
          <w:szCs w:val="24"/>
        </w:rPr>
      </w:pPr>
    </w:p>
    <w:p w:rsidR="00C662ED" w:rsidRPr="00401E4B" w:rsidRDefault="00C662ED" w:rsidP="00C662ED">
      <w:pPr>
        <w:pStyle w:val="ListParagraph"/>
        <w:rPr>
          <w:rFonts w:ascii="Times New Roman" w:eastAsiaTheme="minorEastAsia" w:hAnsi="Times New Roman" w:cs="Times New Roman"/>
          <w:sz w:val="24"/>
          <w:szCs w:val="24"/>
        </w:rPr>
      </w:pPr>
      <w:r w:rsidRPr="00401E4B">
        <w:rPr>
          <w:rFonts w:ascii="Times New Roman" w:eastAsiaTheme="minorEastAsia" w:hAnsi="Times New Roman" w:cs="Times New Roman"/>
          <w:sz w:val="24"/>
          <w:szCs w:val="24"/>
        </w:rPr>
        <w:t xml:space="preserve">Solving for </w:t>
      </w:r>
      <w:proofErr w:type="spellStart"/>
      <w:r w:rsidRPr="00401E4B">
        <w:rPr>
          <w:rFonts w:ascii="Times New Roman" w:eastAsiaTheme="minorEastAsia" w:hAnsi="Times New Roman" w:cs="Times New Roman"/>
          <w:sz w:val="24"/>
          <w:szCs w:val="24"/>
        </w:rPr>
        <w:t>P</w:t>
      </w:r>
      <w:r w:rsidRPr="00401E4B">
        <w:rPr>
          <w:rFonts w:ascii="Times New Roman" w:eastAsiaTheme="minorEastAsia" w:hAnsi="Times New Roman" w:cs="Times New Roman"/>
          <w:sz w:val="24"/>
          <w:szCs w:val="24"/>
          <w:vertAlign w:val="subscript"/>
        </w:rPr>
        <w:t>x</w:t>
      </w:r>
      <w:proofErr w:type="spellEnd"/>
      <w:r w:rsidRPr="00401E4B">
        <w:rPr>
          <w:rFonts w:ascii="Times New Roman" w:eastAsiaTheme="minorEastAsia" w:hAnsi="Times New Roman" w:cs="Times New Roman"/>
          <w:sz w:val="24"/>
          <w:szCs w:val="24"/>
          <w:vertAlign w:val="subscript"/>
        </w:rPr>
        <w:t xml:space="preserve"> </w:t>
      </w:r>
      <w:r w:rsidRPr="00401E4B">
        <w:rPr>
          <w:rFonts w:ascii="Times New Roman" w:eastAsiaTheme="minorEastAsia" w:hAnsi="Times New Roman" w:cs="Times New Roman"/>
          <w:sz w:val="24"/>
          <w:szCs w:val="24"/>
        </w:rPr>
        <w:t xml:space="preserve">gives us </w:t>
      </w:r>
    </w:p>
    <w:p w:rsidR="00C662ED" w:rsidRPr="00401E4B" w:rsidRDefault="0046444C" w:rsidP="00C662ED">
      <w:pPr>
        <w:pStyle w:val="ListParagraph"/>
        <w:rPr>
          <w:rFonts w:ascii="Times New Roman" w:eastAsiaTheme="minorEastAsia" w:hAnsi="Times New Roman" w:cs="Times New Roman"/>
          <w:sz w:val="24"/>
          <w:szCs w:val="24"/>
        </w:rPr>
      </w:pPr>
      <m:oMath>
        <m:sSub>
          <m:sSubPr>
            <m:ctrlPr>
              <w:rPr>
                <w:rFonts w:ascii="Cambria Math" w:eastAsia="Times New Roman" w:hAnsi="Cambria Math"/>
                <w:i/>
              </w:rPr>
            </m:ctrlPr>
          </m:sSubPr>
          <m:e>
            <m:r>
              <w:rPr>
                <w:rFonts w:ascii="Cambria Math" w:eastAsia="Times New Roman" w:hAnsi="Cambria Math"/>
              </w:rPr>
              <m:t>P</m:t>
            </m:r>
          </m:e>
          <m:sub>
            <m:r>
              <w:rPr>
                <w:rFonts w:ascii="Cambria Math" w:eastAsia="Times New Roman" w:hAnsi="Cambria Math"/>
              </w:rPr>
              <m:t>x</m:t>
            </m:r>
          </m:sub>
        </m:sSub>
        <m:r>
          <w:rPr>
            <w:rFonts w:ascii="Cambria Math" w:eastAsia="Times New Roman" w:hAnsi="Cambria Math"/>
          </w:rPr>
          <m:t xml:space="preserve">= </m:t>
        </m:r>
        <m:sSub>
          <m:sSubPr>
            <m:ctrlPr>
              <w:rPr>
                <w:rFonts w:ascii="Cambria Math" w:eastAsia="Times New Roman" w:hAnsi="Cambria Math"/>
              </w:rPr>
            </m:ctrlPr>
          </m:sSubPr>
          <m:e>
            <m:r>
              <m:rPr>
                <m:sty m:val="p"/>
              </m:rPr>
              <w:rPr>
                <w:rFonts w:ascii="Cambria Math" w:eastAsia="Times New Roman" w:hAnsi="Cambria Math"/>
              </w:rPr>
              <m:t xml:space="preserve">P </m:t>
            </m:r>
          </m:e>
          <m:sub>
            <m:r>
              <w:rPr>
                <w:rFonts w:ascii="Cambria Math" w:eastAsia="Times New Roman" w:hAnsi="Cambria Math"/>
              </w:rPr>
              <m:t>0</m:t>
            </m:r>
          </m:sub>
        </m:sSub>
        <m:r>
          <w:rPr>
            <w:rFonts w:ascii="Cambria Math" w:eastAsia="Times New Roman" w:hAnsi="Cambria Math"/>
          </w:rPr>
          <m:t>-</m:t>
        </m:r>
        <m:f>
          <m:fPr>
            <m:ctrlPr>
              <w:rPr>
                <w:rFonts w:ascii="Cambria Math" w:eastAsia="Times New Roman" w:hAnsi="Cambria Math"/>
                <w:i/>
              </w:rPr>
            </m:ctrlPr>
          </m:fPr>
          <m:num>
            <m:r>
              <m:rPr>
                <m:sty m:val="p"/>
              </m:rPr>
              <w:rPr>
                <w:rFonts w:ascii="Cambria Math" w:eastAsia="Times New Roman" w:hAnsi="Cambria Math"/>
              </w:rPr>
              <m:t xml:space="preserve">(1 – </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p</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D</m:t>
                </m:r>
              </m:e>
              <m:sub>
                <m:r>
                  <w:rPr>
                    <w:rFonts w:ascii="Cambria Math" w:eastAsia="Times New Roman" w:hAnsi="Cambria Math"/>
                  </w:rPr>
                  <m:t>0</m:t>
                </m:r>
              </m:sub>
            </m:sSub>
          </m:num>
          <m:den>
            <m:sSub>
              <m:sSubPr>
                <m:ctrlPr>
                  <w:rPr>
                    <w:rFonts w:ascii="Cambria Math" w:eastAsia="Times New Roman" w:hAnsi="Cambria Math"/>
                    <w:i/>
                  </w:rPr>
                </m:ctrlPr>
              </m:sSubPr>
              <m:e>
                <m:r>
                  <w:rPr>
                    <w:rFonts w:ascii="Cambria Math" w:eastAsia="Times New Roman" w:hAnsi="Cambria Math"/>
                  </w:rPr>
                  <m:t>1-T</m:t>
                </m:r>
              </m:e>
              <m:sub>
                <m:r>
                  <w:rPr>
                    <w:rFonts w:ascii="Cambria Math" w:eastAsia="Times New Roman" w:hAnsi="Cambria Math"/>
                  </w:rPr>
                  <m:t>g</m:t>
                </m:r>
              </m:sub>
            </m:sSub>
          </m:den>
        </m:f>
      </m:oMath>
      <w:r w:rsidR="00C662ED" w:rsidRPr="00401E4B">
        <w:rPr>
          <w:rFonts w:ascii="Times New Roman" w:eastAsiaTheme="minorEastAsia" w:hAnsi="Times New Roman" w:cs="Times New Roman"/>
          <w:sz w:val="24"/>
          <w:szCs w:val="24"/>
        </w:rPr>
        <w:t xml:space="preserve"> = $55 - </w:t>
      </w:r>
      <m:oMath>
        <m:f>
          <m:fPr>
            <m:ctrlPr>
              <w:rPr>
                <w:rFonts w:ascii="Cambria Math" w:eastAsia="Times New Roman" w:hAnsi="Cambria Math"/>
                <w:i/>
              </w:rPr>
            </m:ctrlPr>
          </m:fPr>
          <m:num>
            <m:d>
              <m:dPr>
                <m:ctrlPr>
                  <w:rPr>
                    <w:rFonts w:ascii="Cambria Math" w:eastAsia="Times New Roman" w:hAnsi="Cambria Math"/>
                    <w:i/>
                  </w:rPr>
                </m:ctrlPr>
              </m:dPr>
              <m:e>
                <m:r>
                  <w:rPr>
                    <w:rFonts w:ascii="Cambria Math" w:eastAsia="Times New Roman" w:hAnsi="Cambria Math"/>
                  </w:rPr>
                  <m:t>1- .30</m:t>
                </m:r>
              </m:e>
            </m:d>
            <m:r>
              <w:rPr>
                <w:rFonts w:ascii="Cambria Math" w:eastAsia="Times New Roman" w:hAnsi="Cambria Math"/>
              </w:rPr>
              <m:t>$3</m:t>
            </m:r>
          </m:num>
          <m:den>
            <m:r>
              <w:rPr>
                <w:rFonts w:ascii="Cambria Math" w:eastAsia="Times New Roman" w:hAnsi="Cambria Math"/>
              </w:rPr>
              <m:t>1- .30</m:t>
            </m:r>
          </m:den>
        </m:f>
      </m:oMath>
      <w:r w:rsidR="00C662ED" w:rsidRPr="00401E4B">
        <w:rPr>
          <w:rFonts w:ascii="Times New Roman" w:eastAsiaTheme="minorEastAsia" w:hAnsi="Times New Roman" w:cs="Times New Roman"/>
          <w:sz w:val="24"/>
          <w:szCs w:val="24"/>
        </w:rPr>
        <w:t xml:space="preserve"> = $52</w:t>
      </w:r>
    </w:p>
    <w:p w:rsidR="00C662ED" w:rsidRPr="00401E4B" w:rsidRDefault="00C662ED" w:rsidP="00C662ED">
      <w:pPr>
        <w:pStyle w:val="ListParagraph"/>
        <w:rPr>
          <w:rFonts w:ascii="Times New Roman" w:eastAsiaTheme="minorEastAsia" w:hAnsi="Times New Roman" w:cs="Times New Roman"/>
          <w:sz w:val="24"/>
          <w:szCs w:val="24"/>
        </w:rPr>
      </w:pPr>
    </w:p>
    <w:p w:rsidR="00C662ED" w:rsidRDefault="00C662ED" w:rsidP="00DC3163">
      <w:pPr>
        <w:pStyle w:val="ListParagraph"/>
        <w:rPr>
          <w:rFonts w:ascii="Times New Roman" w:eastAsiaTheme="minorEastAsia" w:hAnsi="Times New Roman" w:cs="Times New Roman"/>
          <w:sz w:val="24"/>
          <w:szCs w:val="24"/>
        </w:rPr>
      </w:pPr>
      <w:r w:rsidRPr="00401E4B">
        <w:rPr>
          <w:rFonts w:ascii="Times New Roman" w:eastAsiaTheme="minorEastAsia" w:hAnsi="Times New Roman" w:cs="Times New Roman"/>
          <w:sz w:val="24"/>
          <w:szCs w:val="24"/>
        </w:rPr>
        <w:t xml:space="preserve">c. </w:t>
      </w:r>
      <m:oMath>
        <m:sSub>
          <m:sSubPr>
            <m:ctrlPr>
              <w:rPr>
                <w:rFonts w:ascii="Cambria Math" w:eastAsia="Times New Roman" w:hAnsi="Cambria Math"/>
                <w:i/>
              </w:rPr>
            </m:ctrlPr>
          </m:sSubPr>
          <m:e>
            <m:r>
              <w:rPr>
                <w:rFonts w:ascii="Cambria Math" w:eastAsia="Times New Roman" w:hAnsi="Cambria Math"/>
              </w:rPr>
              <m:t>P</m:t>
            </m:r>
          </m:e>
          <m:sub>
            <m:r>
              <w:rPr>
                <w:rFonts w:ascii="Cambria Math" w:eastAsia="Times New Roman" w:hAnsi="Cambria Math"/>
              </w:rPr>
              <m:t>x</m:t>
            </m:r>
          </m:sub>
        </m:sSub>
        <m:r>
          <w:rPr>
            <w:rFonts w:ascii="Cambria Math" w:eastAsia="Times New Roman" w:hAnsi="Cambria Math"/>
          </w:rPr>
          <m:t xml:space="preserve">= </m:t>
        </m:r>
        <m:sSub>
          <m:sSubPr>
            <m:ctrlPr>
              <w:rPr>
                <w:rFonts w:ascii="Cambria Math" w:eastAsia="Times New Roman" w:hAnsi="Cambria Math"/>
              </w:rPr>
            </m:ctrlPr>
          </m:sSubPr>
          <m:e>
            <m:r>
              <m:rPr>
                <m:sty m:val="p"/>
              </m:rPr>
              <w:rPr>
                <w:rFonts w:ascii="Cambria Math" w:eastAsia="Times New Roman" w:hAnsi="Cambria Math"/>
              </w:rPr>
              <m:t xml:space="preserve">P </m:t>
            </m:r>
          </m:e>
          <m:sub>
            <m:r>
              <w:rPr>
                <w:rFonts w:ascii="Cambria Math" w:eastAsia="Times New Roman" w:hAnsi="Cambria Math"/>
              </w:rPr>
              <m:t>0</m:t>
            </m:r>
          </m:sub>
        </m:sSub>
        <m:r>
          <w:rPr>
            <w:rFonts w:ascii="Cambria Math" w:eastAsia="Times New Roman" w:hAnsi="Cambria Math"/>
          </w:rPr>
          <m:t>-</m:t>
        </m:r>
        <m:f>
          <m:fPr>
            <m:ctrlPr>
              <w:rPr>
                <w:rFonts w:ascii="Cambria Math" w:eastAsia="Times New Roman" w:hAnsi="Cambria Math"/>
                <w:i/>
              </w:rPr>
            </m:ctrlPr>
          </m:fPr>
          <m:num>
            <m:r>
              <m:rPr>
                <m:sty m:val="p"/>
              </m:rPr>
              <w:rPr>
                <w:rFonts w:ascii="Cambria Math" w:eastAsia="Times New Roman" w:hAnsi="Cambria Math"/>
              </w:rPr>
              <m:t xml:space="preserve">(1 – </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p</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D</m:t>
                </m:r>
              </m:e>
              <m:sub>
                <m:r>
                  <w:rPr>
                    <w:rFonts w:ascii="Cambria Math" w:eastAsia="Times New Roman" w:hAnsi="Cambria Math"/>
                  </w:rPr>
                  <m:t>0</m:t>
                </m:r>
              </m:sub>
            </m:sSub>
          </m:num>
          <m:den>
            <m:sSub>
              <m:sSubPr>
                <m:ctrlPr>
                  <w:rPr>
                    <w:rFonts w:ascii="Cambria Math" w:eastAsia="Times New Roman" w:hAnsi="Cambria Math"/>
                    <w:i/>
                  </w:rPr>
                </m:ctrlPr>
              </m:sSubPr>
              <m:e>
                <m:r>
                  <w:rPr>
                    <w:rFonts w:ascii="Cambria Math" w:eastAsia="Times New Roman" w:hAnsi="Cambria Math"/>
                  </w:rPr>
                  <m:t>1-T</m:t>
                </m:r>
              </m:e>
              <m:sub>
                <m:r>
                  <w:rPr>
                    <w:rFonts w:ascii="Cambria Math" w:eastAsia="Times New Roman" w:hAnsi="Cambria Math"/>
                  </w:rPr>
                  <m:t>g</m:t>
                </m:r>
              </m:sub>
            </m:sSub>
          </m:den>
        </m:f>
      </m:oMath>
      <w:r w:rsidRPr="00401E4B">
        <w:rPr>
          <w:rFonts w:ascii="Times New Roman" w:eastAsiaTheme="minorEastAsia" w:hAnsi="Times New Roman" w:cs="Times New Roman"/>
          <w:sz w:val="24"/>
          <w:szCs w:val="24"/>
        </w:rPr>
        <w:t xml:space="preserve"> = $55 - </w:t>
      </w:r>
      <m:oMath>
        <m:f>
          <m:fPr>
            <m:ctrlPr>
              <w:rPr>
                <w:rFonts w:ascii="Cambria Math" w:eastAsia="Times New Roman" w:hAnsi="Cambria Math"/>
                <w:i/>
              </w:rPr>
            </m:ctrlPr>
          </m:fPr>
          <m:num>
            <m:d>
              <m:dPr>
                <m:ctrlPr>
                  <w:rPr>
                    <w:rFonts w:ascii="Cambria Math" w:eastAsia="Times New Roman" w:hAnsi="Cambria Math"/>
                    <w:i/>
                  </w:rPr>
                </m:ctrlPr>
              </m:dPr>
              <m:e>
                <m:r>
                  <w:rPr>
                    <w:rFonts w:ascii="Cambria Math" w:eastAsia="Times New Roman" w:hAnsi="Cambria Math"/>
                  </w:rPr>
                  <m:t>1- .30</m:t>
                </m:r>
              </m:e>
            </m:d>
            <m:r>
              <w:rPr>
                <w:rFonts w:ascii="Cambria Math" w:eastAsia="Times New Roman" w:hAnsi="Cambria Math"/>
              </w:rPr>
              <m:t>$3</m:t>
            </m:r>
          </m:num>
          <m:den>
            <m:r>
              <w:rPr>
                <w:rFonts w:ascii="Cambria Math" w:eastAsia="Times New Roman" w:hAnsi="Cambria Math"/>
              </w:rPr>
              <m:t>1- .20</m:t>
            </m:r>
          </m:den>
        </m:f>
      </m:oMath>
      <w:r w:rsidRPr="00401E4B">
        <w:rPr>
          <w:rFonts w:ascii="Times New Roman" w:eastAsiaTheme="minorEastAsia" w:hAnsi="Times New Roman" w:cs="Times New Roman"/>
          <w:sz w:val="24"/>
          <w:szCs w:val="24"/>
        </w:rPr>
        <w:t xml:space="preserve"> = $52.375</w:t>
      </w:r>
    </w:p>
    <w:p w:rsidR="00DC3163" w:rsidRDefault="00DC3163" w:rsidP="00DC3163">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49. Since a 3-for-2 split implies that every two shares will become 3 shares, the new price of ABC Company's stock will be:</w:t>
      </w:r>
    </w:p>
    <w:p w:rsidR="00DC3163" w:rsidRDefault="00DC3163" w:rsidP="00DC3163">
      <w:pPr>
        <w:pStyle w:val="ListParagraph"/>
        <w:ind w:left="0"/>
        <w:rPr>
          <w:rFonts w:ascii="Times New Roman" w:eastAsiaTheme="minorEastAsia" w:hAnsi="Times New Roman" w:cs="Times New Roman"/>
          <w:sz w:val="24"/>
          <w:szCs w:val="24"/>
        </w:rPr>
      </w:pPr>
    </w:p>
    <w:p w:rsidR="0046444C" w:rsidRDefault="004E41BA" w:rsidP="00DC3163">
      <w:pPr>
        <w:pStyle w:val="ListParagraph"/>
        <w:ind w:left="0"/>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$75 X</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=$50</m:t>
          </m:r>
        </m:oMath>
      </m:oMathPara>
    </w:p>
    <w:p w:rsidR="004E41BA" w:rsidRDefault="004E41BA" w:rsidP="00DC3163">
      <w:pPr>
        <w:pStyle w:val="ListParagraph"/>
        <w:ind w:left="0"/>
        <w:rPr>
          <w:rFonts w:ascii="Times New Roman" w:eastAsiaTheme="minorEastAsia" w:hAnsi="Times New Roman" w:cs="Times New Roman"/>
          <w:sz w:val="24"/>
          <w:szCs w:val="24"/>
        </w:rPr>
      </w:pPr>
    </w:p>
    <w:p w:rsidR="004E41BA" w:rsidRDefault="004E41BA" w:rsidP="00DC3163">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50. Payout ratio and ex-dividend price A company has just paid a dividend of $2 per share for its stock, which has a price of $98 per share. If earnings are $6 per share, what is the payout ratio? What is the ex-dividend stock price if the tax effect is negligible?</w:t>
      </w:r>
    </w:p>
    <w:p w:rsidR="004E41BA" w:rsidRDefault="004E41BA" w:rsidP="00DC3163">
      <w:pPr>
        <w:pStyle w:val="ListParagraph"/>
        <w:ind w:left="0"/>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Payout ratio=</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Dividends per share</m:t>
              </m:r>
            </m:num>
            <m:den>
              <m:r>
                <w:rPr>
                  <w:rFonts w:ascii="Cambria Math" w:eastAsiaTheme="minorEastAsia" w:hAnsi="Cambria Math" w:cs="Times New Roman"/>
                  <w:sz w:val="24"/>
                  <w:szCs w:val="24"/>
                </w:rPr>
                <m:t>Earnings per share</m:t>
              </m:r>
            </m:den>
          </m:f>
        </m:oMath>
      </m:oMathPara>
    </w:p>
    <w:p w:rsidR="004E41BA" w:rsidRDefault="004E41BA" w:rsidP="00DC3163">
      <w:pPr>
        <w:pStyle w:val="ListParagraph"/>
        <w:ind w:left="0"/>
        <w:rPr>
          <w:rFonts w:ascii="Times New Roman" w:eastAsiaTheme="minorEastAsia" w:hAnsi="Times New Roman" w:cs="Times New Roman"/>
          <w:sz w:val="24"/>
          <w:szCs w:val="24"/>
        </w:rPr>
      </w:pPr>
    </w:p>
    <w:p w:rsidR="004E41BA" w:rsidRDefault="004E41BA" w:rsidP="00DC3163">
      <w:pPr>
        <w:pStyle w:val="ListParagraph"/>
        <w:ind w:left="0"/>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$6</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 xml:space="preserve"> or 33.3%</m:t>
          </m:r>
        </m:oMath>
      </m:oMathPara>
    </w:p>
    <w:p w:rsidR="004E41BA" w:rsidRPr="00DC3163" w:rsidRDefault="004E41BA" w:rsidP="00DC3163">
      <w:pPr>
        <w:pStyle w:val="ListParagraph"/>
        <w:ind w:left="0"/>
        <w:rPr>
          <w:rFonts w:ascii="Times New Roman" w:eastAsiaTheme="minorEastAsia" w:hAnsi="Times New Roman" w:cs="Times New Roman" w:hint="eastAsia"/>
          <w:sz w:val="24"/>
          <w:szCs w:val="24"/>
        </w:rPr>
      </w:pPr>
      <w:r>
        <w:rPr>
          <w:rFonts w:ascii="Times New Roman" w:eastAsiaTheme="minorEastAsia" w:hAnsi="Times New Roman" w:cs="Times New Roman"/>
          <w:sz w:val="24"/>
          <w:szCs w:val="24"/>
        </w:rPr>
        <w:t>The ex-dividend price is $98 - $2 = $96.</w:t>
      </w:r>
    </w:p>
    <w:p w:rsidR="00EC70B6" w:rsidRPr="00774540" w:rsidRDefault="00EC70B6" w:rsidP="00774540">
      <w:pPr>
        <w:pStyle w:val="BodyTextIndent3"/>
        <w:tabs>
          <w:tab w:val="num" w:pos="480"/>
        </w:tabs>
        <w:ind w:left="482" w:firstLineChars="0" w:hanging="482"/>
        <w:jc w:val="both"/>
        <w:rPr>
          <w:rFonts w:hint="eastAsia"/>
          <w:kern w:val="0"/>
        </w:rPr>
      </w:pPr>
    </w:p>
    <w:sectPr w:rsidR="00EC70B6" w:rsidRPr="00774540">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80A" w:rsidRDefault="000D080A" w:rsidP="00A61501">
      <w:r>
        <w:separator/>
      </w:r>
    </w:p>
  </w:endnote>
  <w:endnote w:type="continuationSeparator" w:id="0">
    <w:p w:rsidR="000D080A" w:rsidRDefault="000D080A" w:rsidP="00A615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80A" w:rsidRDefault="000D080A" w:rsidP="00A61501">
      <w:r>
        <w:separator/>
      </w:r>
    </w:p>
  </w:footnote>
  <w:footnote w:type="continuationSeparator" w:id="0">
    <w:p w:rsidR="000D080A" w:rsidRDefault="000D080A" w:rsidP="00A615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5302E"/>
    <w:multiLevelType w:val="hybridMultilevel"/>
    <w:tmpl w:val="C5F4D1F2"/>
    <w:lvl w:ilvl="0" w:tplc="EA8A4C3E">
      <w:start w:val="1"/>
      <w:numFmt w:val="decimal"/>
      <w:lvlText w:val="%1."/>
      <w:lvlJc w:val="left"/>
      <w:pPr>
        <w:tabs>
          <w:tab w:val="num" w:pos="480"/>
        </w:tabs>
        <w:ind w:left="480" w:hanging="480"/>
      </w:pPr>
      <w:rPr>
        <w:rFonts w:hint="eastAsia"/>
      </w:rPr>
    </w:lvl>
    <w:lvl w:ilvl="1" w:tplc="E0F83166">
      <w:start w:val="1"/>
      <w:numFmt w:val="lowerRoman"/>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4F6D4C2A"/>
    <w:multiLevelType w:val="hybridMultilevel"/>
    <w:tmpl w:val="C83E6B7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28C156B"/>
    <w:multiLevelType w:val="hybridMultilevel"/>
    <w:tmpl w:val="A38009E2"/>
    <w:lvl w:ilvl="0" w:tplc="101ED0CC">
      <w:start w:val="1"/>
      <w:numFmt w:val="decimal"/>
      <w:lvlText w:val="(%1)"/>
      <w:lvlJc w:val="left"/>
      <w:pPr>
        <w:tabs>
          <w:tab w:val="num" w:pos="720"/>
        </w:tabs>
        <w:ind w:left="720" w:hanging="36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5215591"/>
    <w:multiLevelType w:val="hybridMultilevel"/>
    <w:tmpl w:val="B0AAF564"/>
    <w:lvl w:ilvl="0" w:tplc="256AB2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77BD"/>
    <w:rsid w:val="000D080A"/>
    <w:rsid w:val="000F77BD"/>
    <w:rsid w:val="00221C21"/>
    <w:rsid w:val="00222EE0"/>
    <w:rsid w:val="00286C14"/>
    <w:rsid w:val="003A61C6"/>
    <w:rsid w:val="00415777"/>
    <w:rsid w:val="0046444C"/>
    <w:rsid w:val="004C2F21"/>
    <w:rsid w:val="004E41BA"/>
    <w:rsid w:val="00524FA2"/>
    <w:rsid w:val="006229A4"/>
    <w:rsid w:val="00703953"/>
    <w:rsid w:val="007144E3"/>
    <w:rsid w:val="00774540"/>
    <w:rsid w:val="00802D90"/>
    <w:rsid w:val="008E57C3"/>
    <w:rsid w:val="00933376"/>
    <w:rsid w:val="00A61501"/>
    <w:rsid w:val="00B84647"/>
    <w:rsid w:val="00BE24C4"/>
    <w:rsid w:val="00C2014C"/>
    <w:rsid w:val="00C662ED"/>
    <w:rsid w:val="00C75588"/>
    <w:rsid w:val="00DC3163"/>
    <w:rsid w:val="00EC70B6"/>
    <w:rsid w:val="00EF7212"/>
    <w:rsid w:val="00FC7B89"/>
    <w:rsid w:val="00FE0F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4"/>
      <w:lang w:eastAsia="zh-T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3">
    <w:name w:val="Body Text Indent 3"/>
    <w:basedOn w:val="Normal"/>
    <w:rsid w:val="000F77BD"/>
    <w:pPr>
      <w:ind w:left="1320" w:hangingChars="550" w:hanging="1320"/>
    </w:pPr>
  </w:style>
  <w:style w:type="character" w:styleId="CommentReference">
    <w:name w:val="annotation reference"/>
    <w:basedOn w:val="DefaultParagraphFont"/>
    <w:semiHidden/>
    <w:rsid w:val="00EC70B6"/>
    <w:rPr>
      <w:sz w:val="18"/>
      <w:szCs w:val="18"/>
    </w:rPr>
  </w:style>
  <w:style w:type="paragraph" w:styleId="CommentText">
    <w:name w:val="annotation text"/>
    <w:basedOn w:val="Normal"/>
    <w:semiHidden/>
    <w:rsid w:val="00EC70B6"/>
  </w:style>
  <w:style w:type="paragraph" w:styleId="CommentSubject">
    <w:name w:val="annotation subject"/>
    <w:basedOn w:val="CommentText"/>
    <w:next w:val="CommentText"/>
    <w:semiHidden/>
    <w:rsid w:val="00EC70B6"/>
    <w:rPr>
      <w:b/>
      <w:bCs/>
    </w:rPr>
  </w:style>
  <w:style w:type="paragraph" w:styleId="BalloonText">
    <w:name w:val="Balloon Text"/>
    <w:basedOn w:val="Normal"/>
    <w:semiHidden/>
    <w:rsid w:val="00EC70B6"/>
    <w:rPr>
      <w:rFonts w:ascii="Arial" w:hAnsi="Arial"/>
      <w:sz w:val="18"/>
      <w:szCs w:val="18"/>
    </w:rPr>
  </w:style>
  <w:style w:type="paragraph" w:styleId="Header">
    <w:name w:val="header"/>
    <w:basedOn w:val="Normal"/>
    <w:link w:val="HeaderChar"/>
    <w:rsid w:val="00A61501"/>
    <w:pPr>
      <w:tabs>
        <w:tab w:val="center" w:pos="4153"/>
        <w:tab w:val="right" w:pos="8306"/>
      </w:tabs>
      <w:snapToGrid w:val="0"/>
    </w:pPr>
    <w:rPr>
      <w:sz w:val="20"/>
      <w:szCs w:val="20"/>
    </w:rPr>
  </w:style>
  <w:style w:type="character" w:customStyle="1" w:styleId="HeaderChar">
    <w:name w:val="Header Char"/>
    <w:basedOn w:val="DefaultParagraphFont"/>
    <w:link w:val="Header"/>
    <w:rsid w:val="00A61501"/>
    <w:rPr>
      <w:kern w:val="2"/>
    </w:rPr>
  </w:style>
  <w:style w:type="paragraph" w:styleId="Footer">
    <w:name w:val="footer"/>
    <w:basedOn w:val="Normal"/>
    <w:link w:val="FooterChar"/>
    <w:rsid w:val="00A61501"/>
    <w:pPr>
      <w:tabs>
        <w:tab w:val="center" w:pos="4153"/>
        <w:tab w:val="right" w:pos="8306"/>
      </w:tabs>
      <w:snapToGrid w:val="0"/>
    </w:pPr>
    <w:rPr>
      <w:sz w:val="20"/>
      <w:szCs w:val="20"/>
    </w:rPr>
  </w:style>
  <w:style w:type="character" w:customStyle="1" w:styleId="FooterChar">
    <w:name w:val="Footer Char"/>
    <w:basedOn w:val="DefaultParagraphFont"/>
    <w:link w:val="Footer"/>
    <w:rsid w:val="00A61501"/>
    <w:rPr>
      <w:kern w:val="2"/>
    </w:rPr>
  </w:style>
  <w:style w:type="paragraph" w:styleId="ListParagraph">
    <w:name w:val="List Paragraph"/>
    <w:basedOn w:val="Normal"/>
    <w:uiPriority w:val="34"/>
    <w:qFormat/>
    <w:rsid w:val="00C662ED"/>
    <w:pPr>
      <w:widowControl/>
      <w:spacing w:after="160" w:line="259" w:lineRule="auto"/>
      <w:ind w:left="720"/>
      <w:contextualSpacing/>
    </w:pPr>
    <w:rPr>
      <w:rFonts w:asciiTheme="minorHAnsi" w:eastAsiaTheme="minorHAnsi" w:hAnsiTheme="minorHAnsi" w:cstheme="minorBidi"/>
      <w:kern w:val="0"/>
      <w:sz w:val="22"/>
      <w:szCs w:val="22"/>
      <w:lang w:eastAsia="en-US"/>
    </w:rPr>
  </w:style>
  <w:style w:type="table" w:styleId="TableGrid">
    <w:name w:val="Table Grid"/>
    <w:basedOn w:val="TableNormal"/>
    <w:uiPriority w:val="39"/>
    <w:rsid w:val="00C662E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E41BA"/>
    <w:rPr>
      <w:color w:val="808080"/>
    </w:rPr>
  </w:style>
</w:styles>
</file>

<file path=word/webSettings.xml><?xml version="1.0" encoding="utf-8"?>
<w:webSettings xmlns:r="http://schemas.openxmlformats.org/officeDocument/2006/relationships" xmlns:w="http://schemas.openxmlformats.org/wordprocessingml/2006/main">
  <w:divs>
    <w:div w:id="322321246">
      <w:bodyDiv w:val="1"/>
      <w:marLeft w:val="0"/>
      <w:marRight w:val="0"/>
      <w:marTop w:val="0"/>
      <w:marBottom w:val="0"/>
      <w:divBdr>
        <w:top w:val="none" w:sz="0" w:space="0" w:color="auto"/>
        <w:left w:val="none" w:sz="0" w:space="0" w:color="auto"/>
        <w:bottom w:val="none" w:sz="0" w:space="0" w:color="auto"/>
        <w:right w:val="none" w:sz="0" w:space="0" w:color="auto"/>
      </w:divBdr>
    </w:div>
    <w:div w:id="430202987">
      <w:bodyDiv w:val="1"/>
      <w:marLeft w:val="0"/>
      <w:marRight w:val="0"/>
      <w:marTop w:val="0"/>
      <w:marBottom w:val="0"/>
      <w:divBdr>
        <w:top w:val="none" w:sz="0" w:space="0" w:color="auto"/>
        <w:left w:val="none" w:sz="0" w:space="0" w:color="auto"/>
        <w:bottom w:val="none" w:sz="0" w:space="0" w:color="auto"/>
        <w:right w:val="none" w:sz="0" w:space="0" w:color="auto"/>
      </w:divBdr>
    </w:div>
    <w:div w:id="544415261">
      <w:bodyDiv w:val="1"/>
      <w:marLeft w:val="0"/>
      <w:marRight w:val="0"/>
      <w:marTop w:val="0"/>
      <w:marBottom w:val="0"/>
      <w:divBdr>
        <w:top w:val="none" w:sz="0" w:space="0" w:color="auto"/>
        <w:left w:val="none" w:sz="0" w:space="0" w:color="auto"/>
        <w:bottom w:val="none" w:sz="0" w:space="0" w:color="auto"/>
        <w:right w:val="none" w:sz="0" w:space="0" w:color="auto"/>
      </w:divBdr>
    </w:div>
    <w:div w:id="769357729">
      <w:bodyDiv w:val="1"/>
      <w:marLeft w:val="0"/>
      <w:marRight w:val="0"/>
      <w:marTop w:val="0"/>
      <w:marBottom w:val="0"/>
      <w:divBdr>
        <w:top w:val="none" w:sz="0" w:space="0" w:color="auto"/>
        <w:left w:val="none" w:sz="0" w:space="0" w:color="auto"/>
        <w:bottom w:val="none" w:sz="0" w:space="0" w:color="auto"/>
        <w:right w:val="none" w:sz="0" w:space="0" w:color="auto"/>
      </w:divBdr>
    </w:div>
    <w:div w:id="851606455">
      <w:bodyDiv w:val="1"/>
      <w:marLeft w:val="0"/>
      <w:marRight w:val="0"/>
      <w:marTop w:val="0"/>
      <w:marBottom w:val="0"/>
      <w:divBdr>
        <w:top w:val="none" w:sz="0" w:space="0" w:color="auto"/>
        <w:left w:val="none" w:sz="0" w:space="0" w:color="auto"/>
        <w:bottom w:val="none" w:sz="0" w:space="0" w:color="auto"/>
        <w:right w:val="none" w:sz="0" w:space="0" w:color="auto"/>
      </w:divBdr>
    </w:div>
    <w:div w:id="925919994">
      <w:bodyDiv w:val="1"/>
      <w:marLeft w:val="0"/>
      <w:marRight w:val="0"/>
      <w:marTop w:val="0"/>
      <w:marBottom w:val="0"/>
      <w:divBdr>
        <w:top w:val="none" w:sz="0" w:space="0" w:color="auto"/>
        <w:left w:val="none" w:sz="0" w:space="0" w:color="auto"/>
        <w:bottom w:val="none" w:sz="0" w:space="0" w:color="auto"/>
        <w:right w:val="none" w:sz="0" w:space="0" w:color="auto"/>
      </w:divBdr>
    </w:div>
    <w:div w:id="1007053928">
      <w:bodyDiv w:val="1"/>
      <w:marLeft w:val="0"/>
      <w:marRight w:val="0"/>
      <w:marTop w:val="0"/>
      <w:marBottom w:val="0"/>
      <w:divBdr>
        <w:top w:val="none" w:sz="0" w:space="0" w:color="auto"/>
        <w:left w:val="none" w:sz="0" w:space="0" w:color="auto"/>
        <w:bottom w:val="none" w:sz="0" w:space="0" w:color="auto"/>
        <w:right w:val="none" w:sz="0" w:space="0" w:color="auto"/>
      </w:divBdr>
    </w:div>
    <w:div w:id="1021274651">
      <w:bodyDiv w:val="1"/>
      <w:marLeft w:val="0"/>
      <w:marRight w:val="0"/>
      <w:marTop w:val="0"/>
      <w:marBottom w:val="0"/>
      <w:divBdr>
        <w:top w:val="none" w:sz="0" w:space="0" w:color="auto"/>
        <w:left w:val="none" w:sz="0" w:space="0" w:color="auto"/>
        <w:bottom w:val="none" w:sz="0" w:space="0" w:color="auto"/>
        <w:right w:val="none" w:sz="0" w:space="0" w:color="auto"/>
      </w:divBdr>
    </w:div>
    <w:div w:id="1210724475">
      <w:bodyDiv w:val="1"/>
      <w:marLeft w:val="0"/>
      <w:marRight w:val="0"/>
      <w:marTop w:val="0"/>
      <w:marBottom w:val="0"/>
      <w:divBdr>
        <w:top w:val="none" w:sz="0" w:space="0" w:color="auto"/>
        <w:left w:val="none" w:sz="0" w:space="0" w:color="auto"/>
        <w:bottom w:val="none" w:sz="0" w:space="0" w:color="auto"/>
        <w:right w:val="none" w:sz="0" w:space="0" w:color="auto"/>
      </w:divBdr>
    </w:div>
    <w:div w:id="1334383098">
      <w:bodyDiv w:val="1"/>
      <w:marLeft w:val="0"/>
      <w:marRight w:val="0"/>
      <w:marTop w:val="0"/>
      <w:marBottom w:val="0"/>
      <w:divBdr>
        <w:top w:val="none" w:sz="0" w:space="0" w:color="auto"/>
        <w:left w:val="none" w:sz="0" w:space="0" w:color="auto"/>
        <w:bottom w:val="none" w:sz="0" w:space="0" w:color="auto"/>
        <w:right w:val="none" w:sz="0" w:space="0" w:color="auto"/>
      </w:divBdr>
    </w:div>
    <w:div w:id="1408042208">
      <w:bodyDiv w:val="1"/>
      <w:marLeft w:val="0"/>
      <w:marRight w:val="0"/>
      <w:marTop w:val="0"/>
      <w:marBottom w:val="0"/>
      <w:divBdr>
        <w:top w:val="none" w:sz="0" w:space="0" w:color="auto"/>
        <w:left w:val="none" w:sz="0" w:space="0" w:color="auto"/>
        <w:bottom w:val="none" w:sz="0" w:space="0" w:color="auto"/>
        <w:right w:val="none" w:sz="0" w:space="0" w:color="auto"/>
      </w:divBdr>
    </w:div>
    <w:div w:id="1427309417">
      <w:bodyDiv w:val="1"/>
      <w:marLeft w:val="0"/>
      <w:marRight w:val="0"/>
      <w:marTop w:val="0"/>
      <w:marBottom w:val="0"/>
      <w:divBdr>
        <w:top w:val="none" w:sz="0" w:space="0" w:color="auto"/>
        <w:left w:val="none" w:sz="0" w:space="0" w:color="auto"/>
        <w:bottom w:val="none" w:sz="0" w:space="0" w:color="auto"/>
        <w:right w:val="none" w:sz="0" w:space="0" w:color="auto"/>
      </w:divBdr>
    </w:div>
    <w:div w:id="1574196572">
      <w:bodyDiv w:val="1"/>
      <w:marLeft w:val="0"/>
      <w:marRight w:val="0"/>
      <w:marTop w:val="0"/>
      <w:marBottom w:val="0"/>
      <w:divBdr>
        <w:top w:val="none" w:sz="0" w:space="0" w:color="auto"/>
        <w:left w:val="none" w:sz="0" w:space="0" w:color="auto"/>
        <w:bottom w:val="none" w:sz="0" w:space="0" w:color="auto"/>
        <w:right w:val="none" w:sz="0" w:space="0" w:color="auto"/>
      </w:divBdr>
    </w:div>
    <w:div w:id="1668898355">
      <w:bodyDiv w:val="1"/>
      <w:marLeft w:val="0"/>
      <w:marRight w:val="0"/>
      <w:marTop w:val="0"/>
      <w:marBottom w:val="0"/>
      <w:divBdr>
        <w:top w:val="none" w:sz="0" w:space="0" w:color="auto"/>
        <w:left w:val="none" w:sz="0" w:space="0" w:color="auto"/>
        <w:bottom w:val="none" w:sz="0" w:space="0" w:color="auto"/>
        <w:right w:val="none" w:sz="0" w:space="0" w:color="auto"/>
      </w:divBdr>
    </w:div>
    <w:div w:id="1884560349">
      <w:bodyDiv w:val="1"/>
      <w:marLeft w:val="0"/>
      <w:marRight w:val="0"/>
      <w:marTop w:val="0"/>
      <w:marBottom w:val="0"/>
      <w:divBdr>
        <w:top w:val="none" w:sz="0" w:space="0" w:color="auto"/>
        <w:left w:val="none" w:sz="0" w:space="0" w:color="auto"/>
        <w:bottom w:val="none" w:sz="0" w:space="0" w:color="auto"/>
        <w:right w:val="none" w:sz="0" w:space="0" w:color="auto"/>
      </w:divBdr>
    </w:div>
    <w:div w:id="1922907594">
      <w:bodyDiv w:val="1"/>
      <w:marLeft w:val="0"/>
      <w:marRight w:val="0"/>
      <w:marTop w:val="0"/>
      <w:marBottom w:val="0"/>
      <w:divBdr>
        <w:top w:val="none" w:sz="0" w:space="0" w:color="auto"/>
        <w:left w:val="none" w:sz="0" w:space="0" w:color="auto"/>
        <w:bottom w:val="none" w:sz="0" w:space="0" w:color="auto"/>
        <w:right w:val="none" w:sz="0" w:space="0" w:color="auto"/>
      </w:divBdr>
    </w:div>
    <w:div w:id="1956715037">
      <w:bodyDiv w:val="1"/>
      <w:marLeft w:val="0"/>
      <w:marRight w:val="0"/>
      <w:marTop w:val="0"/>
      <w:marBottom w:val="0"/>
      <w:divBdr>
        <w:top w:val="none" w:sz="0" w:space="0" w:color="auto"/>
        <w:left w:val="none" w:sz="0" w:space="0" w:color="auto"/>
        <w:bottom w:val="none" w:sz="0" w:space="0" w:color="auto"/>
        <w:right w:val="none" w:sz="0" w:space="0" w:color="auto"/>
      </w:divBdr>
    </w:div>
    <w:div w:id="1987973868">
      <w:bodyDiv w:val="1"/>
      <w:marLeft w:val="0"/>
      <w:marRight w:val="0"/>
      <w:marTop w:val="0"/>
      <w:marBottom w:val="0"/>
      <w:divBdr>
        <w:top w:val="none" w:sz="0" w:space="0" w:color="auto"/>
        <w:left w:val="none" w:sz="0" w:space="0" w:color="auto"/>
        <w:bottom w:val="none" w:sz="0" w:space="0" w:color="auto"/>
        <w:right w:val="none" w:sz="0" w:space="0" w:color="auto"/>
      </w:divBdr>
    </w:div>
    <w:div w:id="212823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oleObject" Target="embeddings/oleObject20.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3746</Words>
  <Characters>20288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CHAPTER 16</vt:lpstr>
    </vt:vector>
  </TitlesOfParts>
  <Company>Hewlett-Packard Company</Company>
  <LinksUpToDate>false</LinksUpToDate>
  <CharactersWithSpaces>23987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16</dc:title>
  <dc:creator>user</dc:creator>
  <cp:lastModifiedBy>Dad</cp:lastModifiedBy>
  <cp:revision>5</cp:revision>
  <dcterms:created xsi:type="dcterms:W3CDTF">2019-04-10T20:19:00Z</dcterms:created>
  <dcterms:modified xsi:type="dcterms:W3CDTF">2019-04-10T20:24:00Z</dcterms:modified>
</cp:coreProperties>
</file>