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DB" w:rsidRDefault="006111DB" w:rsidP="006111DB">
      <w:pPr>
        <w:keepNext/>
        <w:pageBreakBefore/>
        <w:spacing w:after="0" w:line="240" w:lineRule="auto"/>
        <w:rPr>
          <w:rFonts w:ascii="Times New Roman" w:eastAsiaTheme="minorEastAsia" w:hAnsi="Times New Roman"/>
          <w:b/>
          <w:sz w:val="36"/>
          <w:szCs w:val="36"/>
          <w:lang w:eastAsia="zh-TW"/>
        </w:rPr>
      </w:pPr>
      <w:r>
        <w:rPr>
          <w:rFonts w:ascii="Times New Roman" w:eastAsiaTheme="minorEastAsia" w:hAnsi="Times New Roman" w:hint="eastAsia"/>
          <w:b/>
          <w:sz w:val="36"/>
          <w:szCs w:val="36"/>
          <w:lang w:eastAsia="zh-TW"/>
        </w:rPr>
        <w:t xml:space="preserve">Chapter </w:t>
      </w:r>
      <w:r w:rsidR="00280ADA">
        <w:rPr>
          <w:rFonts w:ascii="Times New Roman" w:eastAsiaTheme="minorEastAsia" w:hAnsi="Times New Roman" w:hint="eastAsia"/>
          <w:b/>
          <w:sz w:val="36"/>
          <w:szCs w:val="36"/>
          <w:lang w:eastAsia="zh-TW"/>
        </w:rPr>
        <w:t>46</w:t>
      </w:r>
    </w:p>
    <w:p w:rsidR="0000152B" w:rsidRPr="0000152B" w:rsidRDefault="0000152B" w:rsidP="006111DB">
      <w:pPr>
        <w:keepNext/>
        <w:spacing w:after="0" w:line="240" w:lineRule="auto"/>
        <w:rPr>
          <w:rFonts w:ascii="Times New Roman" w:eastAsiaTheme="minorEastAsia" w:hAnsi="Times New Roman"/>
          <w:b/>
          <w:sz w:val="36"/>
          <w:szCs w:val="36"/>
        </w:rPr>
      </w:pPr>
      <w:r w:rsidRPr="0000152B">
        <w:rPr>
          <w:rFonts w:ascii="Times New Roman" w:eastAsiaTheme="minorEastAsia" w:hAnsi="Times New Roman"/>
          <w:b/>
          <w:sz w:val="36"/>
          <w:szCs w:val="36"/>
        </w:rPr>
        <w:t>Alternative Methods for Estimating Firm’s Growth Rate</w:t>
      </w:r>
      <w:r w:rsidR="00142C5B">
        <w:rPr>
          <w:rFonts w:ascii="Times New Roman" w:eastAsiaTheme="minorEastAsia" w:hAnsi="Times New Roman"/>
          <w:b/>
          <w:sz w:val="36"/>
          <w:szCs w:val="36"/>
        </w:rPr>
        <w:t>*</w:t>
      </w:r>
    </w:p>
    <w:p w:rsidR="0000152B" w:rsidRPr="0000152B" w:rsidRDefault="0000152B" w:rsidP="0000152B">
      <w:pPr>
        <w:spacing w:line="480" w:lineRule="auto"/>
        <w:jc w:val="center"/>
        <w:rPr>
          <w:rFonts w:ascii="Times New Roman" w:eastAsiaTheme="minorEastAsia" w:hAnsi="Times New Roman"/>
          <w:sz w:val="24"/>
          <w:szCs w:val="24"/>
          <w:lang w:eastAsia="zh-TW"/>
        </w:rPr>
      </w:pPr>
    </w:p>
    <w:p w:rsidR="0000152B" w:rsidRDefault="0000152B" w:rsidP="005C22FB">
      <w:pPr>
        <w:spacing w:beforeLines="50" w:before="120" w:after="0" w:line="240" w:lineRule="auto"/>
        <w:jc w:val="center"/>
        <w:rPr>
          <w:rFonts w:ascii="Times New Roman" w:eastAsiaTheme="minorEastAsia" w:hAnsi="Times New Roman"/>
          <w:sz w:val="24"/>
          <w:szCs w:val="24"/>
          <w:lang w:eastAsia="zh-TW"/>
        </w:rPr>
      </w:pPr>
      <w:r w:rsidRPr="0000152B">
        <w:rPr>
          <w:rFonts w:ascii="Times New Roman" w:eastAsiaTheme="minorEastAsia" w:hAnsi="Times New Roman"/>
          <w:sz w:val="24"/>
          <w:szCs w:val="24"/>
        </w:rPr>
        <w:t>Ivan E. Brick</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Professor</w:t>
      </w:r>
    </w:p>
    <w:p w:rsidR="006C3481" w:rsidRPr="0000152B"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Department of Finance and Economics</w:t>
      </w:r>
    </w:p>
    <w:p w:rsidR="0000152B" w:rsidRDefault="0000152B" w:rsidP="005C22FB">
      <w:pPr>
        <w:spacing w:beforeLines="50" w:before="120" w:after="0" w:line="240" w:lineRule="auto"/>
        <w:jc w:val="center"/>
        <w:rPr>
          <w:rFonts w:ascii="Times New Roman" w:eastAsiaTheme="minorEastAsia" w:hAnsi="Times New Roman"/>
          <w:sz w:val="24"/>
          <w:szCs w:val="24"/>
          <w:lang w:eastAsia="zh-TW"/>
        </w:rPr>
      </w:pPr>
      <w:r w:rsidRPr="0000152B">
        <w:rPr>
          <w:rFonts w:ascii="Times New Roman" w:eastAsiaTheme="minorEastAsia" w:hAnsi="Times New Roman"/>
          <w:sz w:val="24"/>
          <w:szCs w:val="24"/>
        </w:rPr>
        <w:t xml:space="preserve">Rutgers University, </w:t>
      </w:r>
      <w:r w:rsidR="00757766">
        <w:rPr>
          <w:rFonts w:ascii="Times New Roman" w:eastAsiaTheme="minorEastAsia" w:hAnsi="Times New Roman"/>
          <w:sz w:val="24"/>
          <w:szCs w:val="24"/>
        </w:rPr>
        <w:t xml:space="preserve">Newark and New Brunswick, </w:t>
      </w:r>
      <w:r w:rsidRPr="0000152B">
        <w:rPr>
          <w:rFonts w:ascii="Times New Roman" w:eastAsiaTheme="minorEastAsia" w:hAnsi="Times New Roman"/>
          <w:sz w:val="24"/>
          <w:szCs w:val="24"/>
        </w:rPr>
        <w:t>USA</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TEL: +1-973-353-5155</w:t>
      </w:r>
    </w:p>
    <w:p w:rsidR="00974BB0" w:rsidRPr="0000152B" w:rsidRDefault="00974BB0"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ibrick@andromeda,rutgers.edu</w:t>
      </w:r>
    </w:p>
    <w:p w:rsidR="0000152B" w:rsidRPr="0000152B" w:rsidRDefault="0000152B" w:rsidP="005C22FB">
      <w:pPr>
        <w:spacing w:beforeLines="50" w:before="120" w:after="0" w:line="240" w:lineRule="auto"/>
        <w:jc w:val="center"/>
        <w:rPr>
          <w:rFonts w:ascii="Times New Roman" w:eastAsiaTheme="minorEastAsia" w:hAnsi="Times New Roman"/>
          <w:sz w:val="24"/>
          <w:szCs w:val="24"/>
        </w:rPr>
      </w:pPr>
    </w:p>
    <w:p w:rsidR="0000152B" w:rsidRPr="0000152B" w:rsidRDefault="0000152B" w:rsidP="005C22FB">
      <w:pPr>
        <w:spacing w:beforeLines="50" w:before="120" w:after="0" w:line="240" w:lineRule="auto"/>
        <w:jc w:val="center"/>
        <w:rPr>
          <w:rFonts w:ascii="Times New Roman" w:eastAsiaTheme="minorEastAsia" w:hAnsi="Times New Roman"/>
          <w:sz w:val="24"/>
          <w:szCs w:val="24"/>
        </w:rPr>
      </w:pPr>
      <w:r w:rsidRPr="0000152B">
        <w:rPr>
          <w:rFonts w:ascii="Times New Roman" w:eastAsiaTheme="minorEastAsia" w:hAnsi="Times New Roman"/>
          <w:sz w:val="24"/>
          <w:szCs w:val="24"/>
        </w:rPr>
        <w:t>Hong-Yi Chen</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Assistant Professor</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Department of Finance</w:t>
      </w:r>
    </w:p>
    <w:p w:rsidR="0000152B" w:rsidRDefault="0000152B" w:rsidP="005C22FB">
      <w:pPr>
        <w:spacing w:beforeLines="50" w:before="120" w:after="0" w:line="240" w:lineRule="auto"/>
        <w:jc w:val="center"/>
        <w:rPr>
          <w:rFonts w:ascii="Times New Roman" w:eastAsiaTheme="minorEastAsia" w:hAnsi="Times New Roman"/>
          <w:sz w:val="24"/>
          <w:szCs w:val="24"/>
          <w:lang w:eastAsia="zh-TW"/>
        </w:rPr>
      </w:pPr>
      <w:r w:rsidRPr="0000152B">
        <w:rPr>
          <w:rFonts w:ascii="Times New Roman" w:eastAsiaTheme="minorEastAsia" w:hAnsi="Times New Roman"/>
          <w:sz w:val="24"/>
          <w:szCs w:val="24"/>
        </w:rPr>
        <w:t xml:space="preserve">National Central University, </w:t>
      </w:r>
      <w:proofErr w:type="spellStart"/>
      <w:r w:rsidR="00757766">
        <w:rPr>
          <w:rFonts w:ascii="Times New Roman" w:eastAsiaTheme="minorEastAsia" w:hAnsi="Times New Roman"/>
          <w:sz w:val="24"/>
          <w:szCs w:val="24"/>
        </w:rPr>
        <w:t>Taoyuan</w:t>
      </w:r>
      <w:proofErr w:type="spellEnd"/>
      <w:r w:rsidR="00757766">
        <w:rPr>
          <w:rFonts w:ascii="Times New Roman" w:eastAsiaTheme="minorEastAsia" w:hAnsi="Times New Roman"/>
          <w:sz w:val="24"/>
          <w:szCs w:val="24"/>
        </w:rPr>
        <w:t xml:space="preserve">, </w:t>
      </w:r>
      <w:r w:rsidRPr="0000152B">
        <w:rPr>
          <w:rFonts w:ascii="Times New Roman" w:eastAsiaTheme="minorEastAsia" w:hAnsi="Times New Roman"/>
          <w:sz w:val="24"/>
          <w:szCs w:val="24"/>
        </w:rPr>
        <w:t>Taiwan</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TEL</w:t>
      </w:r>
      <w:r>
        <w:rPr>
          <w:rFonts w:ascii="Times New Roman" w:eastAsiaTheme="minorEastAsia" w:hAnsi="Times New Roman"/>
          <w:sz w:val="24"/>
          <w:szCs w:val="24"/>
          <w:lang w:eastAsia="zh-TW"/>
        </w:rPr>
        <w:t>: +886-34227151 ext.66282</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FAX: +886-34252961</w:t>
      </w:r>
    </w:p>
    <w:p w:rsidR="00974BB0" w:rsidRPr="0000152B" w:rsidRDefault="00974BB0"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fnhchen@ncu.edu.tw</w:t>
      </w:r>
    </w:p>
    <w:p w:rsidR="0000152B" w:rsidRPr="0000152B" w:rsidRDefault="0000152B" w:rsidP="005C22FB">
      <w:pPr>
        <w:spacing w:beforeLines="50" w:before="120" w:after="0" w:line="240" w:lineRule="auto"/>
        <w:jc w:val="center"/>
        <w:rPr>
          <w:rFonts w:ascii="Times New Roman" w:eastAsiaTheme="minorEastAsia" w:hAnsi="Times New Roman"/>
          <w:sz w:val="24"/>
          <w:szCs w:val="24"/>
        </w:rPr>
      </w:pPr>
    </w:p>
    <w:p w:rsidR="0000152B" w:rsidRDefault="0000152B" w:rsidP="005C22FB">
      <w:pPr>
        <w:spacing w:beforeLines="50" w:before="120" w:after="0" w:line="240" w:lineRule="auto"/>
        <w:jc w:val="center"/>
        <w:rPr>
          <w:rFonts w:ascii="Times New Roman" w:eastAsiaTheme="minorEastAsia" w:hAnsi="Times New Roman"/>
          <w:sz w:val="24"/>
          <w:szCs w:val="24"/>
          <w:lang w:eastAsia="zh-TW"/>
        </w:rPr>
      </w:pPr>
      <w:r w:rsidRPr="0000152B">
        <w:rPr>
          <w:rFonts w:ascii="Times New Roman" w:eastAsiaTheme="minorEastAsia" w:hAnsi="Times New Roman"/>
          <w:sz w:val="24"/>
          <w:szCs w:val="24"/>
        </w:rPr>
        <w:t>Cheng-Few Lee</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Professor</w:t>
      </w:r>
    </w:p>
    <w:p w:rsidR="006C3481" w:rsidRPr="0000152B"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Department of Finance and Economics</w:t>
      </w:r>
    </w:p>
    <w:p w:rsidR="0000152B" w:rsidRDefault="0000152B" w:rsidP="005C22FB">
      <w:pPr>
        <w:spacing w:beforeLines="50" w:before="120" w:after="0" w:line="240" w:lineRule="auto"/>
        <w:jc w:val="center"/>
        <w:rPr>
          <w:rFonts w:ascii="Times New Roman" w:eastAsiaTheme="minorEastAsia" w:hAnsi="Times New Roman"/>
          <w:sz w:val="24"/>
          <w:szCs w:val="24"/>
          <w:lang w:eastAsia="zh-TW"/>
        </w:rPr>
      </w:pPr>
      <w:r w:rsidRPr="0000152B">
        <w:rPr>
          <w:rFonts w:ascii="Times New Roman" w:eastAsiaTheme="minorEastAsia" w:hAnsi="Times New Roman"/>
          <w:sz w:val="24"/>
          <w:szCs w:val="24"/>
        </w:rPr>
        <w:t>Rutgers University</w:t>
      </w:r>
      <w:r w:rsidRPr="0000152B">
        <w:rPr>
          <w:rFonts w:ascii="Times New Roman" w:eastAsiaTheme="minorEastAsia" w:hAnsi="Times New Roman" w:hint="eastAsia"/>
          <w:sz w:val="24"/>
          <w:szCs w:val="24"/>
          <w:lang w:eastAsia="zh-TW"/>
        </w:rPr>
        <w:t xml:space="preserve">, </w:t>
      </w:r>
      <w:r w:rsidR="00757766">
        <w:rPr>
          <w:rFonts w:ascii="Times New Roman" w:eastAsiaTheme="minorEastAsia" w:hAnsi="Times New Roman"/>
          <w:sz w:val="24"/>
          <w:szCs w:val="24"/>
          <w:lang w:eastAsia="zh-TW"/>
        </w:rPr>
        <w:t xml:space="preserve">Newark and New Brunswick, </w:t>
      </w:r>
      <w:r w:rsidRPr="0000152B">
        <w:rPr>
          <w:rFonts w:ascii="Times New Roman" w:eastAsiaTheme="minorEastAsia" w:hAnsi="Times New Roman" w:hint="eastAsia"/>
          <w:sz w:val="24"/>
          <w:szCs w:val="24"/>
          <w:lang w:eastAsia="zh-TW"/>
        </w:rPr>
        <w:t>USA</w:t>
      </w:r>
    </w:p>
    <w:p w:rsidR="006C3481" w:rsidRDefault="006C3481"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TEL: +1-848-445-3530</w:t>
      </w:r>
    </w:p>
    <w:p w:rsidR="00974BB0" w:rsidRPr="0000152B" w:rsidRDefault="00974BB0" w:rsidP="005C22FB">
      <w:pPr>
        <w:spacing w:beforeLines="50" w:before="120" w:after="0" w:line="240" w:lineRule="auto"/>
        <w:jc w:val="center"/>
        <w:rPr>
          <w:rFonts w:ascii="Times New Roman" w:eastAsiaTheme="minorEastAsia" w:hAnsi="Times New Roman"/>
          <w:sz w:val="24"/>
          <w:szCs w:val="24"/>
          <w:lang w:eastAsia="zh-TW"/>
        </w:rPr>
      </w:pPr>
      <w:r>
        <w:rPr>
          <w:rFonts w:ascii="Times New Roman" w:eastAsiaTheme="minorEastAsia" w:hAnsi="Times New Roman" w:hint="eastAsia"/>
          <w:sz w:val="24"/>
          <w:szCs w:val="24"/>
          <w:lang w:eastAsia="zh-TW"/>
        </w:rPr>
        <w:t>lee@business.rutgers.edu</w:t>
      </w:r>
    </w:p>
    <w:p w:rsidR="0000152B" w:rsidRPr="0000152B" w:rsidRDefault="0000152B" w:rsidP="0000152B">
      <w:pPr>
        <w:spacing w:line="480" w:lineRule="auto"/>
        <w:jc w:val="center"/>
        <w:rPr>
          <w:rFonts w:ascii="Times New Roman" w:eastAsiaTheme="minorEastAsia" w:hAnsi="Times New Roman"/>
          <w:sz w:val="24"/>
          <w:szCs w:val="24"/>
        </w:rPr>
      </w:pPr>
    </w:p>
    <w:p w:rsidR="0000152B" w:rsidRDefault="00280ADA" w:rsidP="0000152B">
      <w:pPr>
        <w:spacing w:line="480" w:lineRule="auto"/>
        <w:jc w:val="center"/>
        <w:rPr>
          <w:rFonts w:ascii="Times New Roman" w:eastAsiaTheme="minorEastAsia" w:hAnsi="Times New Roman"/>
          <w:sz w:val="24"/>
          <w:szCs w:val="24"/>
          <w:lang w:eastAsia="zh-TW"/>
        </w:rPr>
      </w:pPr>
      <w:r>
        <w:rPr>
          <w:rFonts w:ascii="Times New Roman" w:eastAsiaTheme="minorEastAsia" w:hAnsi="Times New Roman"/>
          <w:sz w:val="24"/>
          <w:szCs w:val="24"/>
          <w:lang w:eastAsia="zh-TW"/>
        </w:rPr>
        <w:t>March</w:t>
      </w:r>
      <w:r w:rsidR="0000152B">
        <w:rPr>
          <w:rFonts w:ascii="Times New Roman" w:eastAsiaTheme="minorEastAsia" w:hAnsi="Times New Roman"/>
          <w:sz w:val="24"/>
          <w:szCs w:val="24"/>
        </w:rPr>
        <w:t>, 201</w:t>
      </w:r>
      <w:r>
        <w:rPr>
          <w:rFonts w:ascii="Times New Roman" w:eastAsiaTheme="minorEastAsia" w:hAnsi="Times New Roman" w:hint="eastAsia"/>
          <w:sz w:val="24"/>
          <w:szCs w:val="24"/>
          <w:lang w:eastAsia="zh-TW"/>
        </w:rPr>
        <w:t>4</w:t>
      </w:r>
    </w:p>
    <w:p w:rsidR="00142C5B" w:rsidRDefault="00142C5B" w:rsidP="0000152B">
      <w:pPr>
        <w:spacing w:line="480" w:lineRule="auto"/>
        <w:jc w:val="center"/>
        <w:rPr>
          <w:rFonts w:ascii="Times New Roman" w:eastAsiaTheme="minorEastAsia" w:hAnsi="Times New Roman"/>
          <w:sz w:val="24"/>
          <w:szCs w:val="24"/>
          <w:lang w:eastAsia="zh-TW"/>
        </w:rPr>
      </w:pPr>
    </w:p>
    <w:p w:rsidR="00280ADA" w:rsidRPr="0000152B" w:rsidRDefault="00142C5B" w:rsidP="00142C5B">
      <w:pPr>
        <w:spacing w:after="0" w:line="240" w:lineRule="auto"/>
        <w:ind w:left="142" w:hangingChars="59" w:hanging="142"/>
        <w:rPr>
          <w:rFonts w:ascii="Times New Roman" w:eastAsiaTheme="minorEastAsia" w:hAnsi="Times New Roman"/>
          <w:sz w:val="24"/>
          <w:szCs w:val="24"/>
          <w:lang w:eastAsia="zh-TW"/>
        </w:rPr>
      </w:pPr>
      <w:r>
        <w:rPr>
          <w:rFonts w:ascii="Times New Roman" w:eastAsiaTheme="minorEastAsia" w:hAnsi="Times New Roman"/>
          <w:sz w:val="24"/>
          <w:szCs w:val="24"/>
          <w:lang w:eastAsia="zh-TW"/>
        </w:rPr>
        <w:t xml:space="preserve">*This chapter is a slightly revised version of Chapter 64 of </w:t>
      </w:r>
      <w:r w:rsidRPr="00142C5B">
        <w:rPr>
          <w:rFonts w:ascii="Times New Roman" w:eastAsiaTheme="minorEastAsia" w:hAnsi="Times New Roman"/>
          <w:i/>
          <w:sz w:val="24"/>
          <w:szCs w:val="24"/>
          <w:lang w:eastAsia="zh-TW"/>
        </w:rPr>
        <w:t>Encyclopedia of Finance</w:t>
      </w:r>
      <w:r>
        <w:rPr>
          <w:rFonts w:ascii="Times New Roman" w:eastAsiaTheme="minorEastAsia" w:hAnsi="Times New Roman"/>
          <w:sz w:val="24"/>
          <w:szCs w:val="24"/>
          <w:lang w:eastAsia="zh-TW"/>
        </w:rPr>
        <w:t xml:space="preserve">, </w:t>
      </w:r>
      <w:r w:rsidR="009D46DA">
        <w:rPr>
          <w:rFonts w:ascii="Times New Roman" w:eastAsiaTheme="minorEastAsia" w:hAnsi="Times New Roman"/>
          <w:sz w:val="24"/>
          <w:szCs w:val="24"/>
          <w:lang w:eastAsia="zh-TW"/>
        </w:rPr>
        <w:t>2</w:t>
      </w:r>
      <w:r w:rsidR="009D46DA" w:rsidRPr="009D46DA">
        <w:rPr>
          <w:rFonts w:ascii="Times New Roman" w:eastAsiaTheme="minorEastAsia" w:hAnsi="Times New Roman"/>
          <w:sz w:val="24"/>
          <w:szCs w:val="24"/>
          <w:vertAlign w:val="superscript"/>
          <w:lang w:eastAsia="zh-TW"/>
        </w:rPr>
        <w:t>nd</w:t>
      </w:r>
      <w:r w:rsidR="009D46DA">
        <w:rPr>
          <w:rFonts w:ascii="Times New Roman" w:eastAsiaTheme="minorEastAsia" w:hAnsi="Times New Roman"/>
          <w:sz w:val="24"/>
          <w:szCs w:val="24"/>
          <w:lang w:eastAsia="zh-TW"/>
        </w:rPr>
        <w:t xml:space="preserve"> </w:t>
      </w:r>
      <w:r w:rsidR="008C7863">
        <w:rPr>
          <w:rFonts w:ascii="Times New Roman" w:eastAsiaTheme="minorEastAsia" w:hAnsi="Times New Roman"/>
          <w:sz w:val="24"/>
          <w:szCs w:val="24"/>
          <w:lang w:eastAsia="zh-TW"/>
        </w:rPr>
        <w:t>Edition and Brick et al. (2014).</w:t>
      </w:r>
    </w:p>
    <w:p w:rsidR="0000152B" w:rsidRPr="0000152B" w:rsidRDefault="0000152B" w:rsidP="005C22FB">
      <w:pPr>
        <w:keepNext/>
        <w:pageBreakBefore/>
        <w:spacing w:beforeLines="50" w:before="120" w:afterLines="50" w:after="120" w:line="480" w:lineRule="auto"/>
        <w:jc w:val="center"/>
        <w:rPr>
          <w:rFonts w:ascii="Times New Roman" w:eastAsiaTheme="minorEastAsia" w:hAnsi="Times New Roman"/>
          <w:b/>
          <w:sz w:val="36"/>
          <w:szCs w:val="36"/>
        </w:rPr>
      </w:pPr>
      <w:r w:rsidRPr="0000152B">
        <w:rPr>
          <w:rFonts w:ascii="Times New Roman" w:eastAsiaTheme="minorEastAsia" w:hAnsi="Times New Roman"/>
          <w:b/>
          <w:sz w:val="36"/>
          <w:szCs w:val="36"/>
        </w:rPr>
        <w:lastRenderedPageBreak/>
        <w:t>Alternative Methods for Estimating Firm’s Growth Rate</w:t>
      </w:r>
    </w:p>
    <w:p w:rsidR="00BB3FB8" w:rsidRDefault="00BB3FB8" w:rsidP="005C22FB">
      <w:pPr>
        <w:spacing w:beforeLines="50" w:before="120" w:afterLines="50" w:after="120" w:line="480" w:lineRule="auto"/>
        <w:jc w:val="center"/>
        <w:rPr>
          <w:rFonts w:ascii="Times New Roman" w:hAnsi="Times New Roman"/>
          <w:sz w:val="24"/>
          <w:szCs w:val="24"/>
        </w:rPr>
      </w:pPr>
      <w:r>
        <w:rPr>
          <w:rFonts w:ascii="Times New Roman" w:hAnsi="Times New Roman"/>
          <w:sz w:val="24"/>
          <w:szCs w:val="24"/>
        </w:rPr>
        <w:t>Abstract</w:t>
      </w:r>
    </w:p>
    <w:p w:rsidR="00BB3FB8" w:rsidRDefault="00BB3FB8" w:rsidP="005C22FB">
      <w:pPr>
        <w:spacing w:beforeLines="50" w:before="120" w:afterLines="50" w:after="120" w:line="480" w:lineRule="auto"/>
        <w:jc w:val="both"/>
        <w:rPr>
          <w:rFonts w:ascii="Times New Roman" w:hAnsi="Times New Roman"/>
          <w:sz w:val="24"/>
          <w:szCs w:val="24"/>
          <w:lang w:eastAsia="zh-TW"/>
        </w:rPr>
      </w:pPr>
      <w:r>
        <w:rPr>
          <w:rFonts w:ascii="Times New Roman" w:hAnsi="Times New Roman"/>
          <w:sz w:val="24"/>
          <w:szCs w:val="24"/>
          <w:lang w:eastAsia="zh-TW"/>
        </w:rPr>
        <w:t>The most common valuation model is the dividend growth model.  The growth rate is found by taking the product of the retention rate and the return on equity.  What is less well understood are the basic assumptions of this model.</w:t>
      </w:r>
      <w:r>
        <w:rPr>
          <w:rFonts w:ascii="Times New Roman" w:hAnsi="Times New Roman" w:hint="eastAsia"/>
          <w:sz w:val="24"/>
          <w:szCs w:val="24"/>
          <w:lang w:eastAsia="zh-TW"/>
        </w:rPr>
        <w:t xml:space="preserve">  </w:t>
      </w:r>
      <w:r>
        <w:rPr>
          <w:rFonts w:ascii="Times New Roman" w:hAnsi="Times New Roman"/>
          <w:sz w:val="24"/>
          <w:szCs w:val="24"/>
          <w:lang w:eastAsia="zh-TW"/>
        </w:rPr>
        <w:t xml:space="preserve">In this paper, we demonstrate that the model makes strong assumptions regarding the financing mix of the firm.  In addition, we discuss </w:t>
      </w:r>
      <w:r>
        <w:rPr>
          <w:rFonts w:ascii="Times New Roman" w:hAnsi="Times New Roman" w:hint="eastAsia"/>
          <w:sz w:val="24"/>
          <w:szCs w:val="24"/>
          <w:lang w:eastAsia="zh-TW"/>
        </w:rPr>
        <w:t xml:space="preserve">several methods </w:t>
      </w:r>
      <w:r>
        <w:rPr>
          <w:rFonts w:ascii="Times New Roman" w:hAnsi="Times New Roman"/>
          <w:sz w:val="24"/>
          <w:szCs w:val="24"/>
          <w:lang w:eastAsia="zh-TW"/>
        </w:rPr>
        <w:t xml:space="preserve">suggested in the literature on </w:t>
      </w:r>
      <w:r>
        <w:rPr>
          <w:rFonts w:ascii="Times New Roman" w:hAnsi="Times New Roman" w:hint="eastAsia"/>
          <w:sz w:val="24"/>
          <w:szCs w:val="24"/>
          <w:lang w:eastAsia="zh-TW"/>
        </w:rPr>
        <w:t>estimating growth rates and</w:t>
      </w:r>
      <w:r>
        <w:rPr>
          <w:rFonts w:ascii="Times New Roman" w:hAnsi="Times New Roman"/>
          <w:sz w:val="24"/>
          <w:szCs w:val="24"/>
          <w:lang w:eastAsia="zh-TW"/>
        </w:rPr>
        <w:t xml:space="preserve"> analyze whether these approaches are consistent with the use of using a constant discount rate to evaluate the firm’s assets and equity.  The literature has also suggested estimating growth rate </w:t>
      </w:r>
      <w:r>
        <w:rPr>
          <w:rFonts w:ascii="Times New Roman" w:hAnsi="Times New Roman" w:hint="eastAsia"/>
          <w:sz w:val="24"/>
          <w:szCs w:val="24"/>
          <w:lang w:eastAsia="zh-TW"/>
        </w:rPr>
        <w:t xml:space="preserve">by </w:t>
      </w:r>
      <w:r>
        <w:rPr>
          <w:rFonts w:ascii="Times New Roman" w:hAnsi="Times New Roman"/>
          <w:sz w:val="24"/>
          <w:szCs w:val="24"/>
          <w:lang w:eastAsia="zh-TW"/>
        </w:rPr>
        <w:t xml:space="preserve">using the </w:t>
      </w:r>
      <w:r>
        <w:rPr>
          <w:rFonts w:ascii="Times New Roman" w:hAnsi="Times New Roman" w:hint="eastAsia"/>
          <w:sz w:val="24"/>
          <w:szCs w:val="24"/>
          <w:lang w:eastAsia="zh-TW"/>
        </w:rPr>
        <w:t>average percentage change method, compound-sum method, and</w:t>
      </w:r>
      <w:r>
        <w:rPr>
          <w:rFonts w:ascii="Times New Roman" w:hAnsi="Times New Roman"/>
          <w:sz w:val="24"/>
          <w:szCs w:val="24"/>
          <w:lang w:eastAsia="zh-TW"/>
        </w:rPr>
        <w:t>/or</w:t>
      </w:r>
      <w:r>
        <w:rPr>
          <w:rFonts w:ascii="Times New Roman" w:hAnsi="Times New Roman" w:hint="eastAsia"/>
          <w:sz w:val="24"/>
          <w:szCs w:val="24"/>
          <w:lang w:eastAsia="zh-TW"/>
        </w:rPr>
        <w:t xml:space="preserve"> regression method</w:t>
      </w:r>
      <w:r>
        <w:rPr>
          <w:rFonts w:ascii="Times New Roman" w:hAnsi="Times New Roman"/>
          <w:sz w:val="24"/>
          <w:szCs w:val="24"/>
          <w:lang w:eastAsia="zh-TW"/>
        </w:rPr>
        <w:t>s</w:t>
      </w:r>
      <w:r>
        <w:rPr>
          <w:rFonts w:ascii="Times New Roman" w:hAnsi="Times New Roman" w:hint="eastAsia"/>
          <w:sz w:val="24"/>
          <w:szCs w:val="24"/>
          <w:lang w:eastAsia="zh-TW"/>
        </w:rPr>
        <w:t xml:space="preserve">.  </w:t>
      </w:r>
      <w:r>
        <w:rPr>
          <w:rFonts w:ascii="Times New Roman" w:hAnsi="Times New Roman"/>
          <w:sz w:val="24"/>
          <w:szCs w:val="24"/>
          <w:lang w:eastAsia="zh-TW"/>
        </w:rPr>
        <w:t xml:space="preserve">We demonstrate that the average percentage change is very sensitive to extreme observations.  Moreover, on average, the regression method yields similar but somewhat smaller estimates of the growth rate compared to the compound-sum method.  </w:t>
      </w:r>
      <w:r w:rsidRPr="00420B78">
        <w:rPr>
          <w:rFonts w:ascii="Times New Roman" w:hAnsi="Times New Roman"/>
          <w:sz w:val="24"/>
          <w:szCs w:val="24"/>
          <w:lang w:eastAsia="zh-TW"/>
        </w:rPr>
        <w:t xml:space="preserve">We </w:t>
      </w:r>
      <w:r>
        <w:rPr>
          <w:rFonts w:ascii="Times New Roman" w:hAnsi="Times New Roman"/>
          <w:sz w:val="24"/>
          <w:szCs w:val="24"/>
          <w:lang w:eastAsia="zh-TW"/>
        </w:rPr>
        <w:t xml:space="preserve">also discussed the </w:t>
      </w:r>
      <w:r w:rsidRPr="00420B78">
        <w:rPr>
          <w:rFonts w:ascii="Times New Roman" w:hAnsi="Times New Roman"/>
          <w:sz w:val="24"/>
          <w:szCs w:val="24"/>
          <w:lang w:eastAsia="zh-TW"/>
        </w:rPr>
        <w:t>inferred method suggested b</w:t>
      </w:r>
      <w:r>
        <w:rPr>
          <w:rFonts w:ascii="Times New Roman" w:hAnsi="Times New Roman"/>
          <w:sz w:val="24"/>
          <w:szCs w:val="24"/>
          <w:lang w:eastAsia="zh-TW"/>
        </w:rPr>
        <w:t xml:space="preserve">y Gordon and Gordon (1997) to estimate the growth rate.  </w:t>
      </w:r>
      <w:r>
        <w:rPr>
          <w:rFonts w:ascii="Times New Roman" w:hAnsi="Times New Roman" w:hint="eastAsia"/>
          <w:sz w:val="24"/>
          <w:szCs w:val="24"/>
          <w:lang w:eastAsia="zh-TW"/>
        </w:rPr>
        <w:t xml:space="preserve">Advantages, disadvantages, and the </w:t>
      </w:r>
      <w:r>
        <w:rPr>
          <w:rFonts w:ascii="Times New Roman" w:hAnsi="Times New Roman"/>
          <w:sz w:val="24"/>
          <w:szCs w:val="24"/>
          <w:lang w:eastAsia="zh-TW"/>
        </w:rPr>
        <w:t>interrelationship</w:t>
      </w:r>
      <w:r>
        <w:rPr>
          <w:rFonts w:ascii="Times New Roman" w:hAnsi="Times New Roman" w:hint="eastAsia"/>
          <w:sz w:val="24"/>
          <w:szCs w:val="24"/>
          <w:lang w:eastAsia="zh-TW"/>
        </w:rPr>
        <w:t xml:space="preserve"> among these estimation methods are also discussed in </w:t>
      </w:r>
      <w:r>
        <w:rPr>
          <w:rFonts w:ascii="Times New Roman" w:hAnsi="Times New Roman"/>
          <w:sz w:val="24"/>
          <w:szCs w:val="24"/>
          <w:lang w:eastAsia="zh-TW"/>
        </w:rPr>
        <w:t>detail</w:t>
      </w:r>
      <w:r>
        <w:rPr>
          <w:rFonts w:ascii="Times New Roman" w:hAnsi="Times New Roman" w:hint="eastAsia"/>
          <w:sz w:val="24"/>
          <w:szCs w:val="24"/>
          <w:lang w:eastAsia="zh-TW"/>
        </w:rPr>
        <w:t>.</w:t>
      </w:r>
      <w:r>
        <w:rPr>
          <w:rFonts w:ascii="Times New Roman" w:hAnsi="Times New Roman"/>
          <w:sz w:val="24"/>
          <w:szCs w:val="24"/>
          <w:lang w:eastAsia="zh-TW"/>
        </w:rPr>
        <w:t xml:space="preserve">  </w:t>
      </w:r>
    </w:p>
    <w:p w:rsidR="0000152B" w:rsidRPr="00953222" w:rsidRDefault="0000152B" w:rsidP="005C22FB">
      <w:pPr>
        <w:spacing w:beforeLines="50" w:before="120" w:afterLines="50" w:after="120" w:line="480" w:lineRule="auto"/>
        <w:jc w:val="both"/>
        <w:rPr>
          <w:rFonts w:ascii="Times New Roman" w:hAnsi="Times New Roman"/>
          <w:sz w:val="24"/>
          <w:szCs w:val="24"/>
          <w:lang w:eastAsia="zh-TW"/>
        </w:rPr>
      </w:pPr>
    </w:p>
    <w:p w:rsidR="00C7709D" w:rsidRPr="00EA5233" w:rsidRDefault="00C7709D" w:rsidP="005C22FB">
      <w:pPr>
        <w:spacing w:beforeLines="50" w:before="120" w:afterLines="50" w:after="120" w:line="480" w:lineRule="auto"/>
        <w:rPr>
          <w:rFonts w:ascii="Times New Roman" w:hAnsi="Times New Roman"/>
          <w:sz w:val="24"/>
          <w:szCs w:val="24"/>
          <w:lang w:eastAsia="zh-TW"/>
        </w:rPr>
      </w:pPr>
      <w:r w:rsidRPr="00EA5233">
        <w:rPr>
          <w:rFonts w:ascii="Times New Roman" w:hAnsi="Times New Roman"/>
          <w:i/>
          <w:sz w:val="24"/>
          <w:szCs w:val="24"/>
        </w:rPr>
        <w:t>Key</w:t>
      </w:r>
      <w:r w:rsidR="00EA5233" w:rsidRPr="00EA5233">
        <w:rPr>
          <w:rFonts w:ascii="Times New Roman" w:hAnsi="Times New Roman"/>
          <w:i/>
          <w:sz w:val="24"/>
          <w:szCs w:val="24"/>
          <w:lang w:eastAsia="zh-TW"/>
        </w:rPr>
        <w:t>w</w:t>
      </w:r>
      <w:r w:rsidRPr="00EA5233">
        <w:rPr>
          <w:rFonts w:ascii="Times New Roman" w:hAnsi="Times New Roman"/>
          <w:i/>
          <w:sz w:val="24"/>
          <w:szCs w:val="24"/>
        </w:rPr>
        <w:t>ords</w:t>
      </w:r>
      <w:r w:rsidRPr="00EA5233">
        <w:rPr>
          <w:rFonts w:ascii="Times New Roman" w:hAnsi="Times New Roman"/>
          <w:sz w:val="24"/>
          <w:szCs w:val="24"/>
        </w:rPr>
        <w:t xml:space="preserve">:  </w:t>
      </w:r>
      <w:r w:rsidR="00F81742">
        <w:rPr>
          <w:rFonts w:ascii="Times New Roman" w:hAnsi="Times New Roman" w:hint="eastAsia"/>
          <w:sz w:val="24"/>
          <w:szCs w:val="24"/>
          <w:lang w:eastAsia="zh-TW"/>
        </w:rPr>
        <w:t xml:space="preserve">Compound </w:t>
      </w:r>
      <w:r w:rsidR="00F81742">
        <w:rPr>
          <w:rFonts w:ascii="Times New Roman" w:hAnsi="Times New Roman"/>
          <w:sz w:val="24"/>
          <w:szCs w:val="24"/>
          <w:lang w:eastAsia="zh-TW"/>
        </w:rPr>
        <w:t>s</w:t>
      </w:r>
      <w:r w:rsidR="00F81742">
        <w:rPr>
          <w:rFonts w:ascii="Times New Roman" w:hAnsi="Times New Roman" w:hint="eastAsia"/>
          <w:sz w:val="24"/>
          <w:szCs w:val="24"/>
          <w:lang w:eastAsia="zh-TW"/>
        </w:rPr>
        <w:t xml:space="preserve">um </w:t>
      </w:r>
      <w:r w:rsidR="00F81742">
        <w:rPr>
          <w:rFonts w:ascii="Times New Roman" w:hAnsi="Times New Roman"/>
          <w:sz w:val="24"/>
          <w:szCs w:val="24"/>
          <w:lang w:eastAsia="zh-TW"/>
        </w:rPr>
        <w:t>m</w:t>
      </w:r>
      <w:r w:rsidR="00F81742">
        <w:rPr>
          <w:rFonts w:ascii="Times New Roman" w:hAnsi="Times New Roman" w:hint="eastAsia"/>
          <w:sz w:val="24"/>
          <w:szCs w:val="24"/>
          <w:lang w:eastAsia="zh-TW"/>
        </w:rPr>
        <w:t xml:space="preserve">ethod, </w:t>
      </w:r>
      <w:r w:rsidR="001B21D8">
        <w:rPr>
          <w:rFonts w:ascii="Times New Roman" w:hAnsi="Times New Roman" w:hint="eastAsia"/>
          <w:sz w:val="24"/>
          <w:szCs w:val="24"/>
          <w:lang w:eastAsia="zh-TW"/>
        </w:rPr>
        <w:t xml:space="preserve">Discount </w:t>
      </w:r>
      <w:r w:rsidR="008C7863">
        <w:rPr>
          <w:rFonts w:ascii="Times New Roman" w:hAnsi="Times New Roman"/>
          <w:sz w:val="24"/>
          <w:szCs w:val="24"/>
          <w:lang w:eastAsia="zh-TW"/>
        </w:rPr>
        <w:t>c</w:t>
      </w:r>
      <w:r w:rsidR="001B21D8">
        <w:rPr>
          <w:rFonts w:ascii="Times New Roman" w:hAnsi="Times New Roman" w:hint="eastAsia"/>
          <w:sz w:val="24"/>
          <w:szCs w:val="24"/>
          <w:lang w:eastAsia="zh-TW"/>
        </w:rPr>
        <w:t xml:space="preserve">ash </w:t>
      </w:r>
      <w:r w:rsidR="008C7863">
        <w:rPr>
          <w:rFonts w:ascii="Times New Roman" w:hAnsi="Times New Roman"/>
          <w:sz w:val="24"/>
          <w:szCs w:val="24"/>
          <w:lang w:eastAsia="zh-TW"/>
        </w:rPr>
        <w:t>f</w:t>
      </w:r>
      <w:r w:rsidR="001B21D8">
        <w:rPr>
          <w:rFonts w:ascii="Times New Roman" w:hAnsi="Times New Roman" w:hint="eastAsia"/>
          <w:sz w:val="24"/>
          <w:szCs w:val="24"/>
          <w:lang w:eastAsia="zh-TW"/>
        </w:rPr>
        <w:t xml:space="preserve">low </w:t>
      </w:r>
      <w:r w:rsidR="008C7863">
        <w:rPr>
          <w:rFonts w:ascii="Times New Roman" w:hAnsi="Times New Roman"/>
          <w:sz w:val="24"/>
          <w:szCs w:val="24"/>
          <w:lang w:eastAsia="zh-TW"/>
        </w:rPr>
        <w:t>m</w:t>
      </w:r>
      <w:r w:rsidR="001B21D8">
        <w:rPr>
          <w:rFonts w:ascii="Times New Roman" w:hAnsi="Times New Roman" w:hint="eastAsia"/>
          <w:sz w:val="24"/>
          <w:szCs w:val="24"/>
          <w:lang w:eastAsia="zh-TW"/>
        </w:rPr>
        <w:t xml:space="preserve">odel, </w:t>
      </w:r>
      <w:r w:rsidR="00F81742">
        <w:rPr>
          <w:rFonts w:ascii="Times New Roman" w:hAnsi="Times New Roman" w:hint="eastAsia"/>
          <w:sz w:val="24"/>
          <w:szCs w:val="24"/>
          <w:lang w:eastAsia="zh-TW"/>
        </w:rPr>
        <w:t xml:space="preserve">Growth </w:t>
      </w:r>
      <w:r w:rsidR="00F81742">
        <w:rPr>
          <w:rFonts w:ascii="Times New Roman" w:hAnsi="Times New Roman"/>
          <w:sz w:val="24"/>
          <w:szCs w:val="24"/>
          <w:lang w:eastAsia="zh-TW"/>
        </w:rPr>
        <w:t>r</w:t>
      </w:r>
      <w:r w:rsidR="00F81742">
        <w:rPr>
          <w:rFonts w:ascii="Times New Roman" w:hAnsi="Times New Roman" w:hint="eastAsia"/>
          <w:sz w:val="24"/>
          <w:szCs w:val="24"/>
          <w:lang w:eastAsia="zh-TW"/>
        </w:rPr>
        <w:t>ate,</w:t>
      </w:r>
      <w:r w:rsidR="00F81742">
        <w:rPr>
          <w:rFonts w:ascii="Times New Roman" w:hAnsi="Times New Roman"/>
          <w:sz w:val="24"/>
          <w:szCs w:val="24"/>
          <w:lang w:eastAsia="zh-TW"/>
        </w:rPr>
        <w:t xml:space="preserve"> </w:t>
      </w:r>
      <w:proofErr w:type="gramStart"/>
      <w:r w:rsidR="001B21D8">
        <w:rPr>
          <w:rFonts w:ascii="Times New Roman" w:hAnsi="Times New Roman" w:hint="eastAsia"/>
          <w:sz w:val="24"/>
          <w:szCs w:val="24"/>
          <w:lang w:eastAsia="zh-TW"/>
        </w:rPr>
        <w:t>Internal</w:t>
      </w:r>
      <w:proofErr w:type="gramEnd"/>
      <w:r w:rsidR="001B21D8">
        <w:rPr>
          <w:rFonts w:ascii="Times New Roman" w:hAnsi="Times New Roman" w:hint="eastAsia"/>
          <w:sz w:val="24"/>
          <w:szCs w:val="24"/>
          <w:lang w:eastAsia="zh-TW"/>
        </w:rPr>
        <w:t xml:space="preserve"> </w:t>
      </w:r>
      <w:r w:rsidR="008C7863">
        <w:rPr>
          <w:rFonts w:ascii="Times New Roman" w:hAnsi="Times New Roman"/>
          <w:sz w:val="24"/>
          <w:szCs w:val="24"/>
          <w:lang w:eastAsia="zh-TW"/>
        </w:rPr>
        <w:t>g</w:t>
      </w:r>
      <w:r w:rsidR="001B21D8">
        <w:rPr>
          <w:rFonts w:ascii="Times New Roman" w:hAnsi="Times New Roman" w:hint="eastAsia"/>
          <w:sz w:val="24"/>
          <w:szCs w:val="24"/>
          <w:lang w:eastAsia="zh-TW"/>
        </w:rPr>
        <w:t>rowth</w:t>
      </w:r>
      <w:bookmarkStart w:id="0" w:name="_GoBack"/>
      <w:bookmarkEnd w:id="0"/>
      <w:r w:rsidR="00530E99">
        <w:rPr>
          <w:rFonts w:ascii="Times New Roman" w:hAnsi="Times New Roman"/>
          <w:sz w:val="24"/>
          <w:szCs w:val="24"/>
          <w:lang w:eastAsia="zh-TW"/>
        </w:rPr>
        <w:t xml:space="preserve"> </w:t>
      </w:r>
      <w:r w:rsidR="008C7863">
        <w:rPr>
          <w:rFonts w:ascii="Times New Roman" w:hAnsi="Times New Roman"/>
          <w:sz w:val="24"/>
          <w:szCs w:val="24"/>
          <w:lang w:eastAsia="zh-TW"/>
        </w:rPr>
        <w:t>r</w:t>
      </w:r>
      <w:r w:rsidR="001B21D8">
        <w:rPr>
          <w:rFonts w:ascii="Times New Roman" w:hAnsi="Times New Roman" w:hint="eastAsia"/>
          <w:sz w:val="24"/>
          <w:szCs w:val="24"/>
          <w:lang w:eastAsia="zh-TW"/>
        </w:rPr>
        <w:t xml:space="preserve">ate, Sustainable </w:t>
      </w:r>
      <w:r w:rsidR="008C7863">
        <w:rPr>
          <w:rFonts w:ascii="Times New Roman" w:hAnsi="Times New Roman"/>
          <w:sz w:val="24"/>
          <w:szCs w:val="24"/>
          <w:lang w:eastAsia="zh-TW"/>
        </w:rPr>
        <w:t>g</w:t>
      </w:r>
      <w:r w:rsidR="001B21D8">
        <w:rPr>
          <w:rFonts w:ascii="Times New Roman" w:hAnsi="Times New Roman" w:hint="eastAsia"/>
          <w:sz w:val="24"/>
          <w:szCs w:val="24"/>
          <w:lang w:eastAsia="zh-TW"/>
        </w:rPr>
        <w:t xml:space="preserve">rowth </w:t>
      </w:r>
      <w:r w:rsidR="008C7863">
        <w:rPr>
          <w:rFonts w:ascii="Times New Roman" w:hAnsi="Times New Roman"/>
          <w:sz w:val="24"/>
          <w:szCs w:val="24"/>
          <w:lang w:eastAsia="zh-TW"/>
        </w:rPr>
        <w:t>r</w:t>
      </w:r>
      <w:r w:rsidR="00F81742">
        <w:rPr>
          <w:rFonts w:ascii="Times New Roman" w:hAnsi="Times New Roman" w:hint="eastAsia"/>
          <w:sz w:val="24"/>
          <w:szCs w:val="24"/>
          <w:lang w:eastAsia="zh-TW"/>
        </w:rPr>
        <w:t>ate</w:t>
      </w:r>
    </w:p>
    <w:p w:rsidR="00EA5233" w:rsidRPr="00EA5233" w:rsidRDefault="00EA5233" w:rsidP="00EA5233">
      <w:pPr>
        <w:spacing w:line="360" w:lineRule="auto"/>
        <w:outlineLvl w:val="0"/>
        <w:rPr>
          <w:rFonts w:ascii="Times New Roman" w:hAnsi="Times New Roman"/>
          <w:sz w:val="24"/>
          <w:szCs w:val="24"/>
          <w:lang w:eastAsia="zh-TW"/>
        </w:rPr>
      </w:pPr>
      <w:r w:rsidRPr="00EA5233">
        <w:rPr>
          <w:rFonts w:ascii="Times New Roman" w:hAnsi="Times New Roman"/>
          <w:i/>
          <w:sz w:val="24"/>
          <w:szCs w:val="24"/>
        </w:rPr>
        <w:t>JEL Classification</w:t>
      </w:r>
      <w:r w:rsidRPr="00EA5233">
        <w:rPr>
          <w:rFonts w:ascii="Times New Roman" w:hAnsi="Times New Roman"/>
          <w:sz w:val="24"/>
          <w:szCs w:val="24"/>
        </w:rPr>
        <w:t>: G</w:t>
      </w:r>
      <w:r>
        <w:rPr>
          <w:rFonts w:ascii="Times New Roman" w:hAnsi="Times New Roman" w:hint="eastAsia"/>
          <w:sz w:val="24"/>
          <w:szCs w:val="24"/>
          <w:lang w:eastAsia="zh-TW"/>
        </w:rPr>
        <w:t>31, G35</w:t>
      </w:r>
    </w:p>
    <w:p w:rsidR="00EA5233" w:rsidRPr="000542F2" w:rsidRDefault="00EA5233" w:rsidP="005C22FB">
      <w:pPr>
        <w:spacing w:beforeLines="50" w:before="120" w:afterLines="50" w:after="120" w:line="480" w:lineRule="auto"/>
        <w:rPr>
          <w:rFonts w:ascii="Times New Roman" w:hAnsi="Times New Roman"/>
          <w:sz w:val="24"/>
          <w:szCs w:val="24"/>
          <w:lang w:eastAsia="zh-TW"/>
        </w:rPr>
      </w:pPr>
    </w:p>
    <w:p w:rsidR="00A17D83" w:rsidRPr="001B21D8" w:rsidRDefault="001B21D8" w:rsidP="001B21D8">
      <w:pPr>
        <w:pStyle w:val="a3"/>
        <w:pageBreakBefore/>
        <w:numPr>
          <w:ilvl w:val="1"/>
          <w:numId w:val="7"/>
        </w:numPr>
        <w:spacing w:beforeLines="50" w:before="120" w:after="0" w:line="480" w:lineRule="auto"/>
        <w:jc w:val="both"/>
        <w:rPr>
          <w:rFonts w:ascii="Times New Roman" w:hAnsi="Times New Roman"/>
          <w:b/>
          <w:sz w:val="24"/>
          <w:szCs w:val="24"/>
          <w:lang w:eastAsia="zh-TW"/>
        </w:rPr>
      </w:pPr>
      <w:r>
        <w:rPr>
          <w:rFonts w:ascii="Times New Roman" w:hAnsi="Times New Roman" w:hint="eastAsia"/>
          <w:b/>
          <w:sz w:val="24"/>
          <w:szCs w:val="24"/>
          <w:lang w:eastAsia="zh-TW"/>
        </w:rPr>
        <w:lastRenderedPageBreak/>
        <w:t xml:space="preserve"> </w:t>
      </w:r>
      <w:r w:rsidR="00334184" w:rsidRPr="001B21D8">
        <w:rPr>
          <w:rFonts w:ascii="Times New Roman" w:hAnsi="Times New Roman"/>
          <w:b/>
          <w:sz w:val="24"/>
          <w:szCs w:val="24"/>
          <w:lang w:eastAsia="zh-TW"/>
        </w:rPr>
        <w:t>Introduction</w:t>
      </w:r>
    </w:p>
    <w:p w:rsidR="00F47FE8" w:rsidRPr="00420B78" w:rsidRDefault="00334184"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rPr>
        <w:t>One of the more highly used valuation models is that developed by Gordon and Shapiro (1956) and Gordon (1962) known as the dividend growth model.  In security analysis and portfolio management, growth rate estimates of earnings, dividends, and price per share are important factors in determining the value of an investment</w:t>
      </w:r>
      <w:r>
        <w:rPr>
          <w:rFonts w:ascii="Times New Roman" w:hAnsi="Times New Roman"/>
          <w:sz w:val="24"/>
          <w:szCs w:val="24"/>
          <w:lang w:eastAsia="zh-TW"/>
        </w:rPr>
        <w:t xml:space="preserve"> or a firm</w:t>
      </w:r>
      <w:r>
        <w:rPr>
          <w:rFonts w:ascii="Times New Roman" w:hAnsi="Times New Roman"/>
          <w:sz w:val="24"/>
          <w:szCs w:val="24"/>
        </w:rPr>
        <w:t>.</w:t>
      </w:r>
      <w:r>
        <w:rPr>
          <w:rFonts w:ascii="Times New Roman" w:hAnsi="Times New Roman"/>
          <w:sz w:val="24"/>
          <w:szCs w:val="24"/>
          <w:lang w:eastAsia="zh-TW"/>
        </w:rPr>
        <w:t xml:space="preserve">  These publications demonstrate that the growth rate is found by taking the product of the retention rate and the return on equity.  What less well understood are the basic assumptions of this model.  In this paper, we demonstrate that the model makes strong assumptions regarding the financing mix of the firm.  </w:t>
      </w:r>
    </w:p>
    <w:p w:rsidR="00FB7FC7" w:rsidRDefault="00334184" w:rsidP="005C22FB">
      <w:pPr>
        <w:spacing w:beforeLines="100" w:before="240" w:after="0" w:line="480" w:lineRule="auto"/>
        <w:ind w:firstLineChars="236" w:firstLine="566"/>
        <w:jc w:val="both"/>
        <w:rPr>
          <w:rFonts w:ascii="Times New Roman" w:hAnsi="Times New Roman"/>
          <w:sz w:val="24"/>
          <w:szCs w:val="24"/>
          <w:lang w:eastAsia="zh-TW"/>
        </w:rPr>
      </w:pPr>
      <w:r>
        <w:rPr>
          <w:rFonts w:ascii="Times New Roman" w:hAnsi="Times New Roman"/>
          <w:sz w:val="24"/>
          <w:szCs w:val="24"/>
          <w:lang w:eastAsia="zh-TW"/>
        </w:rPr>
        <w:t xml:space="preserve">In addition, we will also discuss several methods </w:t>
      </w:r>
      <w:r w:rsidR="004D2492" w:rsidRPr="00420B78">
        <w:rPr>
          <w:rFonts w:ascii="Times New Roman" w:hAnsi="Times New Roman"/>
          <w:sz w:val="24"/>
          <w:szCs w:val="24"/>
          <w:lang w:eastAsia="zh-TW"/>
        </w:rPr>
        <w:t>suggested in the literature on</w:t>
      </w:r>
      <w:r>
        <w:rPr>
          <w:rFonts w:ascii="Times New Roman" w:hAnsi="Times New Roman"/>
          <w:sz w:val="24"/>
          <w:szCs w:val="24"/>
          <w:lang w:eastAsia="zh-TW"/>
        </w:rPr>
        <w:t xml:space="preserve"> estimating growth rates</w:t>
      </w:r>
      <w:r w:rsidR="004D2492" w:rsidRPr="00420B78">
        <w:rPr>
          <w:rFonts w:ascii="Times New Roman" w:hAnsi="Times New Roman"/>
          <w:sz w:val="24"/>
          <w:szCs w:val="24"/>
          <w:lang w:eastAsia="zh-TW"/>
        </w:rPr>
        <w:t xml:space="preserve">.  We will analyze whether these approaches are consistent with the use of using a constant discount rate to evaluate the firm’s assets and equity. </w:t>
      </w:r>
      <w:r>
        <w:rPr>
          <w:rFonts w:ascii="Times New Roman" w:hAnsi="Times New Roman"/>
          <w:sz w:val="24"/>
          <w:szCs w:val="24"/>
          <w:lang w:eastAsia="zh-TW"/>
        </w:rPr>
        <w:t xml:space="preserve"> In particular, we will demonstrate that the underlying assumptions of the internal growth rate model (whereby no external funds are used to finance growth) </w:t>
      </w:r>
      <w:r w:rsidR="008F4616">
        <w:rPr>
          <w:rFonts w:ascii="Times New Roman" w:hAnsi="Times New Roman"/>
          <w:sz w:val="24"/>
          <w:szCs w:val="24"/>
          <w:lang w:eastAsia="zh-TW"/>
        </w:rPr>
        <w:t>is</w:t>
      </w:r>
      <w:r w:rsidR="002C20E9" w:rsidRPr="00420B78">
        <w:rPr>
          <w:rFonts w:ascii="Times New Roman" w:hAnsi="Times New Roman"/>
          <w:sz w:val="24"/>
          <w:szCs w:val="24"/>
          <w:lang w:eastAsia="zh-TW"/>
        </w:rPr>
        <w:t xml:space="preserve"> incompatible with the constant discount rate model of valuation.</w:t>
      </w:r>
    </w:p>
    <w:p w:rsidR="00FB7FC7" w:rsidRDefault="00334184" w:rsidP="005C22FB">
      <w:pPr>
        <w:spacing w:beforeLines="100" w:before="240" w:after="0" w:line="480" w:lineRule="auto"/>
        <w:ind w:firstLineChars="236" w:firstLine="566"/>
        <w:jc w:val="both"/>
        <w:rPr>
          <w:rFonts w:ascii="Times New Roman" w:hAnsi="Times New Roman"/>
          <w:sz w:val="24"/>
          <w:szCs w:val="24"/>
          <w:lang w:eastAsia="zh-TW"/>
        </w:rPr>
      </w:pPr>
      <w:r>
        <w:rPr>
          <w:rFonts w:ascii="Times New Roman" w:hAnsi="Times New Roman"/>
          <w:sz w:val="24"/>
          <w:szCs w:val="24"/>
          <w:lang w:eastAsia="zh-TW"/>
        </w:rPr>
        <w:t xml:space="preserve">The literature has also suggested estimating growth rate by </w:t>
      </w:r>
      <w:r w:rsidR="00F3321F">
        <w:rPr>
          <w:rFonts w:ascii="Times New Roman" w:hAnsi="Times New Roman"/>
          <w:sz w:val="24"/>
          <w:szCs w:val="24"/>
          <w:lang w:eastAsia="zh-TW"/>
        </w:rPr>
        <w:t xml:space="preserve">taking the </w:t>
      </w:r>
      <w:r>
        <w:rPr>
          <w:rFonts w:ascii="Times New Roman" w:hAnsi="Times New Roman"/>
          <w:sz w:val="24"/>
          <w:szCs w:val="24"/>
          <w:lang w:eastAsia="zh-TW"/>
        </w:rPr>
        <w:t xml:space="preserve">average of percentage change </w:t>
      </w:r>
      <w:r w:rsidR="00F3321F">
        <w:rPr>
          <w:rFonts w:ascii="Times New Roman" w:hAnsi="Times New Roman"/>
          <w:sz w:val="24"/>
          <w:szCs w:val="24"/>
          <w:lang w:eastAsia="zh-TW"/>
        </w:rPr>
        <w:t xml:space="preserve">of dividends over a sample period, taking the geometric average of the change in dividends or using </w:t>
      </w:r>
      <w:r>
        <w:rPr>
          <w:rFonts w:ascii="Times New Roman" w:hAnsi="Times New Roman"/>
          <w:sz w:val="24"/>
          <w:szCs w:val="24"/>
          <w:lang w:eastAsia="zh-TW"/>
        </w:rPr>
        <w:t xml:space="preserve">regression </w:t>
      </w:r>
      <w:r w:rsidR="00F3321F">
        <w:rPr>
          <w:rFonts w:ascii="Times New Roman" w:hAnsi="Times New Roman"/>
          <w:sz w:val="24"/>
          <w:szCs w:val="24"/>
          <w:lang w:eastAsia="zh-TW"/>
        </w:rPr>
        <w:t>analysis to estimate the growth rate</w:t>
      </w:r>
      <w:r w:rsidR="003D7F3A">
        <w:rPr>
          <w:rFonts w:ascii="Times New Roman" w:hAnsi="Times New Roman" w:hint="eastAsia"/>
          <w:sz w:val="24"/>
          <w:szCs w:val="24"/>
          <w:lang w:eastAsia="zh-TW"/>
        </w:rPr>
        <w:t xml:space="preserve"> (e.g. Le</w:t>
      </w:r>
      <w:r w:rsidR="00974BB0">
        <w:rPr>
          <w:rFonts w:ascii="Times New Roman" w:hAnsi="Times New Roman" w:hint="eastAsia"/>
          <w:sz w:val="24"/>
          <w:szCs w:val="24"/>
          <w:lang w:eastAsia="zh-TW"/>
        </w:rPr>
        <w:t xml:space="preserve"> et al.</w:t>
      </w:r>
      <w:r w:rsidR="003D7F3A">
        <w:rPr>
          <w:rFonts w:ascii="Times New Roman" w:hAnsi="Times New Roman" w:hint="eastAsia"/>
          <w:sz w:val="24"/>
          <w:szCs w:val="24"/>
          <w:lang w:eastAsia="zh-TW"/>
        </w:rPr>
        <w:t>, 2009; Lee</w:t>
      </w:r>
      <w:r w:rsidR="00974BB0">
        <w:rPr>
          <w:rFonts w:ascii="Times New Roman" w:hAnsi="Times New Roman" w:hint="eastAsia"/>
          <w:sz w:val="24"/>
          <w:szCs w:val="24"/>
          <w:lang w:eastAsia="zh-TW"/>
        </w:rPr>
        <w:t xml:space="preserve"> et al.</w:t>
      </w:r>
      <w:r w:rsidR="003D7F3A">
        <w:rPr>
          <w:rFonts w:ascii="Times New Roman" w:hAnsi="Times New Roman" w:hint="eastAsia"/>
          <w:sz w:val="24"/>
          <w:szCs w:val="24"/>
          <w:lang w:eastAsia="zh-TW"/>
        </w:rPr>
        <w:t>, 2012; Lee</w:t>
      </w:r>
      <w:r w:rsidR="00974BB0">
        <w:rPr>
          <w:rFonts w:ascii="Times New Roman" w:hAnsi="Times New Roman" w:hint="eastAsia"/>
          <w:sz w:val="24"/>
          <w:szCs w:val="24"/>
          <w:lang w:eastAsia="zh-TW"/>
        </w:rPr>
        <w:t xml:space="preserve"> et al.</w:t>
      </w:r>
      <w:r w:rsidR="003D7F3A">
        <w:rPr>
          <w:rFonts w:ascii="Times New Roman" w:hAnsi="Times New Roman" w:hint="eastAsia"/>
          <w:sz w:val="24"/>
          <w:szCs w:val="24"/>
          <w:lang w:eastAsia="zh-TW"/>
        </w:rPr>
        <w:t xml:space="preserve">, </w:t>
      </w:r>
      <w:r w:rsidR="00BA4842">
        <w:rPr>
          <w:rFonts w:ascii="Times New Roman" w:hAnsi="Times New Roman"/>
          <w:sz w:val="24"/>
          <w:szCs w:val="24"/>
          <w:lang w:eastAsia="zh-TW"/>
        </w:rPr>
        <w:t>2000</w:t>
      </w:r>
      <w:r w:rsidR="00073120">
        <w:rPr>
          <w:rFonts w:ascii="Times New Roman" w:hAnsi="Times New Roman" w:hint="eastAsia"/>
          <w:sz w:val="24"/>
          <w:szCs w:val="24"/>
          <w:lang w:eastAsia="zh-TW"/>
        </w:rPr>
        <w:t>; and Ross</w:t>
      </w:r>
      <w:r w:rsidR="00974BB0">
        <w:rPr>
          <w:rFonts w:ascii="Times New Roman" w:hAnsi="Times New Roman" w:hint="eastAsia"/>
          <w:sz w:val="24"/>
          <w:szCs w:val="24"/>
          <w:lang w:eastAsia="zh-TW"/>
        </w:rPr>
        <w:t xml:space="preserve"> et al.</w:t>
      </w:r>
      <w:r w:rsidR="00073120">
        <w:rPr>
          <w:rFonts w:ascii="Times New Roman" w:hAnsi="Times New Roman" w:hint="eastAsia"/>
          <w:sz w:val="24"/>
          <w:szCs w:val="24"/>
          <w:lang w:eastAsia="zh-TW"/>
        </w:rPr>
        <w:t xml:space="preserve">, </w:t>
      </w:r>
      <w:r w:rsidR="00BA4842">
        <w:rPr>
          <w:rFonts w:ascii="Times New Roman" w:hAnsi="Times New Roman"/>
          <w:sz w:val="24"/>
          <w:szCs w:val="24"/>
          <w:lang w:eastAsia="zh-TW"/>
        </w:rPr>
        <w:t>2010</w:t>
      </w:r>
      <w:r w:rsidR="003D7F3A">
        <w:rPr>
          <w:rFonts w:ascii="Times New Roman" w:hAnsi="Times New Roman" w:hint="eastAsia"/>
          <w:sz w:val="24"/>
          <w:szCs w:val="24"/>
          <w:lang w:eastAsia="zh-TW"/>
        </w:rPr>
        <w:t>)</w:t>
      </w:r>
      <w:r>
        <w:rPr>
          <w:rFonts w:ascii="Times New Roman" w:hAnsi="Times New Roman"/>
          <w:sz w:val="24"/>
          <w:szCs w:val="24"/>
          <w:lang w:eastAsia="zh-TW"/>
        </w:rPr>
        <w:t xml:space="preserve">.  </w:t>
      </w:r>
      <w:r w:rsidR="002C20E9" w:rsidRPr="00420B78">
        <w:rPr>
          <w:rFonts w:ascii="Times New Roman" w:hAnsi="Times New Roman"/>
          <w:sz w:val="24"/>
          <w:szCs w:val="24"/>
          <w:lang w:eastAsia="zh-TW"/>
        </w:rPr>
        <w:t xml:space="preserve">Gordon and Gordon (1997) suggest </w:t>
      </w:r>
      <w:r w:rsidR="00F3321F">
        <w:rPr>
          <w:rFonts w:ascii="Times New Roman" w:hAnsi="Times New Roman"/>
          <w:sz w:val="24"/>
          <w:szCs w:val="24"/>
          <w:lang w:eastAsia="zh-TW"/>
        </w:rPr>
        <w:t xml:space="preserve">first </w:t>
      </w:r>
      <w:r w:rsidR="002C20E9" w:rsidRPr="00420B78">
        <w:rPr>
          <w:rFonts w:ascii="Times New Roman" w:hAnsi="Times New Roman"/>
          <w:sz w:val="24"/>
          <w:szCs w:val="24"/>
          <w:lang w:eastAsia="zh-TW"/>
        </w:rPr>
        <w:t xml:space="preserve">using the </w:t>
      </w:r>
      <w:r w:rsidR="0089273D">
        <w:rPr>
          <w:rFonts w:ascii="Times New Roman" w:hAnsi="Times New Roman"/>
          <w:sz w:val="24"/>
          <w:szCs w:val="24"/>
          <w:lang w:eastAsia="zh-TW"/>
        </w:rPr>
        <w:t>C</w:t>
      </w:r>
      <w:r w:rsidR="00073120">
        <w:rPr>
          <w:rFonts w:ascii="Times New Roman" w:hAnsi="Times New Roman" w:hint="eastAsia"/>
          <w:sz w:val="24"/>
          <w:szCs w:val="24"/>
          <w:lang w:eastAsia="zh-TW"/>
        </w:rPr>
        <w:t xml:space="preserve">apital </w:t>
      </w:r>
      <w:r w:rsidR="0089273D">
        <w:rPr>
          <w:rFonts w:ascii="Times New Roman" w:hAnsi="Times New Roman"/>
          <w:sz w:val="24"/>
          <w:szCs w:val="24"/>
          <w:lang w:eastAsia="zh-TW"/>
        </w:rPr>
        <w:t>A</w:t>
      </w:r>
      <w:r w:rsidR="00073120">
        <w:rPr>
          <w:rFonts w:ascii="Times New Roman" w:hAnsi="Times New Roman" w:hint="eastAsia"/>
          <w:sz w:val="24"/>
          <w:szCs w:val="24"/>
          <w:lang w:eastAsia="zh-TW"/>
        </w:rPr>
        <w:t xml:space="preserve">sset </w:t>
      </w:r>
      <w:r w:rsidR="0089273D">
        <w:rPr>
          <w:rFonts w:ascii="Times New Roman" w:hAnsi="Times New Roman"/>
          <w:sz w:val="24"/>
          <w:szCs w:val="24"/>
          <w:lang w:eastAsia="zh-TW"/>
        </w:rPr>
        <w:t>P</w:t>
      </w:r>
      <w:r w:rsidR="00073120">
        <w:rPr>
          <w:rFonts w:ascii="Times New Roman" w:hAnsi="Times New Roman" w:hint="eastAsia"/>
          <w:sz w:val="24"/>
          <w:szCs w:val="24"/>
          <w:lang w:eastAsia="zh-TW"/>
        </w:rPr>
        <w:t xml:space="preserve">ricing </w:t>
      </w:r>
      <w:r w:rsidR="0089273D">
        <w:rPr>
          <w:rFonts w:ascii="Times New Roman" w:hAnsi="Times New Roman"/>
          <w:sz w:val="24"/>
          <w:szCs w:val="24"/>
          <w:lang w:eastAsia="zh-TW"/>
        </w:rPr>
        <w:t>M</w:t>
      </w:r>
      <w:r w:rsidR="00073120">
        <w:rPr>
          <w:rFonts w:ascii="Times New Roman" w:hAnsi="Times New Roman" w:hint="eastAsia"/>
          <w:sz w:val="24"/>
          <w:szCs w:val="24"/>
          <w:lang w:eastAsia="zh-TW"/>
        </w:rPr>
        <w:t>odel (</w:t>
      </w:r>
      <w:r w:rsidR="002C20E9" w:rsidRPr="0089273D">
        <w:rPr>
          <w:rFonts w:ascii="Times New Roman" w:hAnsi="Times New Roman"/>
          <w:i/>
          <w:sz w:val="24"/>
          <w:szCs w:val="24"/>
          <w:lang w:eastAsia="zh-TW"/>
        </w:rPr>
        <w:t>CAPM</w:t>
      </w:r>
      <w:r w:rsidR="00073120">
        <w:rPr>
          <w:rFonts w:ascii="Times New Roman" w:hAnsi="Times New Roman" w:hint="eastAsia"/>
          <w:sz w:val="24"/>
          <w:szCs w:val="24"/>
          <w:lang w:eastAsia="zh-TW"/>
        </w:rPr>
        <w:t>)</w:t>
      </w:r>
      <w:r w:rsidR="002C20E9" w:rsidRPr="00420B78">
        <w:rPr>
          <w:rFonts w:ascii="Times New Roman" w:hAnsi="Times New Roman"/>
          <w:sz w:val="24"/>
          <w:szCs w:val="24"/>
          <w:lang w:eastAsia="zh-TW"/>
        </w:rPr>
        <w:t xml:space="preserve"> to determine the cost of equity</w:t>
      </w:r>
      <w:r w:rsidR="00F3321F">
        <w:rPr>
          <w:rFonts w:ascii="Times New Roman" w:hAnsi="Times New Roman"/>
          <w:sz w:val="24"/>
          <w:szCs w:val="24"/>
          <w:lang w:eastAsia="zh-TW"/>
        </w:rPr>
        <w:t xml:space="preserve"> of the firm and then using the dividend growth model to infer the growth rate</w:t>
      </w:r>
      <w:r w:rsidR="002C20E9" w:rsidRPr="00420B78">
        <w:rPr>
          <w:rFonts w:ascii="Times New Roman" w:hAnsi="Times New Roman"/>
          <w:sz w:val="24"/>
          <w:szCs w:val="24"/>
          <w:lang w:eastAsia="zh-TW"/>
        </w:rPr>
        <w:t xml:space="preserve">.  </w:t>
      </w:r>
      <w:r>
        <w:rPr>
          <w:rFonts w:ascii="Times New Roman" w:hAnsi="Times New Roman"/>
          <w:sz w:val="24"/>
          <w:szCs w:val="24"/>
          <w:lang w:eastAsia="zh-TW"/>
        </w:rPr>
        <w:t xml:space="preserve">Advantages, disadvantages, and the </w:t>
      </w:r>
      <w:r w:rsidR="0036418C" w:rsidRPr="00420B78">
        <w:rPr>
          <w:rFonts w:ascii="Times New Roman" w:hAnsi="Times New Roman"/>
          <w:sz w:val="24"/>
          <w:szCs w:val="24"/>
          <w:lang w:eastAsia="zh-TW"/>
        </w:rPr>
        <w:t>interrelationship</w:t>
      </w:r>
      <w:r>
        <w:rPr>
          <w:rFonts w:ascii="Times New Roman" w:hAnsi="Times New Roman"/>
          <w:sz w:val="24"/>
          <w:szCs w:val="24"/>
          <w:lang w:eastAsia="zh-TW"/>
        </w:rPr>
        <w:t xml:space="preserve"> among these estimation methods are also discussed in </w:t>
      </w:r>
      <w:r w:rsidR="0036418C" w:rsidRPr="00420B78">
        <w:rPr>
          <w:rFonts w:ascii="Times New Roman" w:hAnsi="Times New Roman"/>
          <w:sz w:val="24"/>
          <w:szCs w:val="24"/>
          <w:lang w:eastAsia="zh-TW"/>
        </w:rPr>
        <w:t>detail</w:t>
      </w:r>
      <w:r>
        <w:rPr>
          <w:rFonts w:ascii="Times New Roman" w:hAnsi="Times New Roman"/>
          <w:sz w:val="24"/>
          <w:szCs w:val="24"/>
          <w:lang w:eastAsia="zh-TW"/>
        </w:rPr>
        <w:t>.</w:t>
      </w:r>
    </w:p>
    <w:p w:rsidR="002C412A" w:rsidRPr="00420B78" w:rsidRDefault="00334184" w:rsidP="005C22FB">
      <w:pPr>
        <w:spacing w:beforeLines="100" w:before="240" w:after="0" w:line="480" w:lineRule="auto"/>
        <w:ind w:firstLineChars="236" w:firstLine="566"/>
        <w:jc w:val="both"/>
        <w:rPr>
          <w:rFonts w:ascii="Times New Roman" w:hAnsi="Times New Roman"/>
          <w:sz w:val="24"/>
          <w:szCs w:val="24"/>
          <w:lang w:eastAsia="zh-TW"/>
        </w:rPr>
      </w:pPr>
      <w:r>
        <w:rPr>
          <w:rFonts w:ascii="Times New Roman" w:hAnsi="Times New Roman"/>
          <w:sz w:val="24"/>
          <w:szCs w:val="24"/>
          <w:lang w:eastAsia="zh-TW"/>
        </w:rPr>
        <w:lastRenderedPageBreak/>
        <w:t xml:space="preserve">This paper is organized as follows.  In section 2 we present </w:t>
      </w:r>
      <w:r w:rsidR="008468A2" w:rsidRPr="00420B78">
        <w:rPr>
          <w:rFonts w:ascii="Times New Roman" w:hAnsi="Times New Roman"/>
          <w:sz w:val="24"/>
          <w:szCs w:val="24"/>
          <w:lang w:eastAsia="zh-TW"/>
        </w:rPr>
        <w:t xml:space="preserve">the Gordon and Shapiro model (1956).  We discuss the inherent assumptions of the model and its implied </w:t>
      </w:r>
      <w:r>
        <w:rPr>
          <w:rFonts w:ascii="Times New Roman" w:hAnsi="Times New Roman"/>
          <w:sz w:val="24"/>
          <w:szCs w:val="24"/>
          <w:lang w:eastAsia="zh-TW"/>
        </w:rPr>
        <w:t>method to estimate the growth rate.  Section 3 analyzes the internal growth rate and sustainable growth rate</w:t>
      </w:r>
      <w:r w:rsidR="008468A2" w:rsidRPr="00420B78">
        <w:rPr>
          <w:rFonts w:ascii="Times New Roman" w:hAnsi="Times New Roman"/>
          <w:sz w:val="24"/>
          <w:szCs w:val="24"/>
          <w:lang w:eastAsia="zh-TW"/>
        </w:rPr>
        <w:t xml:space="preserve"> models</w:t>
      </w:r>
      <w:r>
        <w:rPr>
          <w:rFonts w:ascii="Times New Roman" w:hAnsi="Times New Roman"/>
          <w:sz w:val="24"/>
          <w:szCs w:val="24"/>
          <w:lang w:eastAsia="zh-TW"/>
        </w:rPr>
        <w:t xml:space="preserve">.  Section </w:t>
      </w:r>
      <w:r w:rsidR="008468A2" w:rsidRPr="00420B78">
        <w:rPr>
          <w:rFonts w:ascii="Times New Roman" w:hAnsi="Times New Roman"/>
          <w:sz w:val="24"/>
          <w:szCs w:val="24"/>
          <w:lang w:eastAsia="zh-TW"/>
        </w:rPr>
        <w:t xml:space="preserve">4 describes leading </w:t>
      </w:r>
      <w:r>
        <w:rPr>
          <w:rFonts w:ascii="Times New Roman" w:hAnsi="Times New Roman"/>
          <w:sz w:val="24"/>
          <w:szCs w:val="24"/>
          <w:lang w:eastAsia="zh-TW"/>
        </w:rPr>
        <w:t>statis</w:t>
      </w:r>
      <w:r w:rsidR="008468A2" w:rsidRPr="00420B78">
        <w:rPr>
          <w:rFonts w:ascii="Times New Roman" w:hAnsi="Times New Roman"/>
          <w:sz w:val="24"/>
          <w:szCs w:val="24"/>
          <w:lang w:eastAsia="zh-TW"/>
        </w:rPr>
        <w:t>tical</w:t>
      </w:r>
      <w:r>
        <w:rPr>
          <w:rFonts w:ascii="Times New Roman" w:hAnsi="Times New Roman"/>
          <w:sz w:val="24"/>
          <w:szCs w:val="24"/>
          <w:lang w:eastAsia="zh-TW"/>
        </w:rPr>
        <w:t xml:space="preserve"> methods for estimating firm</w:t>
      </w:r>
      <w:r w:rsidR="005D619C" w:rsidRPr="00420B78">
        <w:rPr>
          <w:rFonts w:ascii="Times New Roman" w:hAnsi="Times New Roman"/>
          <w:sz w:val="24"/>
          <w:szCs w:val="24"/>
          <w:lang w:eastAsia="zh-TW"/>
        </w:rPr>
        <w:t>’</w:t>
      </w:r>
      <w:r>
        <w:rPr>
          <w:rFonts w:ascii="Times New Roman" w:hAnsi="Times New Roman"/>
          <w:sz w:val="24"/>
          <w:szCs w:val="24"/>
          <w:lang w:eastAsia="zh-TW"/>
        </w:rPr>
        <w:t>s growth rates</w:t>
      </w:r>
      <w:r w:rsidR="008468A2" w:rsidRPr="00420B78">
        <w:rPr>
          <w:rFonts w:ascii="Times New Roman" w:hAnsi="Times New Roman"/>
          <w:sz w:val="24"/>
          <w:szCs w:val="24"/>
          <w:lang w:eastAsia="zh-TW"/>
        </w:rPr>
        <w:t>.  We will also present the inferred method suggested b</w:t>
      </w:r>
      <w:r>
        <w:rPr>
          <w:rFonts w:ascii="Times New Roman" w:hAnsi="Times New Roman"/>
          <w:sz w:val="24"/>
          <w:szCs w:val="24"/>
          <w:lang w:eastAsia="zh-TW"/>
        </w:rPr>
        <w:t>y Gordon and Gordon (1997)</w:t>
      </w:r>
      <w:r w:rsidR="00BB3FB8">
        <w:rPr>
          <w:rFonts w:ascii="Times New Roman" w:hAnsi="Times New Roman"/>
          <w:sz w:val="24"/>
          <w:szCs w:val="24"/>
          <w:lang w:eastAsia="zh-TW"/>
        </w:rPr>
        <w:t xml:space="preserve"> to estimate the growth rate</w:t>
      </w:r>
      <w:r>
        <w:rPr>
          <w:rFonts w:ascii="Times New Roman" w:hAnsi="Times New Roman"/>
          <w:sz w:val="24"/>
          <w:szCs w:val="24"/>
          <w:lang w:eastAsia="zh-TW"/>
        </w:rPr>
        <w:t xml:space="preserve">.  </w:t>
      </w:r>
      <w:r w:rsidR="008468A2" w:rsidRPr="00420B78">
        <w:rPr>
          <w:rFonts w:ascii="Times New Roman" w:hAnsi="Times New Roman"/>
          <w:sz w:val="24"/>
          <w:szCs w:val="24"/>
          <w:lang w:eastAsia="zh-TW"/>
        </w:rPr>
        <w:t xml:space="preserve">Concluding remarks appear </w:t>
      </w:r>
      <w:r>
        <w:rPr>
          <w:rFonts w:ascii="Times New Roman" w:hAnsi="Times New Roman"/>
          <w:sz w:val="24"/>
          <w:szCs w:val="24"/>
          <w:lang w:eastAsia="zh-TW"/>
        </w:rPr>
        <w:t xml:space="preserve">in Section </w:t>
      </w:r>
      <w:r w:rsidR="008468A2" w:rsidRPr="00420B78">
        <w:rPr>
          <w:rFonts w:ascii="Times New Roman" w:hAnsi="Times New Roman"/>
          <w:sz w:val="24"/>
          <w:szCs w:val="24"/>
          <w:lang w:eastAsia="zh-TW"/>
        </w:rPr>
        <w:t>5</w:t>
      </w:r>
      <w:r>
        <w:rPr>
          <w:rFonts w:ascii="Times New Roman" w:hAnsi="Times New Roman"/>
          <w:sz w:val="24"/>
          <w:szCs w:val="24"/>
          <w:lang w:eastAsia="zh-TW"/>
        </w:rPr>
        <w:t>.</w:t>
      </w:r>
    </w:p>
    <w:p w:rsidR="002C412A" w:rsidRPr="001B21D8" w:rsidRDefault="001B21D8" w:rsidP="001B21D8">
      <w:pPr>
        <w:pStyle w:val="a3"/>
        <w:keepNext/>
        <w:numPr>
          <w:ilvl w:val="1"/>
          <w:numId w:val="7"/>
        </w:numPr>
        <w:spacing w:beforeLines="100" w:before="240" w:after="0" w:line="480" w:lineRule="auto"/>
        <w:jc w:val="both"/>
        <w:rPr>
          <w:rFonts w:ascii="Times New Roman" w:hAnsi="Times New Roman"/>
          <w:b/>
          <w:sz w:val="24"/>
          <w:szCs w:val="24"/>
        </w:rPr>
      </w:pPr>
      <w:r>
        <w:rPr>
          <w:rFonts w:ascii="Times New Roman" w:hAnsi="Times New Roman" w:hint="eastAsia"/>
          <w:b/>
          <w:sz w:val="24"/>
          <w:szCs w:val="24"/>
          <w:lang w:eastAsia="zh-TW"/>
        </w:rPr>
        <w:t xml:space="preserve"> </w:t>
      </w:r>
      <w:r w:rsidR="00334184" w:rsidRPr="001B21D8">
        <w:rPr>
          <w:rFonts w:ascii="Times New Roman" w:hAnsi="Times New Roman"/>
          <w:b/>
          <w:sz w:val="24"/>
          <w:szCs w:val="24"/>
        </w:rPr>
        <w:t>The Discounted Cash Flow Model and the Gordon Growth Model</w:t>
      </w:r>
    </w:p>
    <w:p w:rsidR="002C412A" w:rsidRPr="00420B78" w:rsidRDefault="00334184"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rPr>
        <w:t>The traditional academic approach to evaluate a firm’s equity is based upon the constant discount rate method.  One approach uses the after-tax weighted average cost of capital as a discount rate.  This model is expressed as:</w:t>
      </w:r>
    </w:p>
    <w:p w:rsidR="00FB7FC7" w:rsidRDefault="00334184"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sz w:val="24"/>
          <w:szCs w:val="24"/>
          <w:lang w:eastAsia="zh-TW"/>
        </w:rPr>
        <w:tab/>
      </w:r>
      <w:r w:rsidR="00F47FE8" w:rsidRPr="00420B78">
        <w:rPr>
          <w:rFonts w:ascii="Times New Roman" w:hAnsi="Times New Roman"/>
          <w:position w:val="-28"/>
          <w:sz w:val="24"/>
          <w:szCs w:val="24"/>
        </w:rPr>
        <w:object w:dxaOrig="46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33.8pt" o:ole="">
            <v:imagedata r:id="rId8" o:title=""/>
          </v:shape>
          <o:OLEObject Type="Embed" ProgID="Equation.DSMT4" ShapeID="_x0000_i1025" DrawAspect="Content" ObjectID="_1456236293" r:id="rId9"/>
        </w:object>
      </w:r>
      <w:r>
        <w:rPr>
          <w:rFonts w:ascii="Times New Roman" w:hAnsi="Times New Roman"/>
          <w:sz w:val="24"/>
          <w:szCs w:val="24"/>
          <w:lang w:eastAsia="zh-TW"/>
        </w:rPr>
        <w:t>,</w:t>
      </w:r>
      <w:r>
        <w:rPr>
          <w:rFonts w:ascii="Times New Roman" w:hAnsi="Times New Roman"/>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lang w:eastAsia="zh-TW"/>
        </w:rPr>
        <w:t>1)</w:t>
      </w:r>
    </w:p>
    <w:p w:rsidR="00DB136C" w:rsidRPr="00420B78" w:rsidRDefault="00334184" w:rsidP="005C22FB">
      <w:pPr>
        <w:spacing w:beforeLines="100" w:before="240" w:after="0" w:line="480" w:lineRule="auto"/>
        <w:jc w:val="both"/>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w:r w:rsidR="00F47FE8" w:rsidRPr="00420B78">
        <w:rPr>
          <w:rFonts w:ascii="Times New Roman" w:hAnsi="Times New Roman"/>
          <w:position w:val="-12"/>
          <w:sz w:val="24"/>
          <w:szCs w:val="24"/>
        </w:rPr>
        <w:object w:dxaOrig="480" w:dyaOrig="360">
          <v:shape id="_x0000_i1026" type="#_x0000_t75" style="width:24.4pt;height:18.15pt" o:ole="">
            <v:imagedata r:id="rId10" o:title=""/>
          </v:shape>
          <o:OLEObject Type="Embed" ProgID="Equation.DSMT4" ShapeID="_x0000_i1026" DrawAspect="Content" ObjectID="_1456236294" r:id="rId11"/>
        </w:object>
      </w:r>
      <w:r>
        <w:rPr>
          <w:rFonts w:ascii="Times New Roman" w:hAnsi="Times New Roman"/>
          <w:sz w:val="24"/>
          <w:szCs w:val="24"/>
        </w:rPr>
        <w:t xml:space="preserve"> is the expected unlevered cash flow of the firm at time </w:t>
      </w:r>
      <w:r w:rsidRPr="00334184">
        <w:rPr>
          <w:rFonts w:ascii="Times New Roman" w:hAnsi="Times New Roman"/>
          <w:i/>
          <w:sz w:val="24"/>
          <w:szCs w:val="24"/>
        </w:rPr>
        <w:t>t</w:t>
      </w:r>
      <w:r w:rsidR="00E436AF" w:rsidRPr="00420B78">
        <w:rPr>
          <w:rFonts w:ascii="Times New Roman" w:hAnsi="Times New Roman"/>
          <w:sz w:val="24"/>
          <w:szCs w:val="24"/>
        </w:rPr>
        <w:t xml:space="preserve"> and </w:t>
      </w:r>
      <w:r w:rsidR="00F47FE8" w:rsidRPr="00420B78">
        <w:rPr>
          <w:rFonts w:ascii="Times New Roman" w:hAnsi="Times New Roman"/>
          <w:position w:val="-12"/>
          <w:sz w:val="24"/>
          <w:szCs w:val="24"/>
        </w:rPr>
        <w:object w:dxaOrig="600" w:dyaOrig="360">
          <v:shape id="_x0000_i1027" type="#_x0000_t75" style="width:30.05pt;height:18.15pt" o:ole="">
            <v:imagedata r:id="rId12" o:title=""/>
          </v:shape>
          <o:OLEObject Type="Embed" ProgID="Equation.DSMT4" ShapeID="_x0000_i1027" DrawAspect="Content" ObjectID="_1456236295" r:id="rId13"/>
        </w:object>
      </w:r>
      <w:r>
        <w:rPr>
          <w:rFonts w:ascii="Times New Roman" w:hAnsi="Times New Roman"/>
          <w:sz w:val="24"/>
          <w:szCs w:val="24"/>
          <w:vertAlign w:val="subscript"/>
        </w:rPr>
        <w:t xml:space="preserve"> </w:t>
      </w:r>
      <w:r>
        <w:rPr>
          <w:rFonts w:ascii="Times New Roman" w:hAnsi="Times New Roman"/>
          <w:sz w:val="24"/>
          <w:szCs w:val="24"/>
        </w:rPr>
        <w:t xml:space="preserve">is the market value of debt outstanding. </w:t>
      </w:r>
      <w:r w:rsidR="00F47FE8" w:rsidRPr="00420B78">
        <w:rPr>
          <w:rFonts w:ascii="Times New Roman" w:hAnsi="Times New Roman"/>
          <w:position w:val="-6"/>
          <w:sz w:val="24"/>
          <w:szCs w:val="24"/>
        </w:rPr>
        <w:object w:dxaOrig="1219" w:dyaOrig="279">
          <v:shape id="_x0000_i1028" type="#_x0000_t75" style="width:61.35pt;height:13.75pt" o:ole="">
            <v:imagedata r:id="rId14" o:title=""/>
          </v:shape>
          <o:OLEObject Type="Embed" ProgID="Equation.DSMT4" ShapeID="_x0000_i1028" DrawAspect="Content" ObjectID="_1456236296" r:id="rId15"/>
        </w:object>
      </w:r>
      <w:r>
        <w:rPr>
          <w:rFonts w:ascii="Times New Roman" w:hAnsi="Times New Roman"/>
          <w:sz w:val="24"/>
          <w:szCs w:val="24"/>
        </w:rPr>
        <w:t xml:space="preserve"> </w:t>
      </w:r>
      <w:proofErr w:type="gramStart"/>
      <w:r>
        <w:rPr>
          <w:rFonts w:ascii="Times New Roman" w:hAnsi="Times New Roman"/>
          <w:sz w:val="24"/>
          <w:szCs w:val="24"/>
        </w:rPr>
        <w:t>equals</w:t>
      </w:r>
      <w:proofErr w:type="gramEnd"/>
      <w:r>
        <w:rPr>
          <w:rFonts w:ascii="Times New Roman" w:hAnsi="Times New Roman"/>
          <w:sz w:val="24"/>
          <w:szCs w:val="24"/>
        </w:rPr>
        <w:t xml:space="preserve"> </w:t>
      </w:r>
      <w:r w:rsidR="00F47FE8" w:rsidRPr="00420B78">
        <w:rPr>
          <w:rFonts w:ascii="Times New Roman" w:hAnsi="Times New Roman"/>
          <w:position w:val="-14"/>
          <w:sz w:val="24"/>
          <w:szCs w:val="24"/>
        </w:rPr>
        <w:object w:dxaOrig="2079" w:dyaOrig="400">
          <v:shape id="_x0000_i1029" type="#_x0000_t75" style="width:103.95pt;height:20.05pt" o:ole="">
            <v:imagedata r:id="rId16" o:title=""/>
          </v:shape>
          <o:OLEObject Type="Embed" ProgID="Equation.DSMT4" ShapeID="_x0000_i1029" DrawAspect="Content" ObjectID="_1456236297" r:id="rId17"/>
        </w:object>
      </w:r>
      <w:r>
        <w:rPr>
          <w:rFonts w:ascii="Times New Roman" w:hAnsi="Times New Roman"/>
          <w:sz w:val="24"/>
          <w:szCs w:val="24"/>
        </w:rPr>
        <w:t xml:space="preserve"> where </w:t>
      </w:r>
      <w:r w:rsidR="00F47FE8" w:rsidRPr="00420B78">
        <w:rPr>
          <w:rFonts w:ascii="Times New Roman" w:hAnsi="Times New Roman"/>
          <w:position w:val="-4"/>
          <w:sz w:val="24"/>
          <w:szCs w:val="24"/>
        </w:rPr>
        <w:object w:dxaOrig="220" w:dyaOrig="260">
          <v:shape id="_x0000_i1030" type="#_x0000_t75" style="width:10.65pt;height:13.15pt" o:ole="">
            <v:imagedata r:id="rId18" o:title=""/>
          </v:shape>
          <o:OLEObject Type="Embed" ProgID="Equation.DSMT4" ShapeID="_x0000_i1030" DrawAspect="Content" ObjectID="_1456236298" r:id="rId19"/>
        </w:object>
      </w:r>
      <w:r w:rsidR="00B21C58" w:rsidRPr="00420B78">
        <w:rPr>
          <w:rFonts w:ascii="Times New Roman" w:hAnsi="Times New Roman"/>
          <w:sz w:val="24"/>
          <w:szCs w:val="24"/>
        </w:rPr>
        <w:t xml:space="preserve"> is the market value proportion of debt, </w:t>
      </w:r>
      <w:r w:rsidR="00F47FE8" w:rsidRPr="00420B78">
        <w:rPr>
          <w:rFonts w:ascii="Times New Roman" w:hAnsi="Times New Roman"/>
          <w:position w:val="-6"/>
          <w:sz w:val="24"/>
          <w:szCs w:val="24"/>
        </w:rPr>
        <w:object w:dxaOrig="200" w:dyaOrig="220">
          <v:shape id="_x0000_i1031" type="#_x0000_t75" style="width:10pt;height:10.65pt" o:ole="">
            <v:imagedata r:id="rId20" o:title=""/>
          </v:shape>
          <o:OLEObject Type="Embed" ProgID="Equation.DSMT4" ShapeID="_x0000_i1031" DrawAspect="Content" ObjectID="_1456236299" r:id="rId21"/>
        </w:object>
      </w:r>
      <w:r>
        <w:rPr>
          <w:rFonts w:ascii="Times New Roman" w:hAnsi="Times New Roman"/>
          <w:sz w:val="24"/>
          <w:szCs w:val="24"/>
        </w:rPr>
        <w:t xml:space="preserve"> is the corporate tax rate, </w:t>
      </w:r>
      <w:r w:rsidR="00F47FE8" w:rsidRPr="00420B78">
        <w:rPr>
          <w:rFonts w:ascii="Times New Roman" w:hAnsi="Times New Roman"/>
          <w:position w:val="-12"/>
          <w:sz w:val="24"/>
          <w:szCs w:val="24"/>
        </w:rPr>
        <w:object w:dxaOrig="320" w:dyaOrig="360">
          <v:shape id="_x0000_i1032" type="#_x0000_t75" style="width:16.3pt;height:18.15pt" o:ole="">
            <v:imagedata r:id="rId22" o:title=""/>
          </v:shape>
          <o:OLEObject Type="Embed" ProgID="Equation.DSMT4" ShapeID="_x0000_i1032" DrawAspect="Content" ObjectID="_1456236300" r:id="rId23"/>
        </w:object>
      </w:r>
      <w:r>
        <w:rPr>
          <w:rFonts w:ascii="Times New Roman" w:hAnsi="Times New Roman"/>
          <w:sz w:val="24"/>
          <w:szCs w:val="24"/>
        </w:rPr>
        <w:t xml:space="preserve"> is the cost of debt and </w:t>
      </w:r>
      <w:r w:rsidR="00F47FE8" w:rsidRPr="00420B78">
        <w:rPr>
          <w:rFonts w:ascii="Times New Roman" w:hAnsi="Times New Roman"/>
          <w:position w:val="-4"/>
          <w:sz w:val="24"/>
          <w:szCs w:val="24"/>
        </w:rPr>
        <w:object w:dxaOrig="180" w:dyaOrig="200">
          <v:shape id="_x0000_i1033" type="#_x0000_t75" style="width:9.4pt;height:10pt" o:ole="">
            <v:imagedata r:id="rId24" o:title=""/>
          </v:shape>
          <o:OLEObject Type="Embed" ProgID="Equation.DSMT4" ShapeID="_x0000_i1033" DrawAspect="Content" ObjectID="_1456236301" r:id="rId25"/>
        </w:object>
      </w:r>
      <w:r>
        <w:rPr>
          <w:rFonts w:ascii="Times New Roman" w:hAnsi="Times New Roman"/>
          <w:sz w:val="24"/>
          <w:szCs w:val="24"/>
        </w:rPr>
        <w:t xml:space="preserve"> is the cost of equity.</w:t>
      </w:r>
      <w:r>
        <w:rPr>
          <w:rFonts w:ascii="Times New Roman" w:hAnsi="Times New Roman"/>
          <w:sz w:val="24"/>
          <w:szCs w:val="24"/>
          <w:lang w:eastAsia="zh-TW"/>
        </w:rPr>
        <w:t xml:space="preserve">  </w:t>
      </w:r>
      <w:r w:rsidR="003013F6">
        <w:rPr>
          <w:rFonts w:ascii="Times New Roman" w:hAnsi="Times New Roman"/>
          <w:sz w:val="24"/>
          <w:szCs w:val="24"/>
          <w:lang w:eastAsia="zh-TW"/>
        </w:rPr>
        <w:t>The first term on the right hand side of Eq.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3013F6">
        <w:rPr>
          <w:rFonts w:ascii="Times New Roman" w:hAnsi="Times New Roman"/>
          <w:sz w:val="24"/>
          <w:szCs w:val="24"/>
          <w:lang w:eastAsia="zh-TW"/>
        </w:rPr>
        <w:t xml:space="preserve">1) is the value of the assets.  </w:t>
      </w:r>
      <w:r w:rsidR="003A0A96">
        <w:rPr>
          <w:rFonts w:ascii="Times New Roman" w:hAnsi="Times New Roman"/>
          <w:sz w:val="24"/>
          <w:szCs w:val="24"/>
          <w:lang w:eastAsia="zh-TW"/>
        </w:rPr>
        <w:t xml:space="preserve">Subtracting </w:t>
      </w:r>
      <w:r w:rsidR="003013F6">
        <w:rPr>
          <w:rFonts w:ascii="Times New Roman" w:hAnsi="Times New Roman"/>
          <w:sz w:val="24"/>
          <w:szCs w:val="24"/>
          <w:lang w:eastAsia="zh-TW"/>
        </w:rPr>
        <w:t xml:space="preserve">out the value of debt yields the value of equity.  </w:t>
      </w:r>
      <w:r w:rsidR="00DB136C" w:rsidRPr="00420B78">
        <w:rPr>
          <w:rFonts w:ascii="Times New Roman" w:hAnsi="Times New Roman"/>
          <w:sz w:val="24"/>
          <w:szCs w:val="24"/>
        </w:rPr>
        <w:t>The price per share is therefore the value of equity divided by the number of shares outstanding.  Alternatively, the value of equity can be directly found by discounting the dividends per share by the cost of equity</w:t>
      </w:r>
      <w:r>
        <w:rPr>
          <w:rFonts w:ascii="Times New Roman" w:hAnsi="Times New Roman"/>
          <w:sz w:val="24"/>
          <w:szCs w:val="24"/>
        </w:rPr>
        <w:t xml:space="preserve">, or more formally:  </w:t>
      </w:r>
    </w:p>
    <w:p w:rsidR="00FB7FC7" w:rsidRDefault="00334184">
      <w:pPr>
        <w:tabs>
          <w:tab w:val="center" w:pos="4536"/>
          <w:tab w:val="right" w:pos="9356"/>
        </w:tabs>
        <w:spacing w:line="240" w:lineRule="auto"/>
        <w:rPr>
          <w:rFonts w:ascii="Times New Roman" w:hAnsi="Times New Roman"/>
          <w:sz w:val="24"/>
          <w:szCs w:val="24"/>
          <w:lang w:eastAsia="zh-TW"/>
        </w:rPr>
      </w:pPr>
      <w:r>
        <w:rPr>
          <w:rFonts w:ascii="Times New Roman" w:hAnsi="Times New Roman"/>
          <w:sz w:val="24"/>
          <w:szCs w:val="24"/>
          <w:lang w:eastAsia="zh-TW"/>
        </w:rPr>
        <w:tab/>
      </w:r>
      <w:r w:rsidR="00636E32" w:rsidRPr="00420B78">
        <w:rPr>
          <w:rFonts w:ascii="Times New Roman" w:hAnsi="Times New Roman"/>
          <w:position w:val="-28"/>
          <w:sz w:val="24"/>
          <w:szCs w:val="24"/>
        </w:rPr>
        <w:object w:dxaOrig="4180" w:dyaOrig="680">
          <v:shape id="_x0000_i1034" type="#_x0000_t75" style="width:209.1pt;height:33.8pt" o:ole="">
            <v:imagedata r:id="rId26" o:title=""/>
          </v:shape>
          <o:OLEObject Type="Embed" ProgID="Equation.DSMT4" ShapeID="_x0000_i1034" DrawAspect="Content" ObjectID="_1456236302" r:id="rId27"/>
        </w:object>
      </w:r>
      <w:r>
        <w:rPr>
          <w:rFonts w:ascii="Times New Roman" w:hAnsi="Times New Roman"/>
          <w:sz w:val="24"/>
          <w:szCs w:val="24"/>
          <w:lang w:eastAsia="zh-TW"/>
        </w:rPr>
        <w:t>,</w:t>
      </w:r>
      <w:r>
        <w:rPr>
          <w:rFonts w:ascii="Times New Roman" w:hAnsi="Times New Roman"/>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lang w:eastAsia="zh-TW"/>
        </w:rPr>
        <w:t>2)</w:t>
      </w:r>
    </w:p>
    <w:p w:rsidR="004C0F2D" w:rsidRDefault="00334184" w:rsidP="005C22FB">
      <w:pPr>
        <w:spacing w:beforeLines="100" w:before="240" w:after="0" w:line="480" w:lineRule="auto"/>
        <w:jc w:val="both"/>
        <w:rPr>
          <w:rFonts w:ascii="Times New Roman" w:hAnsi="Times New Roman"/>
          <w:sz w:val="24"/>
          <w:szCs w:val="24"/>
          <w:lang w:eastAsia="zh-TW"/>
        </w:rPr>
      </w:pPr>
      <w:proofErr w:type="gramStart"/>
      <w:r>
        <w:rPr>
          <w:rFonts w:ascii="Times New Roman" w:hAnsi="Times New Roman"/>
          <w:sz w:val="24"/>
          <w:szCs w:val="24"/>
        </w:rPr>
        <w:lastRenderedPageBreak/>
        <w:t>where</w:t>
      </w:r>
      <w:proofErr w:type="gramEnd"/>
      <w:r>
        <w:rPr>
          <w:rFonts w:ascii="Times New Roman" w:hAnsi="Times New Roman"/>
          <w:sz w:val="24"/>
          <w:szCs w:val="24"/>
        </w:rPr>
        <w:t xml:space="preserve"> </w:t>
      </w:r>
      <w:r w:rsidR="00420B78" w:rsidRPr="00420B78">
        <w:rPr>
          <w:rFonts w:ascii="Times New Roman" w:hAnsi="Times New Roman"/>
          <w:position w:val="-12"/>
          <w:sz w:val="24"/>
          <w:szCs w:val="24"/>
        </w:rPr>
        <w:object w:dxaOrig="260" w:dyaOrig="360">
          <v:shape id="_x0000_i1035" type="#_x0000_t75" style="width:13.15pt;height:18.15pt" o:ole="">
            <v:imagedata r:id="rId28" o:title=""/>
          </v:shape>
          <o:OLEObject Type="Embed" ProgID="Equation.DSMT4" ShapeID="_x0000_i1035" DrawAspect="Content" ObjectID="_1456236303" r:id="rId29"/>
        </w:object>
      </w:r>
      <w:r>
        <w:rPr>
          <w:rFonts w:ascii="Times New Roman" w:hAnsi="Times New Roman"/>
          <w:sz w:val="24"/>
          <w:szCs w:val="24"/>
        </w:rPr>
        <w:t xml:space="preserve"> is the dividend per share at time </w:t>
      </w:r>
      <w:r w:rsidRPr="00334184">
        <w:rPr>
          <w:rFonts w:ascii="Times New Roman" w:hAnsi="Times New Roman"/>
          <w:i/>
          <w:sz w:val="24"/>
          <w:szCs w:val="24"/>
        </w:rPr>
        <w:t>t</w:t>
      </w:r>
      <w:r w:rsidR="00AF43AF" w:rsidRPr="00420B78">
        <w:rPr>
          <w:rFonts w:ascii="Times New Roman" w:hAnsi="Times New Roman"/>
          <w:sz w:val="24"/>
          <w:szCs w:val="24"/>
        </w:rPr>
        <w:t xml:space="preserve">.   </w:t>
      </w:r>
      <w:r>
        <w:rPr>
          <w:rFonts w:ascii="Times New Roman" w:hAnsi="Times New Roman"/>
          <w:sz w:val="24"/>
          <w:szCs w:val="24"/>
        </w:rPr>
        <w:t>Boudreaux and Long (1979), and Chambers</w:t>
      </w:r>
      <w:r w:rsidR="00974BB0">
        <w:rPr>
          <w:rFonts w:ascii="Times New Roman" w:hAnsi="Times New Roman" w:hint="eastAsia"/>
          <w:sz w:val="24"/>
          <w:szCs w:val="24"/>
          <w:lang w:eastAsia="zh-TW"/>
        </w:rPr>
        <w:t xml:space="preserve"> et al.</w:t>
      </w:r>
      <w:r>
        <w:rPr>
          <w:rFonts w:ascii="Times New Roman" w:hAnsi="Times New Roman"/>
          <w:sz w:val="24"/>
          <w:szCs w:val="24"/>
        </w:rPr>
        <w:t xml:space="preserve"> (1982) demonstrate the equivalence of these two approaches assuming that the level of that the level of debt is a constant percentage of the value of the firm.</w:t>
      </w:r>
      <w:r w:rsidR="007D123C" w:rsidRPr="00420B78">
        <w:rPr>
          <w:rStyle w:val="af0"/>
          <w:rFonts w:ascii="Times New Roman" w:hAnsi="Times New Roman"/>
          <w:sz w:val="24"/>
          <w:szCs w:val="24"/>
        </w:rPr>
        <w:footnoteReference w:id="1"/>
      </w:r>
      <w:r w:rsidR="00E436AF" w:rsidRPr="00420B78">
        <w:rPr>
          <w:rFonts w:ascii="Times New Roman" w:hAnsi="Times New Roman"/>
          <w:sz w:val="24"/>
          <w:szCs w:val="24"/>
        </w:rPr>
        <w:t xml:space="preserve">  </w:t>
      </w:r>
      <w:r w:rsidR="003013F6">
        <w:rPr>
          <w:rFonts w:ascii="Times New Roman" w:hAnsi="Times New Roman"/>
          <w:sz w:val="24"/>
          <w:szCs w:val="24"/>
        </w:rPr>
        <w:t>Accordingly</w:t>
      </w:r>
      <w:r>
        <w:rPr>
          <w:rFonts w:ascii="Times New Roman" w:hAnsi="Times New Roman"/>
          <w:sz w:val="24"/>
          <w:szCs w:val="24"/>
        </w:rPr>
        <w:t>:</w:t>
      </w:r>
    </w:p>
    <w:p w:rsidR="00FB7FC7" w:rsidRDefault="00420B78"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tab/>
      </w:r>
      <w:r w:rsidRPr="005A3CAA">
        <w:rPr>
          <w:rFonts w:ascii="Times New Roman" w:hAnsi="Times New Roman"/>
          <w:position w:val="-28"/>
          <w:sz w:val="24"/>
          <w:szCs w:val="24"/>
          <w:lang w:eastAsia="zh-TW"/>
        </w:rPr>
        <w:object w:dxaOrig="4080" w:dyaOrig="999">
          <v:shape id="_x0000_i1036" type="#_x0000_t75" style="width:204.1pt;height:50.1pt" o:ole="">
            <v:imagedata r:id="rId30" o:title=""/>
          </v:shape>
          <o:OLEObject Type="Embed" ProgID="Equation.DSMT4" ShapeID="_x0000_i1036" DrawAspect="Content" ObjectID="_1456236304" r:id="rId31"/>
        </w:object>
      </w:r>
      <w:r>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3)</w:t>
      </w:r>
    </w:p>
    <w:p w:rsidR="00FB7FC7" w:rsidRDefault="00AF43AF" w:rsidP="00460157">
      <w:pPr>
        <w:spacing w:before="240" w:after="0" w:line="480" w:lineRule="auto"/>
        <w:ind w:firstLineChars="236" w:firstLine="566"/>
        <w:rPr>
          <w:rFonts w:ascii="Times New Roman" w:hAnsi="Times New Roman"/>
          <w:sz w:val="24"/>
          <w:szCs w:val="24"/>
          <w:lang w:eastAsia="zh-TW"/>
        </w:rPr>
      </w:pPr>
      <w:r>
        <w:rPr>
          <w:rFonts w:ascii="Times New Roman" w:hAnsi="Times New Roman"/>
          <w:sz w:val="24"/>
          <w:szCs w:val="24"/>
        </w:rPr>
        <w:t xml:space="preserve">If we assume that dividends per share grow at a constant rate </w:t>
      </w:r>
      <w:r w:rsidRPr="008D24CC">
        <w:rPr>
          <w:rFonts w:ascii="Times New Roman" w:hAnsi="Times New Roman"/>
          <w:i/>
          <w:sz w:val="24"/>
          <w:szCs w:val="24"/>
        </w:rPr>
        <w:t>g</w:t>
      </w:r>
      <w:r>
        <w:rPr>
          <w:rFonts w:ascii="Times New Roman" w:hAnsi="Times New Roman"/>
          <w:sz w:val="24"/>
          <w:szCs w:val="24"/>
        </w:rPr>
        <w:t>, then Eq</w:t>
      </w:r>
      <w:r w:rsidR="00F20E5D">
        <w:rPr>
          <w:rFonts w:ascii="Times New Roman" w:hAnsi="Times New Roman" w:hint="eastAsia"/>
          <w:sz w:val="24"/>
          <w:szCs w:val="24"/>
          <w:lang w:eastAsia="zh-TW"/>
        </w:rPr>
        <w:t>.</w:t>
      </w:r>
      <w:r>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rPr>
        <w:t>2) is reduced to the basic dividend growth model:</w:t>
      </w:r>
      <w:r w:rsidR="00476D4D">
        <w:rPr>
          <w:rStyle w:val="af0"/>
          <w:rFonts w:ascii="Times New Roman" w:hAnsi="Times New Roman"/>
          <w:sz w:val="24"/>
          <w:szCs w:val="24"/>
        </w:rPr>
        <w:footnoteReference w:id="2"/>
      </w:r>
    </w:p>
    <w:p w:rsidR="00FB7FC7" w:rsidRDefault="00F20E5D" w:rsidP="00460157">
      <w:pPr>
        <w:tabs>
          <w:tab w:val="center" w:pos="4536"/>
          <w:tab w:val="right" w:pos="9356"/>
        </w:tabs>
        <w:spacing w:before="240" w:after="0" w:line="480" w:lineRule="auto"/>
        <w:ind w:firstLineChars="236" w:firstLine="566"/>
        <w:rPr>
          <w:rFonts w:ascii="Times New Roman" w:hAnsi="Times New Roman"/>
          <w:sz w:val="24"/>
          <w:szCs w:val="24"/>
          <w:lang w:eastAsia="zh-TW"/>
        </w:rPr>
      </w:pPr>
      <w:r>
        <w:rPr>
          <w:rFonts w:ascii="Times New Roman" w:hAnsi="Times New Roman" w:hint="eastAsia"/>
          <w:sz w:val="24"/>
          <w:szCs w:val="24"/>
          <w:lang w:eastAsia="zh-TW"/>
        </w:rPr>
        <w:tab/>
      </w:r>
      <w:r w:rsidRPr="00A21505">
        <w:rPr>
          <w:rFonts w:ascii="Times New Roman" w:hAnsi="Times New Roman"/>
          <w:position w:val="-28"/>
          <w:sz w:val="24"/>
          <w:szCs w:val="24"/>
          <w:lang w:eastAsia="zh-TW"/>
        </w:rPr>
        <w:object w:dxaOrig="1200" w:dyaOrig="660">
          <v:shape id="_x0000_i1037" type="#_x0000_t75" style="width:60.1pt;height:32.55pt" o:ole="">
            <v:imagedata r:id="rId32" o:title=""/>
          </v:shape>
          <o:OLEObject Type="Embed" ProgID="Equation.DSMT4" ShapeID="_x0000_i1037" DrawAspect="Content" ObjectID="_1456236305" r:id="rId33"/>
        </w:object>
      </w:r>
      <w:r>
        <w:rPr>
          <w:rFonts w:ascii="Times New Roman" w:hAnsi="Times New Roman" w:hint="eastAsia"/>
          <w:sz w:val="24"/>
          <w:szCs w:val="24"/>
          <w:lang w:eastAsia="zh-TW"/>
        </w:rPr>
        <w:t>.</w:t>
      </w:r>
      <w:r>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4)</w:t>
      </w:r>
    </w:p>
    <w:p w:rsidR="002C412A" w:rsidRDefault="00AF43AF" w:rsidP="005C22FB">
      <w:pPr>
        <w:spacing w:beforeLines="100" w:before="240" w:after="0" w:line="480" w:lineRule="auto"/>
        <w:ind w:firstLine="720"/>
        <w:jc w:val="both"/>
        <w:rPr>
          <w:rFonts w:ascii="Times New Roman" w:hAnsi="Times New Roman"/>
          <w:sz w:val="24"/>
          <w:szCs w:val="24"/>
          <w:lang w:eastAsia="zh-TW"/>
        </w:rPr>
      </w:pPr>
      <w:r>
        <w:rPr>
          <w:rFonts w:ascii="Times New Roman" w:hAnsi="Times New Roman"/>
          <w:sz w:val="24"/>
          <w:szCs w:val="24"/>
        </w:rPr>
        <w:t xml:space="preserve">Gordon and Shapiro (1956) demonstrates that if </w:t>
      </w:r>
      <w:r>
        <w:rPr>
          <w:rFonts w:ascii="Times New Roman" w:hAnsi="Times New Roman" w:hint="eastAsia"/>
          <w:i/>
          <w:iCs/>
          <w:sz w:val="24"/>
          <w:szCs w:val="24"/>
          <w:lang w:eastAsia="zh-TW"/>
        </w:rPr>
        <w:t>b</w:t>
      </w:r>
      <w:r>
        <w:rPr>
          <w:rFonts w:ascii="Times New Roman" w:hAnsi="Times New Roman" w:hint="eastAsia"/>
          <w:sz w:val="24"/>
          <w:szCs w:val="24"/>
          <w:lang w:eastAsia="zh-TW"/>
        </w:rPr>
        <w:t xml:space="preserve"> is the fraction of earnings </w:t>
      </w:r>
      <w:r w:rsidRPr="008F43EB">
        <w:rPr>
          <w:rFonts w:ascii="Times New Roman" w:hAnsi="Times New Roman"/>
          <w:sz w:val="24"/>
          <w:szCs w:val="24"/>
        </w:rPr>
        <w:t xml:space="preserve">retained within the firm, </w:t>
      </w:r>
      <w:r w:rsidR="00EB1E2C">
        <w:rPr>
          <w:rFonts w:ascii="Times New Roman" w:hAnsi="Times New Roman"/>
          <w:sz w:val="24"/>
          <w:szCs w:val="24"/>
        </w:rPr>
        <w:t xml:space="preserve">and </w:t>
      </w:r>
      <w:r w:rsidR="00334184" w:rsidRPr="00334184">
        <w:rPr>
          <w:rFonts w:ascii="Times New Roman" w:hAnsi="Times New Roman"/>
          <w:i/>
          <w:sz w:val="24"/>
          <w:szCs w:val="24"/>
        </w:rPr>
        <w:t>r</w:t>
      </w:r>
      <w:r w:rsidRPr="008F43EB">
        <w:rPr>
          <w:rFonts w:ascii="Times New Roman" w:hAnsi="Times New Roman"/>
          <w:sz w:val="24"/>
          <w:szCs w:val="24"/>
        </w:rPr>
        <w:t xml:space="preserve"> </w:t>
      </w:r>
      <w:r w:rsidR="00EB1E2C">
        <w:rPr>
          <w:rFonts w:ascii="Times New Roman" w:hAnsi="Times New Roman"/>
          <w:sz w:val="24"/>
          <w:szCs w:val="24"/>
        </w:rPr>
        <w:t>is</w:t>
      </w:r>
      <w:r w:rsidRPr="008F43EB">
        <w:rPr>
          <w:rFonts w:ascii="Times New Roman" w:hAnsi="Times New Roman"/>
          <w:sz w:val="24"/>
          <w:szCs w:val="24"/>
        </w:rPr>
        <w:t xml:space="preserve"> the rate of return the firm will earn on all new investments,</w:t>
      </w:r>
      <w:r>
        <w:rPr>
          <w:rFonts w:ascii="Times New Roman" w:hAnsi="Times New Roman"/>
          <w:sz w:val="24"/>
          <w:szCs w:val="24"/>
        </w:rPr>
        <w:t xml:space="preserve"> then </w:t>
      </w:r>
      <w:r w:rsidR="00F20E5D" w:rsidRPr="00F20E5D">
        <w:rPr>
          <w:rFonts w:ascii="Times New Roman" w:hAnsi="Times New Roman"/>
          <w:position w:val="-10"/>
          <w:sz w:val="24"/>
          <w:szCs w:val="24"/>
          <w:lang w:eastAsia="zh-TW"/>
        </w:rPr>
        <w:object w:dxaOrig="680" w:dyaOrig="320">
          <v:shape id="_x0000_i1038" type="#_x0000_t75" style="width:33.8pt;height:16.3pt" o:ole="">
            <v:imagedata r:id="rId34" o:title=""/>
          </v:shape>
          <o:OLEObject Type="Embed" ProgID="Equation.DSMT4" ShapeID="_x0000_i1038" DrawAspect="Content" ObjectID="_1456236306" r:id="rId35"/>
        </w:object>
      </w:r>
      <w:r w:rsidR="005C6DF0">
        <w:rPr>
          <w:rFonts w:ascii="Times New Roman" w:hAnsi="Times New Roman"/>
          <w:sz w:val="24"/>
          <w:szCs w:val="24"/>
        </w:rPr>
        <w:t>.</w:t>
      </w:r>
      <w:r>
        <w:rPr>
          <w:rFonts w:ascii="Times New Roman" w:hAnsi="Times New Roman"/>
          <w:sz w:val="24"/>
          <w:szCs w:val="24"/>
        </w:rPr>
        <w:t xml:space="preserve"> </w:t>
      </w:r>
      <w:r w:rsidR="00A34E5D">
        <w:rPr>
          <w:rFonts w:ascii="Times New Roman" w:hAnsi="Times New Roman"/>
          <w:sz w:val="24"/>
          <w:szCs w:val="24"/>
        </w:rPr>
        <w:t xml:space="preserve"> Let </w:t>
      </w:r>
      <w:r w:rsidR="00F20E5D" w:rsidRPr="008B07E6">
        <w:rPr>
          <w:position w:val="-12"/>
        </w:rPr>
        <w:object w:dxaOrig="220" w:dyaOrig="360">
          <v:shape id="_x0000_i1039" type="#_x0000_t75" style="width:10.65pt;height:18.15pt" o:ole="">
            <v:imagedata r:id="rId36" o:title=""/>
          </v:shape>
          <o:OLEObject Type="Embed" ProgID="Equation.DSMT4" ShapeID="_x0000_i1039" DrawAspect="Content" ObjectID="_1456236307" r:id="rId37"/>
        </w:object>
      </w:r>
      <w:r w:rsidR="00A34E5D">
        <w:rPr>
          <w:rFonts w:ascii="Times New Roman" w:hAnsi="Times New Roman"/>
          <w:sz w:val="24"/>
          <w:szCs w:val="24"/>
          <w:vertAlign w:val="subscript"/>
        </w:rPr>
        <w:t xml:space="preserve"> </w:t>
      </w:r>
      <w:r w:rsidR="00A34E5D">
        <w:rPr>
          <w:rFonts w:ascii="Times New Roman" w:hAnsi="Times New Roman"/>
          <w:sz w:val="24"/>
          <w:szCs w:val="24"/>
        </w:rPr>
        <w:t xml:space="preserve">denote the level of new investment at time </w:t>
      </w:r>
      <w:r w:rsidR="00334184" w:rsidRPr="00334184">
        <w:rPr>
          <w:rFonts w:ascii="Times New Roman" w:hAnsi="Times New Roman"/>
          <w:i/>
          <w:sz w:val="24"/>
          <w:szCs w:val="24"/>
        </w:rPr>
        <w:t>t</w:t>
      </w:r>
      <w:r w:rsidR="00A34E5D">
        <w:rPr>
          <w:rFonts w:ascii="Times New Roman" w:hAnsi="Times New Roman"/>
          <w:sz w:val="24"/>
          <w:szCs w:val="24"/>
        </w:rPr>
        <w:t xml:space="preserve">. </w:t>
      </w:r>
      <w:r w:rsidR="00492BD6">
        <w:rPr>
          <w:rFonts w:ascii="Times New Roman" w:hAnsi="Times New Roman" w:hint="eastAsia"/>
          <w:sz w:val="24"/>
          <w:szCs w:val="24"/>
          <w:lang w:eastAsia="zh-TW"/>
        </w:rPr>
        <w:t xml:space="preserve"> Because g</w:t>
      </w:r>
      <w:r w:rsidR="00587B4C" w:rsidRPr="008F43EB">
        <w:rPr>
          <w:rFonts w:ascii="Times New Roman" w:hAnsi="Times New Roman"/>
          <w:sz w:val="24"/>
          <w:szCs w:val="24"/>
        </w:rPr>
        <w:t>rowth in earnings arises fro</w:t>
      </w:r>
      <w:r w:rsidR="00492BD6">
        <w:rPr>
          <w:rFonts w:ascii="Times New Roman" w:hAnsi="Times New Roman"/>
          <w:sz w:val="24"/>
          <w:szCs w:val="24"/>
        </w:rPr>
        <w:t>m the return on new investments</w:t>
      </w:r>
      <w:r w:rsidR="00492BD6">
        <w:rPr>
          <w:rFonts w:ascii="Times New Roman" w:hAnsi="Times New Roman" w:hint="eastAsia"/>
          <w:sz w:val="24"/>
          <w:szCs w:val="24"/>
          <w:lang w:eastAsia="zh-TW"/>
        </w:rPr>
        <w:t>,</w:t>
      </w:r>
      <w:r w:rsidR="00587B4C" w:rsidRPr="008F43EB">
        <w:rPr>
          <w:rFonts w:ascii="Times New Roman" w:hAnsi="Times New Roman"/>
          <w:sz w:val="24"/>
          <w:szCs w:val="24"/>
        </w:rPr>
        <w:t xml:space="preserve"> </w:t>
      </w:r>
      <w:r w:rsidR="00492BD6">
        <w:rPr>
          <w:rFonts w:ascii="Times New Roman" w:hAnsi="Times New Roman"/>
          <w:sz w:val="24"/>
          <w:szCs w:val="24"/>
        </w:rPr>
        <w:t>earnings can be written</w:t>
      </w:r>
      <w:r w:rsidR="00492BD6">
        <w:rPr>
          <w:rFonts w:ascii="Times New Roman" w:hAnsi="Times New Roman" w:hint="eastAsia"/>
          <w:sz w:val="24"/>
          <w:szCs w:val="24"/>
          <w:lang w:eastAsia="zh-TW"/>
        </w:rPr>
        <w:t xml:space="preserve"> as</w:t>
      </w:r>
      <w:r w:rsidR="00A34E5D">
        <w:rPr>
          <w:rFonts w:ascii="Times New Roman" w:hAnsi="Times New Roman"/>
          <w:sz w:val="24"/>
          <w:szCs w:val="24"/>
          <w:lang w:eastAsia="zh-TW"/>
        </w:rPr>
        <w:t>:</w:t>
      </w:r>
    </w:p>
    <w:p w:rsidR="002C412A" w:rsidRDefault="00636E32" w:rsidP="005C22FB">
      <w:pPr>
        <w:tabs>
          <w:tab w:val="center" w:pos="4395"/>
          <w:tab w:val="right" w:pos="9356"/>
        </w:tabs>
        <w:spacing w:beforeLines="100" w:before="240" w:after="0" w:line="480" w:lineRule="auto"/>
        <w:rPr>
          <w:rFonts w:ascii="Times New Roman" w:hAnsi="Times New Roman"/>
          <w:sz w:val="24"/>
          <w:szCs w:val="24"/>
        </w:rPr>
      </w:pPr>
      <w:r>
        <w:rPr>
          <w:rFonts w:ascii="Times New Roman" w:hAnsi="Times New Roman" w:hint="eastAsia"/>
          <w:sz w:val="24"/>
          <w:szCs w:val="24"/>
          <w:lang w:eastAsia="zh-TW"/>
        </w:rPr>
        <w:tab/>
      </w:r>
      <w:r w:rsidR="00F20E5D" w:rsidRPr="008F43EB">
        <w:rPr>
          <w:rFonts w:ascii="Times New Roman" w:hAnsi="Times New Roman"/>
          <w:position w:val="-12"/>
          <w:sz w:val="24"/>
          <w:szCs w:val="24"/>
        </w:rPr>
        <w:object w:dxaOrig="1480" w:dyaOrig="360">
          <v:shape id="_x0000_i1040" type="#_x0000_t75" style="width:73.25pt;height:18.15pt" o:ole="">
            <v:imagedata r:id="rId38" o:title=""/>
          </v:shape>
          <o:OLEObject Type="Embed" ProgID="Equation.DSMT4" ShapeID="_x0000_i1040" DrawAspect="Content" ObjectID="_1456236308" r:id="rId39"/>
        </w:object>
      </w:r>
      <w:r w:rsidR="00A34E5D">
        <w:rPr>
          <w:rFonts w:ascii="Times New Roman" w:hAnsi="Times New Roman" w:hint="eastAsia"/>
          <w:sz w:val="24"/>
          <w:szCs w:val="24"/>
          <w:lang w:eastAsia="zh-TW"/>
        </w:rPr>
        <w:t>,</w:t>
      </w:r>
      <w:r>
        <w:rPr>
          <w:rFonts w:ascii="Times New Roman" w:hAnsi="Times New Roman" w:hint="eastAsia"/>
          <w:sz w:val="24"/>
          <w:szCs w:val="24"/>
          <w:lang w:eastAsia="zh-TW"/>
        </w:rPr>
        <w:tab/>
      </w:r>
      <w:r w:rsidR="00587B4C" w:rsidRPr="008F43EB">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F20E5D">
        <w:rPr>
          <w:rFonts w:ascii="Times New Roman" w:hAnsi="Times New Roman" w:hint="eastAsia"/>
          <w:sz w:val="24"/>
          <w:szCs w:val="24"/>
          <w:lang w:eastAsia="zh-TW"/>
        </w:rPr>
        <w:t>5</w:t>
      </w:r>
      <w:r w:rsidR="00587B4C" w:rsidRPr="008F43EB">
        <w:rPr>
          <w:rFonts w:ascii="Times New Roman" w:hAnsi="Times New Roman"/>
          <w:sz w:val="24"/>
          <w:szCs w:val="24"/>
        </w:rPr>
        <w:t>)</w:t>
      </w:r>
    </w:p>
    <w:p w:rsidR="002C412A" w:rsidRDefault="00492BD6" w:rsidP="005C22FB">
      <w:pPr>
        <w:pStyle w:val="a4"/>
        <w:spacing w:beforeLines="100" w:before="240" w:line="480" w:lineRule="auto"/>
      </w:pPr>
      <w:proofErr w:type="gramStart"/>
      <w:r>
        <w:t>where</w:t>
      </w:r>
      <w:proofErr w:type="gramEnd"/>
      <w:r w:rsidR="00F20E5D">
        <w:rPr>
          <w:rFonts w:hint="eastAsia"/>
        </w:rPr>
        <w:t xml:space="preserve"> </w:t>
      </w:r>
      <w:r w:rsidR="00F20E5D" w:rsidRPr="008F43EB">
        <w:rPr>
          <w:position w:val="-12"/>
        </w:rPr>
        <w:object w:dxaOrig="279" w:dyaOrig="360">
          <v:shape id="_x0000_i1041" type="#_x0000_t75" style="width:13.75pt;height:18.15pt" o:ole="">
            <v:imagedata r:id="rId40" o:title=""/>
          </v:shape>
          <o:OLEObject Type="Embed" ProgID="Equation.DSMT4" ShapeID="_x0000_i1041" DrawAspect="Content" ObjectID="_1456236309" r:id="rId41"/>
        </w:object>
      </w:r>
      <w:r w:rsidR="00F20E5D">
        <w:rPr>
          <w:rFonts w:hint="eastAsia"/>
          <w:position w:val="-12"/>
        </w:rPr>
        <w:t xml:space="preserve"> </w:t>
      </w:r>
      <w:r w:rsidR="00F20E5D">
        <w:rPr>
          <w:rFonts w:hint="eastAsia"/>
        </w:rPr>
        <w:t>is the e</w:t>
      </w:r>
      <w:r w:rsidR="00587B4C" w:rsidRPr="008F43EB">
        <w:t xml:space="preserve">arnings in period </w:t>
      </w:r>
      <w:r w:rsidR="00587B4C" w:rsidRPr="008F43EB">
        <w:rPr>
          <w:i/>
          <w:iCs/>
        </w:rPr>
        <w:t>t</w:t>
      </w:r>
      <w:r w:rsidR="00A34E5D">
        <w:t>.</w:t>
      </w:r>
      <w:r w:rsidR="00A34E5D">
        <w:rPr>
          <w:rStyle w:val="af0"/>
        </w:rPr>
        <w:footnoteReference w:id="3"/>
      </w:r>
      <w:r w:rsidR="00A34E5D">
        <w:t xml:space="preserve">  </w:t>
      </w:r>
      <w:r w:rsidR="00587B4C" w:rsidRPr="008F43EB">
        <w:t>If the firm’s retention rate is constant</w:t>
      </w:r>
      <w:r w:rsidR="00587B4C">
        <w:t xml:space="preserve"> and used in new investment</w:t>
      </w:r>
      <w:r>
        <w:t>, then</w:t>
      </w:r>
      <w:r w:rsidR="00ED7B40">
        <w:rPr>
          <w:rFonts w:hint="eastAsia"/>
        </w:rPr>
        <w:t xml:space="preserve"> the earnings at time </w:t>
      </w:r>
      <w:r w:rsidR="00ED7B40" w:rsidRPr="00ED7B40">
        <w:rPr>
          <w:rFonts w:hint="eastAsia"/>
          <w:i/>
        </w:rPr>
        <w:t>t</w:t>
      </w:r>
      <w:r w:rsidR="00ED7B40">
        <w:rPr>
          <w:rFonts w:hint="eastAsia"/>
        </w:rPr>
        <w:t xml:space="preserve"> is</w:t>
      </w:r>
    </w:p>
    <w:p w:rsidR="002C412A" w:rsidRDefault="00F20E5D" w:rsidP="005C22FB">
      <w:pPr>
        <w:tabs>
          <w:tab w:val="center" w:pos="4536"/>
          <w:tab w:val="right" w:pos="9356"/>
        </w:tabs>
        <w:spacing w:beforeLines="100" w:before="240" w:after="0" w:line="480" w:lineRule="auto"/>
        <w:jc w:val="both"/>
        <w:rPr>
          <w:rFonts w:ascii="Times New Roman" w:hAnsi="Times New Roman"/>
          <w:sz w:val="24"/>
          <w:szCs w:val="24"/>
        </w:rPr>
      </w:pPr>
      <w:r>
        <w:rPr>
          <w:rFonts w:ascii="Times New Roman" w:hAnsi="Times New Roman" w:hint="eastAsia"/>
          <w:sz w:val="24"/>
          <w:szCs w:val="24"/>
          <w:lang w:eastAsia="zh-TW"/>
        </w:rPr>
        <w:lastRenderedPageBreak/>
        <w:tab/>
      </w:r>
      <w:r w:rsidR="00E01337" w:rsidRPr="00E01337">
        <w:rPr>
          <w:rFonts w:ascii="Times New Roman" w:hAnsi="Times New Roman"/>
          <w:position w:val="-30"/>
          <w:sz w:val="24"/>
          <w:szCs w:val="24"/>
        </w:rPr>
        <w:object w:dxaOrig="1660" w:dyaOrig="720">
          <v:shape id="_x0000_i1042" type="#_x0000_t75" style="width:83.25pt;height:35.7pt" o:ole="">
            <v:imagedata r:id="rId42" o:title=""/>
          </v:shape>
          <o:OLEObject Type="Embed" ProgID="Equation.DSMT4" ShapeID="_x0000_i1042" DrawAspect="Content" ObjectID="_1456236310" r:id="rId43"/>
        </w:object>
      </w:r>
      <w:r>
        <w:rPr>
          <w:rFonts w:ascii="Times New Roman" w:hAnsi="Times New Roman" w:hint="eastAsia"/>
          <w:sz w:val="24"/>
          <w:szCs w:val="24"/>
          <w:lang w:eastAsia="zh-TW"/>
        </w:rPr>
        <w:t>.</w:t>
      </w:r>
      <w:r>
        <w:rPr>
          <w:rFonts w:ascii="Times New Roman" w:hAnsi="Times New Roman" w:hint="eastAsia"/>
          <w:sz w:val="24"/>
          <w:szCs w:val="24"/>
          <w:lang w:eastAsia="zh-TW"/>
        </w:rPr>
        <w:tab/>
      </w:r>
      <w:r w:rsidR="00587B4C" w:rsidRPr="008F43EB">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6</w:t>
      </w:r>
      <w:r w:rsidR="00587B4C" w:rsidRPr="008F43EB">
        <w:rPr>
          <w:rFonts w:ascii="Times New Roman" w:hAnsi="Times New Roman"/>
          <w:sz w:val="24"/>
          <w:szCs w:val="24"/>
        </w:rPr>
        <w:t>)</w:t>
      </w:r>
    </w:p>
    <w:p w:rsidR="002C412A" w:rsidRDefault="00587B4C" w:rsidP="005C22FB">
      <w:pPr>
        <w:pStyle w:val="a4"/>
        <w:spacing w:beforeLines="100" w:before="240" w:line="480" w:lineRule="auto"/>
      </w:pPr>
      <w:r w:rsidRPr="008F43EB">
        <w:t xml:space="preserve">Growth </w:t>
      </w:r>
      <w:r w:rsidR="00ED7B40">
        <w:rPr>
          <w:rFonts w:hint="eastAsia"/>
        </w:rPr>
        <w:t xml:space="preserve">rate </w:t>
      </w:r>
      <w:r w:rsidRPr="008F43EB">
        <w:t>in earnings is the pe</w:t>
      </w:r>
      <w:r w:rsidR="00ED7B40">
        <w:t>rcentage change in earnings</w:t>
      </w:r>
      <w:r w:rsidR="00ED7B40">
        <w:rPr>
          <w:rFonts w:hint="eastAsia"/>
        </w:rPr>
        <w:t xml:space="preserve"> and can be expressed as</w:t>
      </w:r>
    </w:p>
    <w:p w:rsidR="002C412A" w:rsidRDefault="00F20E5D" w:rsidP="005C22FB">
      <w:pPr>
        <w:tabs>
          <w:tab w:val="center" w:pos="4536"/>
          <w:tab w:val="right" w:pos="9356"/>
        </w:tabs>
        <w:spacing w:beforeLines="100" w:before="240" w:after="0" w:line="480" w:lineRule="auto"/>
        <w:jc w:val="both"/>
        <w:rPr>
          <w:rFonts w:ascii="Times New Roman" w:hAnsi="Times New Roman"/>
          <w:sz w:val="24"/>
          <w:szCs w:val="24"/>
        </w:rPr>
      </w:pPr>
      <w:r>
        <w:rPr>
          <w:rFonts w:ascii="Times New Roman" w:hAnsi="Times New Roman" w:hint="eastAsia"/>
          <w:sz w:val="24"/>
          <w:szCs w:val="24"/>
          <w:lang w:eastAsia="zh-TW"/>
        </w:rPr>
        <w:tab/>
      </w:r>
      <w:r w:rsidR="00E01337" w:rsidRPr="00E01337">
        <w:rPr>
          <w:rFonts w:ascii="Times New Roman" w:hAnsi="Times New Roman"/>
          <w:position w:val="-66"/>
          <w:sz w:val="24"/>
          <w:szCs w:val="24"/>
        </w:rPr>
        <w:object w:dxaOrig="2160" w:dyaOrig="1760">
          <v:shape id="_x0000_i1043" type="#_x0000_t75" style="width:107.7pt;height:87.65pt" o:ole="">
            <v:imagedata r:id="rId44" o:title=""/>
          </v:shape>
          <o:OLEObject Type="Embed" ProgID="Equation.DSMT4" ShapeID="_x0000_i1043" DrawAspect="Content" ObjectID="_1456236311" r:id="rId45"/>
        </w:object>
      </w:r>
      <w:r>
        <w:rPr>
          <w:rFonts w:ascii="Times New Roman" w:hAnsi="Times New Roman" w:hint="eastAsia"/>
          <w:sz w:val="24"/>
          <w:szCs w:val="24"/>
          <w:lang w:eastAsia="zh-TW"/>
        </w:rPr>
        <w:t>.</w:t>
      </w:r>
      <w:r>
        <w:rPr>
          <w:rFonts w:ascii="Times New Roman" w:hAnsi="Times New Roman" w:hint="eastAsia"/>
          <w:sz w:val="24"/>
          <w:szCs w:val="24"/>
          <w:lang w:eastAsia="zh-TW"/>
        </w:rPr>
        <w:tab/>
      </w:r>
      <w:r w:rsidR="00587B4C" w:rsidRPr="008F43EB">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7</w:t>
      </w:r>
      <w:r w:rsidR="00587B4C" w:rsidRPr="008F43EB">
        <w:rPr>
          <w:rFonts w:ascii="Times New Roman" w:hAnsi="Times New Roman"/>
          <w:sz w:val="24"/>
          <w:szCs w:val="24"/>
        </w:rPr>
        <w:t>)</w:t>
      </w:r>
    </w:p>
    <w:p w:rsidR="002C412A" w:rsidRDefault="00962F96" w:rsidP="005C22FB">
      <w:pPr>
        <w:pStyle w:val="a4"/>
        <w:spacing w:beforeLines="100" w:before="240" w:line="480" w:lineRule="auto"/>
      </w:pPr>
      <w:r>
        <w:rPr>
          <w:rFonts w:hint="eastAsia"/>
        </w:rPr>
        <w:t>If</w:t>
      </w:r>
      <w:r w:rsidR="00587B4C" w:rsidRPr="008F43EB">
        <w:t xml:space="preserve"> a constant proportion of earnings is assumed to be paid out each year, the growth in earnings equ</w:t>
      </w:r>
      <w:r>
        <w:t>als the growth in dividends</w:t>
      </w:r>
      <w:r w:rsidR="00A349A5">
        <w:t xml:space="preserve">, </w:t>
      </w:r>
      <w:proofErr w:type="gramStart"/>
      <w:r w:rsidR="00A349A5">
        <w:t xml:space="preserve">implying </w:t>
      </w:r>
      <w:proofErr w:type="gramEnd"/>
      <w:r w:rsidR="00F20E5D" w:rsidRPr="00F20E5D">
        <w:rPr>
          <w:position w:val="-10"/>
        </w:rPr>
        <w:object w:dxaOrig="680" w:dyaOrig="320">
          <v:shape id="_x0000_i1044" type="#_x0000_t75" style="width:33.8pt;height:16.3pt" o:ole="">
            <v:imagedata r:id="rId34" o:title=""/>
          </v:shape>
          <o:OLEObject Type="Embed" ProgID="Equation.DSMT4" ShapeID="_x0000_i1044" DrawAspect="Content" ObjectID="_1456236312" r:id="rId46"/>
        </w:object>
      </w:r>
      <w:r w:rsidR="00A349A5">
        <w:t>.</w:t>
      </w:r>
      <w:r w:rsidR="0077350E">
        <w:t xml:space="preserve">  </w:t>
      </w:r>
      <w:r w:rsidR="00587B4C" w:rsidRPr="008F43EB">
        <w:t>It is worthwhile to examine the implication of this model for the growth in stock prices over time.</w:t>
      </w:r>
      <w:r w:rsidR="00F20E5D">
        <w:rPr>
          <w:rFonts w:hint="eastAsia"/>
        </w:rPr>
        <w:t xml:space="preserve"> </w:t>
      </w:r>
      <w:r w:rsidR="00587B4C" w:rsidRPr="008F43EB">
        <w:t xml:space="preserve"> The growth in stock price is</w:t>
      </w:r>
    </w:p>
    <w:p w:rsidR="002C412A" w:rsidRDefault="009F54F5" w:rsidP="005C22FB">
      <w:pPr>
        <w:tabs>
          <w:tab w:val="center" w:pos="4536"/>
          <w:tab w:val="right" w:pos="9356"/>
        </w:tabs>
        <w:spacing w:beforeLines="100" w:before="240" w:after="0" w:line="480" w:lineRule="auto"/>
        <w:rPr>
          <w:rFonts w:ascii="Times New Roman" w:hAnsi="Times New Roman"/>
          <w:sz w:val="24"/>
          <w:szCs w:val="24"/>
        </w:rPr>
      </w:pPr>
      <w:r>
        <w:rPr>
          <w:rFonts w:ascii="Times New Roman" w:hAnsi="Times New Roman" w:hint="eastAsia"/>
          <w:sz w:val="24"/>
          <w:szCs w:val="24"/>
          <w:lang w:eastAsia="zh-TW"/>
        </w:rPr>
        <w:tab/>
      </w:r>
      <w:r w:rsidR="00962F96" w:rsidRPr="008F43EB">
        <w:rPr>
          <w:rFonts w:ascii="Times New Roman" w:hAnsi="Times New Roman"/>
          <w:position w:val="-30"/>
          <w:sz w:val="24"/>
          <w:szCs w:val="24"/>
        </w:rPr>
        <w:object w:dxaOrig="1340" w:dyaOrig="680">
          <v:shape id="_x0000_i1045" type="#_x0000_t75" style="width:67pt;height:33.8pt" o:ole="">
            <v:imagedata r:id="rId47" o:title=""/>
          </v:shape>
          <o:OLEObject Type="Embed" ProgID="Equation.DSMT4" ShapeID="_x0000_i1045" DrawAspect="Content" ObjectID="_1456236313" r:id="rId48"/>
        </w:object>
      </w:r>
      <w:r w:rsidR="00721EA8">
        <w:rPr>
          <w:rFonts w:ascii="Times New Roman" w:hAnsi="Times New Roman" w:hint="eastAsia"/>
          <w:sz w:val="24"/>
          <w:szCs w:val="24"/>
          <w:lang w:eastAsia="zh-TW"/>
        </w:rPr>
        <w:t>.</w:t>
      </w:r>
      <w:r w:rsidR="00B46CF1">
        <w:rPr>
          <w:rFonts w:ascii="Times New Roman" w:hAnsi="Times New Roman"/>
          <w:sz w:val="24"/>
          <w:szCs w:val="24"/>
          <w:lang w:eastAsia="zh-TW"/>
        </w:rPr>
        <w:t xml:space="preserve"> </w:t>
      </w:r>
      <w:r>
        <w:rPr>
          <w:rFonts w:ascii="Times New Roman" w:hAnsi="Times New Roman" w:hint="eastAsia"/>
          <w:sz w:val="24"/>
          <w:szCs w:val="24"/>
          <w:lang w:eastAsia="zh-TW"/>
        </w:rPr>
        <w:tab/>
      </w:r>
      <w:r w:rsidR="00587B4C" w:rsidRPr="008F43EB">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F20E5D">
        <w:rPr>
          <w:rFonts w:ascii="Times New Roman" w:hAnsi="Times New Roman" w:hint="eastAsia"/>
          <w:sz w:val="24"/>
          <w:szCs w:val="24"/>
          <w:lang w:eastAsia="zh-TW"/>
        </w:rPr>
        <w:t>8</w:t>
      </w:r>
      <w:r w:rsidR="00587B4C" w:rsidRPr="008F43EB">
        <w:rPr>
          <w:rFonts w:ascii="Times New Roman" w:hAnsi="Times New Roman"/>
          <w:sz w:val="24"/>
          <w:szCs w:val="24"/>
        </w:rPr>
        <w:t>)</w:t>
      </w:r>
    </w:p>
    <w:p w:rsidR="002C412A" w:rsidRDefault="00587B4C" w:rsidP="005C22FB">
      <w:pPr>
        <w:spacing w:beforeLines="100" w:before="240" w:after="0" w:line="480" w:lineRule="auto"/>
        <w:jc w:val="both"/>
        <w:rPr>
          <w:rFonts w:ascii="Times New Roman" w:hAnsi="Times New Roman"/>
          <w:sz w:val="24"/>
          <w:szCs w:val="24"/>
        </w:rPr>
      </w:pPr>
      <w:r w:rsidRPr="008F43EB">
        <w:rPr>
          <w:rFonts w:ascii="Times New Roman" w:hAnsi="Times New Roman"/>
          <w:sz w:val="24"/>
          <w:szCs w:val="24"/>
        </w:rPr>
        <w:t xml:space="preserve">Recognizing that </w:t>
      </w:r>
      <w:r w:rsidRPr="008F43EB">
        <w:rPr>
          <w:rFonts w:ascii="Times New Roman" w:hAnsi="Times New Roman"/>
          <w:position w:val="-12"/>
          <w:sz w:val="24"/>
          <w:szCs w:val="24"/>
        </w:rPr>
        <w:object w:dxaOrig="260" w:dyaOrig="360">
          <v:shape id="_x0000_i1046" type="#_x0000_t75" style="width:13.15pt;height:18.15pt" o:ole="">
            <v:imagedata r:id="rId49" o:title=""/>
          </v:shape>
          <o:OLEObject Type="Embed" ProgID="Equation.3" ShapeID="_x0000_i1046" DrawAspect="Content" ObjectID="_1456236314" r:id="rId50"/>
        </w:object>
      </w:r>
      <w:r w:rsidRPr="008F43EB">
        <w:rPr>
          <w:rFonts w:ascii="Times New Roman" w:hAnsi="Times New Roman"/>
          <w:sz w:val="24"/>
          <w:szCs w:val="24"/>
        </w:rPr>
        <w:t>and</w:t>
      </w:r>
      <w:r w:rsidRPr="008F43EB">
        <w:rPr>
          <w:rFonts w:ascii="Times New Roman" w:hAnsi="Times New Roman"/>
          <w:position w:val="-12"/>
          <w:sz w:val="24"/>
          <w:szCs w:val="24"/>
        </w:rPr>
        <w:object w:dxaOrig="380" w:dyaOrig="360">
          <v:shape id="_x0000_i1047" type="#_x0000_t75" style="width:18.8pt;height:18.15pt" o:ole="">
            <v:imagedata r:id="rId51" o:title=""/>
          </v:shape>
          <o:OLEObject Type="Embed" ProgID="Equation.3" ShapeID="_x0000_i1047" DrawAspect="Content" ObjectID="_1456236315" r:id="rId52"/>
        </w:object>
      </w:r>
      <w:r w:rsidRPr="008F43EB">
        <w:rPr>
          <w:rFonts w:ascii="Times New Roman" w:hAnsi="Times New Roman"/>
          <w:sz w:val="24"/>
          <w:szCs w:val="24"/>
        </w:rPr>
        <w:t xml:space="preserve"> can be defined by Eq</w:t>
      </w:r>
      <w:r w:rsidR="00A563A5">
        <w:rPr>
          <w:rFonts w:ascii="Times New Roman" w:hAnsi="Times New Roman" w:hint="eastAsia"/>
          <w:sz w:val="24"/>
          <w:szCs w:val="24"/>
          <w:lang w:eastAsia="zh-TW"/>
        </w:rPr>
        <w:t>.</w:t>
      </w:r>
      <w:r w:rsidRPr="008F43EB">
        <w:rPr>
          <w:rFonts w:ascii="Times New Roman" w:hAnsi="Times New Roman"/>
          <w:sz w:val="24"/>
          <w:szCs w:val="24"/>
        </w:rPr>
        <w:t xml:space="preserve"> </w:t>
      </w:r>
      <w:r w:rsidR="00A563A5">
        <w:rPr>
          <w:rFonts w:ascii="Times New Roman" w:hAnsi="Times New Roman" w:hint="eastAsia"/>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F20E5D">
        <w:rPr>
          <w:rFonts w:ascii="Times New Roman" w:hAnsi="Times New Roman" w:hint="eastAsia"/>
          <w:sz w:val="24"/>
          <w:szCs w:val="24"/>
          <w:lang w:eastAsia="zh-TW"/>
        </w:rPr>
        <w:t>4</w:t>
      </w:r>
      <w:r w:rsidR="00A563A5">
        <w:rPr>
          <w:rFonts w:ascii="Times New Roman" w:hAnsi="Times New Roman" w:hint="eastAsia"/>
          <w:sz w:val="24"/>
          <w:szCs w:val="24"/>
          <w:lang w:eastAsia="zh-TW"/>
        </w:rPr>
        <w:t>)</w:t>
      </w:r>
      <w:r w:rsidRPr="008F43EB">
        <w:rPr>
          <w:rFonts w:ascii="Times New Roman" w:hAnsi="Times New Roman"/>
          <w:sz w:val="24"/>
          <w:szCs w:val="24"/>
        </w:rPr>
        <w:t xml:space="preserve">, </w:t>
      </w:r>
      <w:r w:rsidR="00EB1E2C">
        <w:rPr>
          <w:rFonts w:ascii="Times New Roman" w:hAnsi="Times New Roman"/>
          <w:sz w:val="24"/>
          <w:szCs w:val="24"/>
        </w:rPr>
        <w:t xml:space="preserve">while </w:t>
      </w:r>
      <w:r w:rsidR="00B46CF1">
        <w:rPr>
          <w:rFonts w:ascii="Times New Roman" w:hAnsi="Times New Roman"/>
          <w:sz w:val="24"/>
          <w:szCs w:val="24"/>
        </w:rPr>
        <w:t>noting</w:t>
      </w:r>
      <w:r w:rsidRPr="008F43EB">
        <w:rPr>
          <w:rFonts w:ascii="Times New Roman" w:hAnsi="Times New Roman"/>
          <w:sz w:val="24"/>
          <w:szCs w:val="24"/>
        </w:rPr>
        <w:t xml:space="preserve"> that </w:t>
      </w:r>
      <w:r w:rsidR="00A563A5" w:rsidRPr="008F43EB">
        <w:rPr>
          <w:rFonts w:ascii="Times New Roman" w:hAnsi="Times New Roman"/>
          <w:position w:val="-12"/>
          <w:sz w:val="24"/>
          <w:szCs w:val="24"/>
        </w:rPr>
        <w:object w:dxaOrig="420" w:dyaOrig="360">
          <v:shape id="_x0000_i1048" type="#_x0000_t75" style="width:20.65pt;height:18.15pt" o:ole="">
            <v:imagedata r:id="rId53" o:title=""/>
          </v:shape>
          <o:OLEObject Type="Embed" ProgID="Equation.DSMT4" ShapeID="_x0000_i1048" DrawAspect="Content" ObjectID="_1456236316" r:id="rId54"/>
        </w:object>
      </w:r>
      <w:r w:rsidRPr="008F43EB">
        <w:rPr>
          <w:rFonts w:ascii="Times New Roman" w:hAnsi="Times New Roman"/>
          <w:sz w:val="24"/>
          <w:szCs w:val="24"/>
        </w:rPr>
        <w:t xml:space="preserve"> </w:t>
      </w:r>
      <w:r w:rsidR="00EB1E2C">
        <w:rPr>
          <w:rFonts w:ascii="Times New Roman" w:hAnsi="Times New Roman"/>
          <w:sz w:val="24"/>
          <w:szCs w:val="24"/>
        </w:rPr>
        <w:t xml:space="preserve">is equal to </w:t>
      </w:r>
      <w:r w:rsidR="00A563A5" w:rsidRPr="00A563A5">
        <w:rPr>
          <w:rFonts w:ascii="Times New Roman" w:hAnsi="Times New Roman"/>
          <w:position w:val="-12"/>
          <w:sz w:val="24"/>
          <w:szCs w:val="24"/>
        </w:rPr>
        <w:object w:dxaOrig="1100" w:dyaOrig="360">
          <v:shape id="_x0000_i1049" type="#_x0000_t75" style="width:54.45pt;height:18.15pt" o:ole="">
            <v:imagedata r:id="rId55" o:title=""/>
          </v:shape>
          <o:OLEObject Type="Embed" ProgID="Equation.DSMT4" ShapeID="_x0000_i1049" DrawAspect="Content" ObjectID="_1456236317" r:id="rId56"/>
        </w:object>
      </w:r>
      <w:r w:rsidR="00EB1E2C">
        <w:rPr>
          <w:rFonts w:ascii="Times New Roman" w:hAnsi="Times New Roman"/>
          <w:sz w:val="24"/>
          <w:szCs w:val="24"/>
        </w:rPr>
        <w:t>then:</w:t>
      </w:r>
    </w:p>
    <w:p w:rsidR="002C412A" w:rsidRDefault="00636E32" w:rsidP="005C22FB">
      <w:pPr>
        <w:tabs>
          <w:tab w:val="center" w:pos="4536"/>
          <w:tab w:val="right" w:pos="9356"/>
        </w:tabs>
        <w:spacing w:beforeLines="100" w:before="240" w:after="0" w:line="480" w:lineRule="auto"/>
        <w:rPr>
          <w:rFonts w:ascii="Times New Roman" w:hAnsi="Times New Roman"/>
          <w:sz w:val="24"/>
          <w:szCs w:val="24"/>
          <w:lang w:eastAsia="zh-TW"/>
        </w:rPr>
      </w:pPr>
      <w:r>
        <w:rPr>
          <w:rFonts w:ascii="Times New Roman" w:hAnsi="Times New Roman" w:hint="eastAsia"/>
          <w:sz w:val="24"/>
          <w:szCs w:val="24"/>
          <w:lang w:eastAsia="zh-TW"/>
        </w:rPr>
        <w:tab/>
      </w:r>
      <w:r w:rsidR="00920FD5">
        <w:rPr>
          <w:rFonts w:ascii="Times New Roman" w:hAnsi="Times New Roman"/>
          <w:sz w:val="24"/>
          <w:szCs w:val="24"/>
          <w:lang w:eastAsia="zh-TW"/>
        </w:rPr>
        <w:t xml:space="preserve">   </w:t>
      </w:r>
      <w:r w:rsidR="00E01337" w:rsidRPr="00E01337">
        <w:rPr>
          <w:rFonts w:ascii="Times New Roman" w:hAnsi="Times New Roman"/>
          <w:position w:val="-140"/>
          <w:sz w:val="24"/>
          <w:szCs w:val="24"/>
        </w:rPr>
        <w:object w:dxaOrig="2180" w:dyaOrig="2920">
          <v:shape id="_x0000_i1050" type="#_x0000_t75" style="width:108.95pt;height:145.9pt" o:ole="">
            <v:imagedata r:id="rId57" o:title=""/>
          </v:shape>
          <o:OLEObject Type="Embed" ProgID="Equation.DSMT4" ShapeID="_x0000_i1050" DrawAspect="Content" ObjectID="_1456236318" r:id="rId58"/>
        </w:object>
      </w:r>
      <w:r w:rsidR="00A05F11">
        <w:rPr>
          <w:rFonts w:ascii="Times New Roman" w:hAnsi="Times New Roman" w:hint="eastAsia"/>
          <w:position w:val="-30"/>
          <w:sz w:val="24"/>
          <w:szCs w:val="24"/>
          <w:lang w:eastAsia="zh-TW"/>
        </w:rPr>
        <w:t>.</w:t>
      </w:r>
      <w:r>
        <w:rPr>
          <w:rFonts w:ascii="Times New Roman" w:hAnsi="Times New Roman" w:hint="eastAsia"/>
          <w:position w:val="-30"/>
          <w:sz w:val="24"/>
          <w:szCs w:val="24"/>
          <w:lang w:eastAsia="zh-TW"/>
        </w:rPr>
        <w:tab/>
      </w:r>
      <w:r w:rsidR="00920FD5">
        <w:rPr>
          <w:rFonts w:ascii="Times New Roman" w:hAnsi="Times New Roman"/>
          <w:sz w:val="24"/>
          <w:szCs w:val="24"/>
          <w:lang w:eastAsia="zh-TW"/>
        </w:rPr>
        <w:t xml:space="preserve"> </w:t>
      </w:r>
      <w:r w:rsidR="00A563A5">
        <w:rPr>
          <w:rFonts w:ascii="Times New Roman" w:hAnsi="Times New Roman" w:hint="eastAsia"/>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F20E5D">
        <w:rPr>
          <w:rFonts w:ascii="Times New Roman" w:hAnsi="Times New Roman" w:hint="eastAsia"/>
          <w:sz w:val="24"/>
          <w:szCs w:val="24"/>
          <w:lang w:eastAsia="zh-TW"/>
        </w:rPr>
        <w:t>9</w:t>
      </w:r>
      <w:r w:rsidR="00A563A5">
        <w:rPr>
          <w:rFonts w:ascii="Times New Roman" w:hAnsi="Times New Roman" w:hint="eastAsia"/>
          <w:sz w:val="24"/>
          <w:szCs w:val="24"/>
          <w:lang w:eastAsia="zh-TW"/>
        </w:rPr>
        <w:t>)</w:t>
      </w:r>
    </w:p>
    <w:p w:rsidR="002C412A" w:rsidRDefault="00587B4C" w:rsidP="005C22FB">
      <w:pPr>
        <w:spacing w:beforeLines="100" w:before="240" w:after="0" w:line="480" w:lineRule="auto"/>
        <w:jc w:val="both"/>
        <w:rPr>
          <w:rFonts w:ascii="Times New Roman" w:hAnsi="Times New Roman"/>
          <w:sz w:val="24"/>
          <w:szCs w:val="24"/>
        </w:rPr>
      </w:pPr>
      <w:r w:rsidRPr="008F43EB">
        <w:rPr>
          <w:rFonts w:ascii="Times New Roman" w:hAnsi="Times New Roman"/>
          <w:sz w:val="24"/>
          <w:szCs w:val="24"/>
        </w:rPr>
        <w:lastRenderedPageBreak/>
        <w:t>Thus, under the assumption of a constant retention rate, for a one-period model, dividends, earnings, and prices are all expected to grow at the same rate.</w:t>
      </w:r>
    </w:p>
    <w:p w:rsidR="00EB1E2C" w:rsidRPr="00CD2CF1" w:rsidRDefault="00EB1E2C" w:rsidP="005C22FB">
      <w:pPr>
        <w:spacing w:beforeLines="100" w:before="240" w:after="0" w:line="480" w:lineRule="auto"/>
        <w:jc w:val="both"/>
        <w:rPr>
          <w:rFonts w:ascii="Times New Roman" w:hAnsi="Times New Roman"/>
          <w:sz w:val="24"/>
          <w:szCs w:val="24"/>
        </w:rPr>
      </w:pPr>
      <w:r>
        <w:rPr>
          <w:rFonts w:ascii="Times New Roman" w:hAnsi="Times New Roman"/>
          <w:sz w:val="24"/>
          <w:szCs w:val="24"/>
        </w:rPr>
        <w:tab/>
        <w:t xml:space="preserve">The relationship between the growth rate, </w:t>
      </w:r>
      <w:r w:rsidRPr="008D24CC">
        <w:rPr>
          <w:rFonts w:ascii="Times New Roman" w:hAnsi="Times New Roman"/>
          <w:i/>
          <w:sz w:val="24"/>
          <w:szCs w:val="24"/>
        </w:rPr>
        <w:t>g</w:t>
      </w:r>
      <w:r>
        <w:rPr>
          <w:rFonts w:ascii="Times New Roman" w:hAnsi="Times New Roman"/>
          <w:sz w:val="24"/>
          <w:szCs w:val="24"/>
        </w:rPr>
        <w:t xml:space="preserve">, the retention rate, </w:t>
      </w:r>
      <w:r w:rsidRPr="008D24CC">
        <w:rPr>
          <w:rFonts w:ascii="Times New Roman" w:hAnsi="Times New Roman"/>
          <w:i/>
          <w:sz w:val="24"/>
          <w:szCs w:val="24"/>
        </w:rPr>
        <w:t>b</w:t>
      </w:r>
      <w:r>
        <w:rPr>
          <w:rFonts w:ascii="Times New Roman" w:hAnsi="Times New Roman"/>
          <w:sz w:val="24"/>
          <w:szCs w:val="24"/>
        </w:rPr>
        <w:t xml:space="preserve">, and the return on equity, </w:t>
      </w:r>
      <w:r w:rsidRPr="008D24CC">
        <w:rPr>
          <w:rFonts w:ascii="Times New Roman" w:hAnsi="Times New Roman"/>
          <w:i/>
          <w:sz w:val="24"/>
          <w:szCs w:val="24"/>
        </w:rPr>
        <w:t>r</w:t>
      </w:r>
      <w:r>
        <w:rPr>
          <w:rFonts w:ascii="Times New Roman" w:hAnsi="Times New Roman"/>
          <w:sz w:val="24"/>
          <w:szCs w:val="24"/>
        </w:rPr>
        <w:t>, can be expanded to a multi-period setting as the following numerical examples illustrate</w:t>
      </w:r>
      <w:r w:rsidR="00757766">
        <w:rPr>
          <w:rFonts w:ascii="Times New Roman" w:hAnsi="Times New Roman"/>
          <w:sz w:val="24"/>
          <w:szCs w:val="24"/>
        </w:rPr>
        <w:t>s</w:t>
      </w:r>
      <w:r>
        <w:rPr>
          <w:rFonts w:ascii="Times New Roman" w:hAnsi="Times New Roman"/>
          <w:sz w:val="24"/>
          <w:szCs w:val="24"/>
        </w:rPr>
        <w:t>.  In the first example, we assume tha</w:t>
      </w:r>
      <w:r w:rsidR="00CD2CF1">
        <w:rPr>
          <w:rFonts w:ascii="Times New Roman" w:hAnsi="Times New Roman"/>
          <w:sz w:val="24"/>
          <w:szCs w:val="24"/>
        </w:rPr>
        <w:t>t the book value of the firm’s a</w:t>
      </w:r>
      <w:r>
        <w:rPr>
          <w:rFonts w:ascii="Times New Roman" w:hAnsi="Times New Roman"/>
          <w:sz w:val="24"/>
          <w:szCs w:val="24"/>
        </w:rPr>
        <w:t>ssets equal the market value of  the firm.  We will assume that the growth rate of the firm sales and assets is 4% and the tax rate is equal to 40%.  The book value of the assets at time 0 is $50 and we assume a depreciation rate of 10% per annum.  The amount of debt outstanding is $12.50 and amount of equity outstanding is $37.50.  We assume that the cost of debt</w:t>
      </w:r>
      <w:proofErr w:type="gramStart"/>
      <w:r>
        <w:rPr>
          <w:rFonts w:ascii="Times New Roman" w:hAnsi="Times New Roman"/>
          <w:sz w:val="24"/>
          <w:szCs w:val="24"/>
        </w:rPr>
        <w:t xml:space="preserve">, </w:t>
      </w:r>
      <w:proofErr w:type="gramEnd"/>
      <w:r w:rsidRPr="007B7187">
        <w:rPr>
          <w:rFonts w:ascii="Times New Roman" w:hAnsi="Times New Roman"/>
          <w:position w:val="-12"/>
          <w:sz w:val="24"/>
          <w:szCs w:val="24"/>
          <w:lang w:eastAsia="zh-TW"/>
        </w:rPr>
        <w:object w:dxaOrig="320" w:dyaOrig="360">
          <v:shape id="_x0000_i1051" type="#_x0000_t75" style="width:16.3pt;height:18.15pt" o:ole="">
            <v:imagedata r:id="rId59" o:title=""/>
          </v:shape>
          <o:OLEObject Type="Embed" ProgID="Equation.DSMT4" ShapeID="_x0000_i1051" DrawAspect="Content" ObjectID="_1456236319" r:id="rId60"/>
        </w:object>
      </w:r>
      <w:r>
        <w:rPr>
          <w:rFonts w:ascii="Times New Roman" w:hAnsi="Times New Roman"/>
          <w:sz w:val="24"/>
          <w:szCs w:val="24"/>
        </w:rPr>
        <w:t xml:space="preserve">, is 12% and the cost of equity, </w:t>
      </w:r>
      <w:r w:rsidRPr="00334184">
        <w:rPr>
          <w:rFonts w:ascii="Times New Roman" w:hAnsi="Times New Roman"/>
          <w:i/>
          <w:sz w:val="24"/>
          <w:szCs w:val="24"/>
        </w:rPr>
        <w:t>r</w:t>
      </w:r>
      <w:r>
        <w:rPr>
          <w:rFonts w:ascii="Times New Roman" w:hAnsi="Times New Roman"/>
          <w:sz w:val="24"/>
          <w:szCs w:val="24"/>
        </w:rPr>
        <w:t xml:space="preserve">, is 25%, implying an </w:t>
      </w:r>
      <w:r w:rsidRPr="00334184">
        <w:rPr>
          <w:rFonts w:ascii="Times New Roman" w:hAnsi="Times New Roman"/>
          <w:i/>
          <w:sz w:val="24"/>
          <w:szCs w:val="24"/>
        </w:rPr>
        <w:t>ATWACOC</w:t>
      </w:r>
      <w:r>
        <w:rPr>
          <w:rFonts w:ascii="Times New Roman" w:hAnsi="Times New Roman"/>
          <w:sz w:val="24"/>
          <w:szCs w:val="24"/>
        </w:rPr>
        <w:t xml:space="preserve"> of 20.55%.</w:t>
      </w:r>
      <w:r>
        <w:rPr>
          <w:rFonts w:ascii="Times New Roman" w:hAnsi="Times New Roman"/>
          <w:sz w:val="24"/>
          <w:szCs w:val="24"/>
        </w:rPr>
        <w:tab/>
        <w:t xml:space="preserve">The expected dividend at </w:t>
      </w:r>
      <w:r w:rsidRPr="003A585D">
        <w:rPr>
          <w:rFonts w:ascii="Times New Roman" w:hAnsi="Times New Roman"/>
          <w:i/>
          <w:sz w:val="24"/>
          <w:szCs w:val="24"/>
        </w:rPr>
        <w:t>t</w:t>
      </w:r>
      <w:r>
        <w:rPr>
          <w:rFonts w:ascii="Times New Roman" w:hAnsi="Times New Roman"/>
          <w:sz w:val="24"/>
          <w:szCs w:val="24"/>
        </w:rPr>
        <w:t xml:space="preserve"> = 1, </w:t>
      </w:r>
      <w:r w:rsidRPr="003A585D">
        <w:rPr>
          <w:rFonts w:ascii="Times New Roman" w:hAnsi="Times New Roman"/>
          <w:i/>
          <w:sz w:val="24"/>
          <w:szCs w:val="24"/>
        </w:rPr>
        <w:t>d</w:t>
      </w:r>
      <w:r w:rsidRPr="003A585D">
        <w:rPr>
          <w:rFonts w:ascii="Times New Roman" w:hAnsi="Times New Roman"/>
          <w:i/>
          <w:szCs w:val="24"/>
          <w:vertAlign w:val="subscript"/>
        </w:rPr>
        <w:t>1</w:t>
      </w:r>
      <w:r>
        <w:rPr>
          <w:rFonts w:ascii="Times New Roman" w:hAnsi="Times New Roman"/>
          <w:szCs w:val="24"/>
        </w:rPr>
        <w:t xml:space="preserve">, </w:t>
      </w:r>
      <w:r w:rsidRPr="00CD2CF1">
        <w:rPr>
          <w:rFonts w:ascii="Times New Roman" w:hAnsi="Times New Roman"/>
          <w:sz w:val="24"/>
          <w:szCs w:val="24"/>
        </w:rPr>
        <w:t>must satisfy Equation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Pr="00CD2CF1">
        <w:rPr>
          <w:rFonts w:ascii="Times New Roman" w:hAnsi="Times New Roman"/>
          <w:sz w:val="24"/>
          <w:szCs w:val="24"/>
        </w:rPr>
        <w:t>4).  That is</w:t>
      </w:r>
      <w:proofErr w:type="gramStart"/>
      <w:r w:rsidRPr="00CD2CF1">
        <w:rPr>
          <w:rFonts w:ascii="Times New Roman" w:hAnsi="Times New Roman"/>
          <w:sz w:val="24"/>
          <w:szCs w:val="24"/>
        </w:rPr>
        <w:t xml:space="preserve">, </w:t>
      </w:r>
      <w:proofErr w:type="gramEnd"/>
      <w:r w:rsidR="0036219D" w:rsidRPr="00A563A5">
        <w:rPr>
          <w:rFonts w:ascii="Times New Roman" w:hAnsi="Times New Roman"/>
          <w:position w:val="-12"/>
          <w:sz w:val="24"/>
          <w:szCs w:val="24"/>
        </w:rPr>
        <w:object w:dxaOrig="2360" w:dyaOrig="360">
          <v:shape id="_x0000_i1052" type="#_x0000_t75" style="width:117.7pt;height:18.15pt" o:ole="">
            <v:imagedata r:id="rId61" o:title=""/>
          </v:shape>
          <o:OLEObject Type="Embed" ProgID="Equation.DSMT4" ShapeID="_x0000_i1052" DrawAspect="Content" ObjectID="_1456236320" r:id="rId62"/>
        </w:object>
      </w:r>
      <w:r w:rsidRPr="00CD2CF1">
        <w:rPr>
          <w:rFonts w:ascii="Times New Roman" w:hAnsi="Times New Roman"/>
          <w:sz w:val="24"/>
          <w:szCs w:val="24"/>
        </w:rPr>
        <w:t>.</w:t>
      </w:r>
      <w:r w:rsidR="00CD2CF1">
        <w:rPr>
          <w:rFonts w:ascii="Times New Roman" w:hAnsi="Times New Roman"/>
          <w:sz w:val="24"/>
          <w:szCs w:val="24"/>
        </w:rPr>
        <w:t xml:space="preserve">  </w:t>
      </w:r>
    </w:p>
    <w:p w:rsidR="00152077" w:rsidRPr="00152077" w:rsidRDefault="00152077" w:rsidP="005C22FB">
      <w:pPr>
        <w:spacing w:beforeLines="100" w:before="240" w:after="0" w:line="480" w:lineRule="auto"/>
        <w:rPr>
          <w:rFonts w:ascii="Times New Roman" w:hAnsi="Times New Roman"/>
          <w:b/>
          <w:sz w:val="24"/>
          <w:szCs w:val="24"/>
          <w:lang w:eastAsia="zh-TW"/>
        </w:rPr>
      </w:pPr>
      <w:r w:rsidRPr="00152077">
        <w:rPr>
          <w:rFonts w:ascii="Times New Roman" w:eastAsia="Times New Roman" w:hAnsi="Times New Roman"/>
          <w:b/>
          <w:color w:val="000000"/>
          <w:sz w:val="24"/>
          <w:szCs w:val="24"/>
        </w:rPr>
        <w:t xml:space="preserve">Table </w:t>
      </w:r>
      <w:r w:rsidR="00280ADA">
        <w:rPr>
          <w:rFonts w:ascii="Times New Roman" w:eastAsiaTheme="minorEastAsia" w:hAnsi="Times New Roman" w:hint="eastAsia"/>
          <w:b/>
          <w:color w:val="000000"/>
          <w:sz w:val="24"/>
          <w:szCs w:val="24"/>
          <w:lang w:eastAsia="zh-TW"/>
        </w:rPr>
        <w:t>46</w:t>
      </w:r>
      <w:r w:rsidR="00061109">
        <w:rPr>
          <w:rFonts w:ascii="Times New Roman" w:eastAsiaTheme="minorEastAsia" w:hAnsi="Times New Roman" w:hint="eastAsia"/>
          <w:b/>
          <w:color w:val="000000"/>
          <w:sz w:val="24"/>
          <w:szCs w:val="24"/>
          <w:lang w:eastAsia="zh-TW"/>
        </w:rPr>
        <w:t>.</w:t>
      </w:r>
      <w:r w:rsidRPr="00152077">
        <w:rPr>
          <w:rFonts w:ascii="Times New Roman" w:eastAsia="Times New Roman" w:hAnsi="Times New Roman"/>
          <w:b/>
          <w:color w:val="000000"/>
          <w:sz w:val="24"/>
          <w:szCs w:val="24"/>
        </w:rPr>
        <w:t>1</w:t>
      </w:r>
      <w:r w:rsidRPr="00152077">
        <w:rPr>
          <w:rFonts w:ascii="Times New Roman" w:hAnsi="Times New Roman" w:hint="eastAsia"/>
          <w:b/>
          <w:color w:val="000000"/>
          <w:sz w:val="24"/>
          <w:szCs w:val="24"/>
          <w:lang w:eastAsia="zh-TW"/>
        </w:rPr>
        <w:t xml:space="preserve"> </w:t>
      </w:r>
      <w:r>
        <w:rPr>
          <w:rFonts w:ascii="Times New Roman" w:hAnsi="Times New Roman" w:hint="eastAsia"/>
          <w:b/>
          <w:color w:val="000000"/>
          <w:sz w:val="24"/>
          <w:szCs w:val="24"/>
          <w:lang w:eastAsia="zh-TW"/>
        </w:rPr>
        <w:t>T</w:t>
      </w:r>
      <w:r w:rsidRPr="00152077">
        <w:rPr>
          <w:rFonts w:ascii="Times New Roman" w:hAnsi="Times New Roman"/>
          <w:b/>
          <w:sz w:val="24"/>
          <w:szCs w:val="24"/>
        </w:rPr>
        <w:t xml:space="preserve">he </w:t>
      </w:r>
      <w:r>
        <w:rPr>
          <w:rFonts w:ascii="Times New Roman" w:hAnsi="Times New Roman" w:hint="eastAsia"/>
          <w:b/>
          <w:sz w:val="24"/>
          <w:szCs w:val="24"/>
          <w:lang w:eastAsia="zh-TW"/>
        </w:rPr>
        <w:t>B</w:t>
      </w:r>
      <w:r w:rsidRPr="00152077">
        <w:rPr>
          <w:rFonts w:ascii="Times New Roman" w:hAnsi="Times New Roman"/>
          <w:b/>
          <w:sz w:val="24"/>
          <w:szCs w:val="24"/>
        </w:rPr>
        <w:t xml:space="preserve">ook </w:t>
      </w:r>
      <w:r>
        <w:rPr>
          <w:rFonts w:ascii="Times New Roman" w:hAnsi="Times New Roman" w:hint="eastAsia"/>
          <w:b/>
          <w:sz w:val="24"/>
          <w:szCs w:val="24"/>
          <w:lang w:eastAsia="zh-TW"/>
        </w:rPr>
        <w:t>V</w:t>
      </w:r>
      <w:r w:rsidRPr="00152077">
        <w:rPr>
          <w:rFonts w:ascii="Times New Roman" w:hAnsi="Times New Roman"/>
          <w:b/>
          <w:sz w:val="24"/>
          <w:szCs w:val="24"/>
        </w:rPr>
        <w:t xml:space="preserve">alue of the </w:t>
      </w:r>
      <w:r>
        <w:rPr>
          <w:rFonts w:ascii="Times New Roman" w:hAnsi="Times New Roman" w:hint="eastAsia"/>
          <w:b/>
          <w:sz w:val="24"/>
          <w:szCs w:val="24"/>
          <w:lang w:eastAsia="zh-TW"/>
        </w:rPr>
        <w:t>F</w:t>
      </w:r>
      <w:r w:rsidRPr="00152077">
        <w:rPr>
          <w:rFonts w:ascii="Times New Roman" w:hAnsi="Times New Roman"/>
          <w:b/>
          <w:sz w:val="24"/>
          <w:szCs w:val="24"/>
        </w:rPr>
        <w:t xml:space="preserve">irm’s Assets </w:t>
      </w:r>
      <w:r>
        <w:rPr>
          <w:rFonts w:ascii="Times New Roman" w:hAnsi="Times New Roman" w:hint="eastAsia"/>
          <w:b/>
          <w:sz w:val="24"/>
          <w:szCs w:val="24"/>
          <w:lang w:eastAsia="zh-TW"/>
        </w:rPr>
        <w:t>E</w:t>
      </w:r>
      <w:r w:rsidRPr="00152077">
        <w:rPr>
          <w:rFonts w:ascii="Times New Roman" w:hAnsi="Times New Roman"/>
          <w:b/>
          <w:sz w:val="24"/>
          <w:szCs w:val="24"/>
        </w:rPr>
        <w:t xml:space="preserve">qual the </w:t>
      </w:r>
      <w:r>
        <w:rPr>
          <w:rFonts w:ascii="Times New Roman" w:hAnsi="Times New Roman" w:hint="eastAsia"/>
          <w:b/>
          <w:sz w:val="24"/>
          <w:szCs w:val="24"/>
          <w:lang w:eastAsia="zh-TW"/>
        </w:rPr>
        <w:t>M</w:t>
      </w:r>
      <w:r w:rsidRPr="00152077">
        <w:rPr>
          <w:rFonts w:ascii="Times New Roman" w:hAnsi="Times New Roman"/>
          <w:b/>
          <w:sz w:val="24"/>
          <w:szCs w:val="24"/>
        </w:rPr>
        <w:t xml:space="preserve">arket </w:t>
      </w:r>
      <w:r>
        <w:rPr>
          <w:rFonts w:ascii="Times New Roman" w:hAnsi="Times New Roman" w:hint="eastAsia"/>
          <w:b/>
          <w:sz w:val="24"/>
          <w:szCs w:val="24"/>
          <w:lang w:eastAsia="zh-TW"/>
        </w:rPr>
        <w:t>V</w:t>
      </w:r>
      <w:r w:rsidRPr="00152077">
        <w:rPr>
          <w:rFonts w:ascii="Times New Roman" w:hAnsi="Times New Roman"/>
          <w:b/>
          <w:sz w:val="24"/>
          <w:szCs w:val="24"/>
        </w:rPr>
        <w:t xml:space="preserve">alue of the </w:t>
      </w:r>
      <w:r>
        <w:rPr>
          <w:rFonts w:ascii="Times New Roman" w:hAnsi="Times New Roman" w:hint="eastAsia"/>
          <w:b/>
          <w:sz w:val="24"/>
          <w:szCs w:val="24"/>
          <w:lang w:eastAsia="zh-TW"/>
        </w:rPr>
        <w:t>F</w:t>
      </w:r>
      <w:r w:rsidRPr="00152077">
        <w:rPr>
          <w:rFonts w:ascii="Times New Roman" w:hAnsi="Times New Roman"/>
          <w:b/>
          <w:sz w:val="24"/>
          <w:szCs w:val="24"/>
        </w:rPr>
        <w:t>irm</w:t>
      </w:r>
      <w:r>
        <w:rPr>
          <w:rFonts w:ascii="Times New Roman" w:hAnsi="Times New Roman" w:hint="eastAsia"/>
          <w:b/>
          <w:sz w:val="24"/>
          <w:szCs w:val="24"/>
          <w:lang w:eastAsia="zh-TW"/>
        </w:rPr>
        <w:t xml:space="preserve"> (Growth Rate is 4%)</w:t>
      </w:r>
    </w:p>
    <w:tbl>
      <w:tblPr>
        <w:tblW w:w="7711" w:type="dxa"/>
        <w:jc w:val="center"/>
        <w:tblLook w:val="04A0" w:firstRow="1" w:lastRow="0" w:firstColumn="1" w:lastColumn="0" w:noHBand="0" w:noVBand="1"/>
      </w:tblPr>
      <w:tblGrid>
        <w:gridCol w:w="1771"/>
        <w:gridCol w:w="960"/>
        <w:gridCol w:w="996"/>
        <w:gridCol w:w="996"/>
        <w:gridCol w:w="996"/>
        <w:gridCol w:w="996"/>
        <w:gridCol w:w="996"/>
      </w:tblGrid>
      <w:tr w:rsidR="009B28A9" w:rsidRPr="007B7187" w:rsidTr="007B7187">
        <w:trPr>
          <w:trHeight w:val="255"/>
          <w:jc w:val="center"/>
        </w:trPr>
        <w:tc>
          <w:tcPr>
            <w:tcW w:w="1771" w:type="dxa"/>
            <w:tcBorders>
              <w:top w:val="single" w:sz="4" w:space="0" w:color="auto"/>
              <w:left w:val="nil"/>
              <w:bottom w:val="nil"/>
              <w:right w:val="nil"/>
            </w:tcBorders>
            <w:shd w:val="clear" w:color="auto" w:fill="auto"/>
            <w:noWrap/>
            <w:vAlign w:val="bottom"/>
            <w:hideMark/>
          </w:tcPr>
          <w:p w:rsidR="009B28A9" w:rsidRPr="007B7187" w:rsidRDefault="009B28A9" w:rsidP="005C22FB">
            <w:pPr>
              <w:spacing w:beforeLines="50" w:before="120" w:after="0" w:line="240" w:lineRule="auto"/>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w:t>
            </w:r>
          </w:p>
        </w:tc>
        <w:tc>
          <w:tcPr>
            <w:tcW w:w="996" w:type="dxa"/>
            <w:tcBorders>
              <w:top w:val="single" w:sz="4" w:space="0" w:color="auto"/>
              <w:left w:val="nil"/>
              <w:bottom w:val="single" w:sz="4" w:space="0" w:color="auto"/>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w:t>
            </w:r>
          </w:p>
        </w:tc>
        <w:tc>
          <w:tcPr>
            <w:tcW w:w="996"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w:t>
            </w:r>
          </w:p>
        </w:tc>
        <w:tc>
          <w:tcPr>
            <w:tcW w:w="996"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w:t>
            </w:r>
          </w:p>
        </w:tc>
        <w:tc>
          <w:tcPr>
            <w:tcW w:w="996"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w:t>
            </w:r>
          </w:p>
        </w:tc>
        <w:tc>
          <w:tcPr>
            <w:tcW w:w="996"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Assets</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$54.08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$56.24</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$58.49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$60.83</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Debt</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$12.50</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$13.52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$14.06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$14.62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$15.21</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Equity</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$37.50</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$39.00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$40.56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$42.18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$43.87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$45.62</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vertAlign w:val="subscript"/>
              </w:rPr>
            </w:pPr>
            <w:r w:rsidRPr="00334184">
              <w:rPr>
                <w:rFonts w:ascii="Times New Roman" w:eastAsia="Times New Roman" w:hAnsi="Times New Roman"/>
                <w:color w:val="000000"/>
                <w:sz w:val="24"/>
                <w:szCs w:val="24"/>
              </w:rPr>
              <w:t>R</w:t>
            </w:r>
            <w:r w:rsidRPr="00334184">
              <w:rPr>
                <w:rFonts w:ascii="Times New Roman" w:eastAsia="Times New Roman" w:hAnsi="Times New Roman"/>
                <w:color w:val="000000"/>
                <w:sz w:val="24"/>
                <w:szCs w:val="24"/>
                <w:vertAlign w:val="subscript"/>
              </w:rPr>
              <w:t>d</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ATWACOC</w:t>
            </w:r>
          </w:p>
        </w:tc>
        <w:tc>
          <w:tcPr>
            <w:tcW w:w="960"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 Turnover</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GPM</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Sales</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$88.40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$91.94</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$95.61</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$99.44</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Cost </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$62.88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$65.39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$68.01</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$70.73</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$73.55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Depreciation</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$5.41</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lastRenderedPageBreak/>
              <w:t>Interest Exp.</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$1.75</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EBT</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$15.63</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$16.90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$17.58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$18.28</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Tax</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$6.50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$6.76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$7.03</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$7.31</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NI</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$9.38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$9.75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$10.14</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$10.55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$10.97</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DIV</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$7.88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$8.19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$9.21</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New Debt</w:t>
            </w:r>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$0.54</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$0.59</w:t>
            </w:r>
          </w:p>
        </w:tc>
      </w:tr>
      <w:tr w:rsidR="009B28A9"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B28A9" w:rsidRPr="007B7187"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CF</w:t>
            </w:r>
            <w:r w:rsidRPr="00334184">
              <w:rPr>
                <w:rFonts w:ascii="Times New Roman" w:eastAsia="Times New Roman" w:hAnsi="Times New Roman"/>
                <w:color w:val="000000"/>
                <w:sz w:val="24"/>
                <w:szCs w:val="24"/>
                <w:vertAlign w:val="subscript"/>
              </w:rPr>
              <w:t>u</w:t>
            </w:r>
            <w:proofErr w:type="spellEnd"/>
          </w:p>
        </w:tc>
        <w:tc>
          <w:tcPr>
            <w:tcW w:w="960" w:type="dxa"/>
            <w:tcBorders>
              <w:top w:val="nil"/>
              <w:left w:val="nil"/>
              <w:bottom w:val="nil"/>
              <w:right w:val="nil"/>
            </w:tcBorders>
            <w:shd w:val="clear" w:color="auto" w:fill="auto"/>
            <w:noWrap/>
            <w:vAlign w:val="center"/>
            <w:hideMark/>
          </w:tcPr>
          <w:p w:rsidR="009B28A9" w:rsidRPr="007B7187" w:rsidRDefault="009B28A9"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B28A9"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$8.28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$8.61</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$8.95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$9.31</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$9.68</w:t>
            </w:r>
          </w:p>
        </w:tc>
      </w:tr>
      <w:tr w:rsidR="00927D25"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FirmValue</w:t>
            </w:r>
            <w:proofErr w:type="spellEnd"/>
          </w:p>
        </w:tc>
        <w:tc>
          <w:tcPr>
            <w:tcW w:w="960" w:type="dxa"/>
            <w:tcBorders>
              <w:top w:val="nil"/>
              <w:left w:val="nil"/>
              <w:bottom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996" w:type="dxa"/>
            <w:tcBorders>
              <w:top w:val="nil"/>
              <w:left w:val="nil"/>
              <w:bottom w:val="nil"/>
              <w:right w:val="nil"/>
            </w:tcBorders>
            <w:shd w:val="clear" w:color="auto" w:fill="auto"/>
            <w:noWrap/>
            <w:vAlign w:val="center"/>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$52.00</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$54.08</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$56.24</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$58.49</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$60.83</w:t>
            </w:r>
          </w:p>
        </w:tc>
      </w:tr>
      <w:tr w:rsidR="00927D25"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Investment</w:t>
            </w:r>
          </w:p>
        </w:tc>
        <w:tc>
          <w:tcPr>
            <w:tcW w:w="960" w:type="dxa"/>
            <w:tcBorders>
              <w:top w:val="nil"/>
              <w:left w:val="nil"/>
              <w:bottom w:val="nil"/>
              <w:right w:val="nil"/>
            </w:tcBorders>
            <w:shd w:val="clear" w:color="auto" w:fill="auto"/>
            <w:noWrap/>
            <w:vAlign w:val="center"/>
            <w:hideMark/>
          </w:tcPr>
          <w:p w:rsidR="00927D25" w:rsidRPr="007B7187" w:rsidRDefault="00927D25"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$7.28</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$7.57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$7.87</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$8.19</w:t>
            </w:r>
          </w:p>
        </w:tc>
      </w:tr>
      <w:tr w:rsidR="00927D25"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Vequity</w:t>
            </w:r>
            <w:proofErr w:type="spellEnd"/>
          </w:p>
        </w:tc>
        <w:tc>
          <w:tcPr>
            <w:tcW w:w="960" w:type="dxa"/>
            <w:tcBorders>
              <w:top w:val="nil"/>
              <w:left w:val="nil"/>
              <w:bottom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$37.50</w:t>
            </w:r>
          </w:p>
        </w:tc>
        <w:tc>
          <w:tcPr>
            <w:tcW w:w="996" w:type="dxa"/>
            <w:tcBorders>
              <w:top w:val="nil"/>
              <w:left w:val="nil"/>
              <w:bottom w:val="nil"/>
              <w:right w:val="nil"/>
            </w:tcBorders>
            <w:shd w:val="clear" w:color="auto" w:fill="auto"/>
            <w:noWrap/>
            <w:vAlign w:val="center"/>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$39.00</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$40.56</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$42.18</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$43.87</w:t>
            </w:r>
          </w:p>
        </w:tc>
        <w:tc>
          <w:tcPr>
            <w:tcW w:w="996" w:type="dxa"/>
            <w:tcBorders>
              <w:top w:val="nil"/>
              <w:left w:val="nil"/>
              <w:bottom w:val="nil"/>
              <w:right w:val="nil"/>
            </w:tcBorders>
            <w:shd w:val="clear" w:color="auto" w:fill="auto"/>
            <w:noWrap/>
            <w:vAlign w:val="center"/>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$45.62</w:t>
            </w:r>
          </w:p>
        </w:tc>
      </w:tr>
      <w:tr w:rsidR="00927D25"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RE</w:t>
            </w:r>
          </w:p>
        </w:tc>
        <w:tc>
          <w:tcPr>
            <w:tcW w:w="960" w:type="dxa"/>
            <w:tcBorders>
              <w:top w:val="nil"/>
              <w:left w:val="nil"/>
              <w:bottom w:val="nil"/>
              <w:right w:val="nil"/>
            </w:tcBorders>
            <w:shd w:val="clear" w:color="auto" w:fill="auto"/>
            <w:noWrap/>
            <w:vAlign w:val="center"/>
            <w:hideMark/>
          </w:tcPr>
          <w:p w:rsidR="00927D25" w:rsidRPr="007B7187" w:rsidRDefault="00927D25"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$1.50</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$1.62</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$1.69</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$1.75</w:t>
            </w:r>
          </w:p>
        </w:tc>
      </w:tr>
      <w:tr w:rsidR="00927D25" w:rsidRPr="007B7187" w:rsidTr="007B7187">
        <w:trPr>
          <w:trHeight w:val="255"/>
          <w:jc w:val="center"/>
        </w:trPr>
        <w:tc>
          <w:tcPr>
            <w:tcW w:w="1771" w:type="dxa"/>
            <w:tcBorders>
              <w:top w:val="nil"/>
              <w:left w:val="nil"/>
              <w:bottom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ROE</w:t>
            </w:r>
          </w:p>
        </w:tc>
        <w:tc>
          <w:tcPr>
            <w:tcW w:w="960" w:type="dxa"/>
            <w:tcBorders>
              <w:top w:val="nil"/>
              <w:left w:val="nil"/>
              <w:bottom w:val="nil"/>
              <w:right w:val="nil"/>
            </w:tcBorders>
            <w:shd w:val="clear" w:color="auto" w:fill="auto"/>
            <w:noWrap/>
            <w:vAlign w:val="center"/>
            <w:hideMark/>
          </w:tcPr>
          <w:p w:rsidR="00927D25" w:rsidRPr="007B7187" w:rsidRDefault="00927D25"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96"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927D25" w:rsidRPr="007B7187" w:rsidTr="007B7187">
        <w:trPr>
          <w:trHeight w:val="255"/>
          <w:jc w:val="center"/>
        </w:trPr>
        <w:tc>
          <w:tcPr>
            <w:tcW w:w="1771" w:type="dxa"/>
            <w:tcBorders>
              <w:top w:val="nil"/>
              <w:left w:val="nil"/>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1-b</w:t>
            </w:r>
          </w:p>
        </w:tc>
        <w:tc>
          <w:tcPr>
            <w:tcW w:w="960" w:type="dxa"/>
            <w:tcBorders>
              <w:top w:val="nil"/>
              <w:left w:val="nil"/>
              <w:right w:val="nil"/>
            </w:tcBorders>
            <w:shd w:val="clear" w:color="auto" w:fill="auto"/>
            <w:noWrap/>
            <w:vAlign w:val="center"/>
            <w:hideMark/>
          </w:tcPr>
          <w:p w:rsidR="00927D25" w:rsidRPr="007B7187" w:rsidRDefault="00927D25"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96"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96"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96"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96"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r>
      <w:tr w:rsidR="00927D25" w:rsidRPr="007B7187" w:rsidTr="007B7187">
        <w:trPr>
          <w:trHeight w:val="255"/>
          <w:jc w:val="center"/>
        </w:trPr>
        <w:tc>
          <w:tcPr>
            <w:tcW w:w="1771" w:type="dxa"/>
            <w:tcBorders>
              <w:top w:val="nil"/>
              <w:left w:val="nil"/>
              <w:bottom w:val="single" w:sz="4" w:space="0" w:color="auto"/>
              <w:right w:val="nil"/>
            </w:tcBorders>
            <w:shd w:val="clear" w:color="auto" w:fill="auto"/>
            <w:noWrap/>
            <w:vAlign w:val="bottom"/>
            <w:hideMark/>
          </w:tcPr>
          <w:p w:rsidR="00927D25" w:rsidRPr="007B7187"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g </w:t>
            </w:r>
          </w:p>
        </w:tc>
        <w:tc>
          <w:tcPr>
            <w:tcW w:w="960" w:type="dxa"/>
            <w:tcBorders>
              <w:top w:val="nil"/>
              <w:left w:val="nil"/>
              <w:bottom w:val="single" w:sz="4" w:space="0" w:color="auto"/>
              <w:right w:val="nil"/>
            </w:tcBorders>
            <w:shd w:val="clear" w:color="auto" w:fill="auto"/>
            <w:noWrap/>
            <w:vAlign w:val="center"/>
            <w:hideMark/>
          </w:tcPr>
          <w:p w:rsidR="00927D25" w:rsidRPr="007B7187" w:rsidRDefault="00927D25" w:rsidP="005C22FB">
            <w:pPr>
              <w:spacing w:beforeLines="50" w:before="120" w:after="0" w:line="240" w:lineRule="auto"/>
              <w:jc w:val="right"/>
              <w:rPr>
                <w:rFonts w:ascii="Times New Roman" w:eastAsia="Times New Roman" w:hAnsi="Times New Roman"/>
                <w:color w:val="000000"/>
                <w:sz w:val="24"/>
                <w:szCs w:val="24"/>
              </w:rPr>
            </w:pPr>
          </w:p>
        </w:tc>
        <w:tc>
          <w:tcPr>
            <w:tcW w:w="996" w:type="dxa"/>
            <w:tcBorders>
              <w:top w:val="nil"/>
              <w:left w:val="nil"/>
              <w:bottom w:val="single" w:sz="4" w:space="0" w:color="auto"/>
              <w:right w:val="nil"/>
            </w:tcBorders>
            <w:shd w:val="clear" w:color="auto" w:fill="auto"/>
            <w:noWrap/>
            <w:vAlign w:val="center"/>
            <w:hideMark/>
          </w:tcPr>
          <w:p w:rsidR="00927D25" w:rsidRPr="007B718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96"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96"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96"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96"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r>
    </w:tbl>
    <w:p w:rsidR="0035718B" w:rsidRDefault="00927D25" w:rsidP="005C22FB">
      <w:pPr>
        <w:spacing w:beforeLines="100" w:before="240" w:after="0" w:line="480" w:lineRule="auto"/>
        <w:ind w:firstLineChars="295" w:firstLine="708"/>
        <w:jc w:val="both"/>
        <w:rPr>
          <w:rFonts w:ascii="Times New Roman" w:hAnsi="Times New Roman"/>
          <w:sz w:val="24"/>
          <w:szCs w:val="24"/>
        </w:rPr>
      </w:pPr>
      <w:r>
        <w:rPr>
          <w:rFonts w:ascii="Times New Roman" w:hAnsi="Times New Roman"/>
          <w:sz w:val="24"/>
          <w:szCs w:val="24"/>
        </w:rPr>
        <w:t>The unlevered cash flow is defined as Sales less Costs (excluding the depreciation expense) less Investment less the tax paid.  Tax paid is defined as the tax rate (which we assume to be 40%) times Sales minus Costs minus the Depreciation Expense</w:t>
      </w:r>
      <w:r w:rsidR="008E5595">
        <w:rPr>
          <w:rFonts w:ascii="Times New Roman" w:hAnsi="Times New Roman"/>
          <w:sz w:val="24"/>
          <w:szCs w:val="24"/>
        </w:rPr>
        <w:t xml:space="preserve">.  </w:t>
      </w:r>
      <w:r w:rsidR="000318A9">
        <w:rPr>
          <w:rFonts w:ascii="Times New Roman" w:hAnsi="Times New Roman"/>
          <w:sz w:val="24"/>
          <w:szCs w:val="24"/>
        </w:rPr>
        <w:t xml:space="preserve">Recognizing that the value of the firm is given </w:t>
      </w:r>
      <w:proofErr w:type="gramStart"/>
      <w:r w:rsidR="000318A9">
        <w:rPr>
          <w:rFonts w:ascii="Times New Roman" w:hAnsi="Times New Roman"/>
          <w:sz w:val="24"/>
          <w:szCs w:val="24"/>
        </w:rPr>
        <w:t xml:space="preserve">by </w:t>
      </w:r>
      <w:proofErr w:type="gramEnd"/>
      <w:r w:rsidR="000B1E12" w:rsidRPr="00A563A5">
        <w:rPr>
          <w:rFonts w:ascii="Times New Roman" w:hAnsi="Times New Roman"/>
          <w:position w:val="-12"/>
          <w:sz w:val="24"/>
          <w:szCs w:val="24"/>
        </w:rPr>
        <w:object w:dxaOrig="2299" w:dyaOrig="360">
          <v:shape id="_x0000_i1053" type="#_x0000_t75" style="width:114.55pt;height:18.15pt" o:ole="">
            <v:imagedata r:id="rId63" o:title=""/>
          </v:shape>
          <o:OLEObject Type="Embed" ProgID="Equation.DSMT4" ShapeID="_x0000_i1053" DrawAspect="Content" ObjectID="_1456236321" r:id="rId64"/>
        </w:object>
      </w:r>
      <w:r w:rsidR="000318A9">
        <w:rPr>
          <w:rFonts w:ascii="Times New Roman" w:hAnsi="Times New Roman"/>
          <w:sz w:val="24"/>
          <w:szCs w:val="24"/>
        </w:rPr>
        <w:t xml:space="preserve">, if firm value is $50, </w:t>
      </w:r>
      <w:r w:rsidR="000318A9" w:rsidRPr="0045217D">
        <w:rPr>
          <w:rFonts w:ascii="Times New Roman" w:hAnsi="Times New Roman"/>
          <w:i/>
          <w:sz w:val="24"/>
          <w:szCs w:val="24"/>
        </w:rPr>
        <w:t>g</w:t>
      </w:r>
      <w:r w:rsidR="000318A9">
        <w:rPr>
          <w:rFonts w:ascii="Times New Roman" w:hAnsi="Times New Roman"/>
          <w:sz w:val="24"/>
          <w:szCs w:val="24"/>
        </w:rPr>
        <w:t xml:space="preserve"> = 4% and </w:t>
      </w:r>
      <w:r w:rsidR="000318A9" w:rsidRPr="0045217D">
        <w:rPr>
          <w:rFonts w:ascii="Times New Roman" w:hAnsi="Times New Roman"/>
          <w:i/>
          <w:sz w:val="24"/>
          <w:szCs w:val="24"/>
        </w:rPr>
        <w:t>ATWACOC</w:t>
      </w:r>
      <w:r w:rsidR="000318A9">
        <w:rPr>
          <w:rFonts w:ascii="Times New Roman" w:hAnsi="Times New Roman"/>
          <w:sz w:val="24"/>
          <w:szCs w:val="24"/>
        </w:rPr>
        <w:t xml:space="preserve"> is 20.55%, then the expected unlevered cash flow is at time 1 is $8.28.  </w:t>
      </w:r>
      <w:r w:rsidR="008E5595">
        <w:rPr>
          <w:rFonts w:ascii="Times New Roman" w:hAnsi="Times New Roman"/>
          <w:sz w:val="24"/>
          <w:szCs w:val="24"/>
        </w:rPr>
        <w:t xml:space="preserve">We assume that the asset turnover ratio is 1.7.  Hence, if assets at time </w:t>
      </w:r>
      <w:r w:rsidR="007B7187">
        <w:rPr>
          <w:rFonts w:ascii="Times New Roman" w:hAnsi="Times New Roman" w:hint="eastAsia"/>
          <w:sz w:val="24"/>
          <w:szCs w:val="24"/>
          <w:lang w:eastAsia="zh-TW"/>
        </w:rPr>
        <w:t>0</w:t>
      </w:r>
      <w:r w:rsidR="008E5595">
        <w:rPr>
          <w:rFonts w:ascii="Times New Roman" w:hAnsi="Times New Roman"/>
          <w:sz w:val="24"/>
          <w:szCs w:val="24"/>
        </w:rPr>
        <w:t xml:space="preserve"> is $50, the expected sales at time 1 is $85.  </w:t>
      </w:r>
      <w:r w:rsidR="000318A9">
        <w:rPr>
          <w:rFonts w:ascii="Times New Roman" w:hAnsi="Times New Roman"/>
          <w:sz w:val="24"/>
          <w:szCs w:val="24"/>
        </w:rPr>
        <w:t xml:space="preserve">To obtain the level of investment, note that the depreciation expense at time 1 is $5.  If the book value of assets equals $52, then the firm must invest $7.  To obtain an expected unlevered cash flow at </w:t>
      </w:r>
      <w:r w:rsidR="000318A9" w:rsidRPr="0045217D">
        <w:rPr>
          <w:rFonts w:ascii="Times New Roman" w:hAnsi="Times New Roman"/>
          <w:i/>
          <w:sz w:val="24"/>
          <w:szCs w:val="24"/>
        </w:rPr>
        <w:t>t</w:t>
      </w:r>
      <w:r w:rsidR="000318A9">
        <w:rPr>
          <w:rFonts w:ascii="Times New Roman" w:hAnsi="Times New Roman"/>
          <w:sz w:val="24"/>
          <w:szCs w:val="24"/>
        </w:rPr>
        <w:t xml:space="preserve"> = 1 of $8.28, </w:t>
      </w:r>
      <w:r w:rsidR="00636E32">
        <w:rPr>
          <w:rFonts w:ascii="Times New Roman" w:hAnsi="Times New Roman" w:hint="eastAsia"/>
          <w:sz w:val="24"/>
          <w:szCs w:val="24"/>
          <w:lang w:eastAsia="zh-TW"/>
        </w:rPr>
        <w:t>t</w:t>
      </w:r>
      <w:r w:rsidR="008E5595">
        <w:rPr>
          <w:rFonts w:ascii="Times New Roman" w:hAnsi="Times New Roman"/>
          <w:sz w:val="24"/>
          <w:szCs w:val="24"/>
        </w:rPr>
        <w:t>he Gross Profit Margin is assumed to be approximately 26.03%, resulting in expected costs at time 1 of $62.88</w:t>
      </w:r>
      <w:r w:rsidR="00E02F53">
        <w:rPr>
          <w:rFonts w:ascii="Times New Roman" w:hAnsi="Times New Roman"/>
          <w:sz w:val="24"/>
          <w:szCs w:val="24"/>
        </w:rPr>
        <w:t xml:space="preserve">.  The interest expense at time 1, is the cost of debt times the amount of debt outstanding at time zero, or $1.50.  The Earnings </w:t>
      </w:r>
      <w:proofErr w:type="gramStart"/>
      <w:r w:rsidR="00E02F53">
        <w:rPr>
          <w:rFonts w:ascii="Times New Roman" w:hAnsi="Times New Roman"/>
          <w:sz w:val="24"/>
          <w:szCs w:val="24"/>
        </w:rPr>
        <w:t>Before</w:t>
      </w:r>
      <w:proofErr w:type="gramEnd"/>
      <w:r w:rsidR="00E02F53">
        <w:rPr>
          <w:rFonts w:ascii="Times New Roman" w:hAnsi="Times New Roman"/>
          <w:sz w:val="24"/>
          <w:szCs w:val="24"/>
        </w:rPr>
        <w:t xml:space="preserve"> Taxes (</w:t>
      </w:r>
      <w:r w:rsidR="00334184" w:rsidRPr="00334184">
        <w:rPr>
          <w:rFonts w:ascii="Times New Roman" w:hAnsi="Times New Roman"/>
          <w:i/>
          <w:sz w:val="24"/>
          <w:szCs w:val="24"/>
        </w:rPr>
        <w:t>EBT</w:t>
      </w:r>
      <w:r w:rsidR="00E02F53">
        <w:rPr>
          <w:rFonts w:ascii="Times New Roman" w:hAnsi="Times New Roman"/>
          <w:sz w:val="24"/>
          <w:szCs w:val="24"/>
        </w:rPr>
        <w:t xml:space="preserve">) is defined as Sales – Costs – Interest Expense – Depreciation Expense, which equals $15.63 at time 1.  </w:t>
      </w:r>
      <w:r w:rsidR="007B7187">
        <w:rPr>
          <w:rFonts w:ascii="Times New Roman" w:hAnsi="Times New Roman" w:hint="eastAsia"/>
          <w:sz w:val="24"/>
          <w:szCs w:val="24"/>
          <w:lang w:eastAsia="zh-TW"/>
        </w:rPr>
        <w:t>40%</w:t>
      </w:r>
      <w:r w:rsidR="00E02F53">
        <w:rPr>
          <w:rFonts w:ascii="Times New Roman" w:hAnsi="Times New Roman"/>
          <w:sz w:val="24"/>
          <w:szCs w:val="24"/>
        </w:rPr>
        <w:t xml:space="preserve"> of </w:t>
      </w:r>
      <w:r w:rsidR="00334184" w:rsidRPr="00334184">
        <w:rPr>
          <w:rFonts w:ascii="Times New Roman" w:hAnsi="Times New Roman"/>
          <w:i/>
          <w:sz w:val="24"/>
          <w:szCs w:val="24"/>
        </w:rPr>
        <w:t>EBT</w:t>
      </w:r>
      <w:r w:rsidR="00E02F53">
        <w:rPr>
          <w:rFonts w:ascii="Times New Roman" w:hAnsi="Times New Roman"/>
          <w:sz w:val="24"/>
          <w:szCs w:val="24"/>
        </w:rPr>
        <w:t xml:space="preserve"> is the </w:t>
      </w:r>
      <w:r w:rsidR="00E02F53">
        <w:rPr>
          <w:rFonts w:ascii="Times New Roman" w:hAnsi="Times New Roman"/>
          <w:sz w:val="24"/>
          <w:szCs w:val="24"/>
        </w:rPr>
        <w:lastRenderedPageBreak/>
        <w:t>taxes paid or $6.25 resulting in a net income (</w:t>
      </w:r>
      <w:r w:rsidR="00334184" w:rsidRPr="00334184">
        <w:rPr>
          <w:rFonts w:ascii="Times New Roman" w:hAnsi="Times New Roman"/>
          <w:i/>
          <w:sz w:val="24"/>
          <w:szCs w:val="24"/>
        </w:rPr>
        <w:t>NI</w:t>
      </w:r>
      <w:r w:rsidR="00E02F53">
        <w:rPr>
          <w:rFonts w:ascii="Times New Roman" w:hAnsi="Times New Roman"/>
          <w:sz w:val="24"/>
          <w:szCs w:val="24"/>
        </w:rPr>
        <w:t xml:space="preserve">) of $9.38.  </w:t>
      </w:r>
      <w:r w:rsidR="0035718B" w:rsidRPr="0045217D">
        <w:rPr>
          <w:rFonts w:ascii="Times New Roman" w:hAnsi="Times New Roman"/>
          <w:i/>
          <w:sz w:val="24"/>
          <w:szCs w:val="24"/>
        </w:rPr>
        <w:t>ROE</w:t>
      </w:r>
      <w:r w:rsidR="0035718B">
        <w:rPr>
          <w:rFonts w:ascii="Times New Roman" w:hAnsi="Times New Roman"/>
          <w:sz w:val="24"/>
          <w:szCs w:val="24"/>
        </w:rPr>
        <w:t xml:space="preserve">, which equals Net Income/Book Value of Equity </w:t>
      </w:r>
      <w:r w:rsidR="00AD14EE">
        <w:rPr>
          <w:rFonts w:ascii="Times New Roman" w:hAnsi="Times New Roman"/>
          <w:sz w:val="24"/>
          <w:szCs w:val="24"/>
        </w:rPr>
        <w:t xml:space="preserve">at the beginning of the period </w:t>
      </w:r>
      <w:r w:rsidR="0035718B">
        <w:rPr>
          <w:rFonts w:ascii="Times New Roman" w:hAnsi="Times New Roman"/>
          <w:sz w:val="24"/>
          <w:szCs w:val="24"/>
        </w:rPr>
        <w:t xml:space="preserve">is 25%.  </w:t>
      </w:r>
      <w:r w:rsidR="00E02F53">
        <w:rPr>
          <w:rFonts w:ascii="Times New Roman" w:hAnsi="Times New Roman"/>
          <w:sz w:val="24"/>
          <w:szCs w:val="24"/>
        </w:rPr>
        <w:t>Since the aggregate level of dividends at time 1 is $7.88, then the dividend payout ratio (</w:t>
      </w:r>
      <w:r w:rsidR="007B7187" w:rsidRPr="007B7187">
        <w:rPr>
          <w:rFonts w:ascii="Times New Roman" w:hAnsi="Times New Roman"/>
          <w:position w:val="-6"/>
          <w:sz w:val="24"/>
          <w:szCs w:val="24"/>
          <w:lang w:eastAsia="zh-TW"/>
        </w:rPr>
        <w:object w:dxaOrig="480" w:dyaOrig="279">
          <v:shape id="_x0000_i1054" type="#_x0000_t75" style="width:24.4pt;height:13.75pt" o:ole="">
            <v:imagedata r:id="rId65" o:title=""/>
          </v:shape>
          <o:OLEObject Type="Embed" ProgID="Equation.DSMT4" ShapeID="_x0000_i1054" DrawAspect="Content" ObjectID="_1456236322" r:id="rId66"/>
        </w:object>
      </w:r>
      <w:r w:rsidR="00E02F53">
        <w:rPr>
          <w:rFonts w:ascii="Times New Roman" w:hAnsi="Times New Roman"/>
          <w:sz w:val="24"/>
          <w:szCs w:val="24"/>
        </w:rPr>
        <w:t xml:space="preserve">) is 84%.  Note that </w:t>
      </w:r>
      <w:r w:rsidR="00334184" w:rsidRPr="00334184">
        <w:rPr>
          <w:rFonts w:ascii="Times New Roman" w:hAnsi="Times New Roman"/>
          <w:i/>
          <w:sz w:val="24"/>
          <w:szCs w:val="24"/>
        </w:rPr>
        <w:t>b</w:t>
      </w:r>
      <w:r w:rsidR="00E02F53">
        <w:rPr>
          <w:rFonts w:ascii="Times New Roman" w:hAnsi="Times New Roman"/>
          <w:sz w:val="24"/>
          <w:szCs w:val="24"/>
        </w:rPr>
        <w:t xml:space="preserve"> is therefore equal to 16% </w:t>
      </w:r>
      <w:proofErr w:type="gramStart"/>
      <w:r w:rsidR="00E02F53">
        <w:rPr>
          <w:rFonts w:ascii="Times New Roman" w:hAnsi="Times New Roman"/>
          <w:sz w:val="24"/>
          <w:szCs w:val="24"/>
        </w:rPr>
        <w:t xml:space="preserve">and </w:t>
      </w:r>
      <w:proofErr w:type="gramEnd"/>
      <w:r w:rsidR="0036219D" w:rsidRPr="007B7187">
        <w:rPr>
          <w:rFonts w:ascii="Times New Roman" w:hAnsi="Times New Roman"/>
          <w:position w:val="-6"/>
          <w:sz w:val="24"/>
          <w:szCs w:val="24"/>
          <w:lang w:eastAsia="zh-TW"/>
        </w:rPr>
        <w:object w:dxaOrig="1420" w:dyaOrig="279">
          <v:shape id="_x0000_i1055" type="#_x0000_t75" style="width:71.35pt;height:13.75pt" o:ole="">
            <v:imagedata r:id="rId67" o:title=""/>
          </v:shape>
          <o:OLEObject Type="Embed" ProgID="Equation.DSMT4" ShapeID="_x0000_i1055" DrawAspect="Content" ObjectID="_1456236323" r:id="rId68"/>
        </w:object>
      </w:r>
      <w:r w:rsidR="0035718B">
        <w:rPr>
          <w:rFonts w:ascii="Times New Roman" w:hAnsi="Times New Roman"/>
          <w:sz w:val="24"/>
          <w:szCs w:val="24"/>
        </w:rPr>
        <w:t>.</w:t>
      </w:r>
      <w:r w:rsidR="00AD14EE">
        <w:rPr>
          <w:rStyle w:val="af0"/>
          <w:rFonts w:ascii="Times New Roman" w:hAnsi="Times New Roman"/>
          <w:sz w:val="24"/>
          <w:szCs w:val="24"/>
          <w:lang w:eastAsia="zh-TW"/>
        </w:rPr>
        <w:footnoteReference w:id="4"/>
      </w:r>
      <w:r w:rsidR="00AD14EE">
        <w:rPr>
          <w:rFonts w:ascii="Times New Roman" w:hAnsi="Times New Roman"/>
          <w:sz w:val="24"/>
          <w:szCs w:val="24"/>
          <w:lang w:eastAsia="zh-TW"/>
        </w:rPr>
        <w:t xml:space="preserve"> </w:t>
      </w:r>
      <w:r w:rsidR="005E76C3">
        <w:rPr>
          <w:rFonts w:ascii="Times New Roman" w:hAnsi="Times New Roman"/>
          <w:sz w:val="24"/>
          <w:szCs w:val="24"/>
        </w:rPr>
        <w:t xml:space="preserve">  </w:t>
      </w:r>
    </w:p>
    <w:p w:rsidR="00FB7FC7" w:rsidRDefault="00754FB5" w:rsidP="005C22FB">
      <w:pPr>
        <w:spacing w:beforeLines="100" w:before="240" w:after="0" w:line="480" w:lineRule="auto"/>
        <w:ind w:firstLineChars="295" w:firstLine="708"/>
        <w:jc w:val="both"/>
        <w:rPr>
          <w:rFonts w:ascii="Times New Roman" w:hAnsi="Times New Roman"/>
          <w:sz w:val="24"/>
          <w:szCs w:val="24"/>
          <w:lang w:eastAsia="zh-TW"/>
        </w:rPr>
      </w:pPr>
      <w:r>
        <w:rPr>
          <w:rFonts w:ascii="Times New Roman" w:hAnsi="Times New Roman"/>
          <w:sz w:val="24"/>
          <w:szCs w:val="24"/>
        </w:rPr>
        <w:t xml:space="preserve">Further note that the firm will increase its book value of equity via retention of </w:t>
      </w:r>
      <w:r w:rsidR="00334184" w:rsidRPr="00334184">
        <w:rPr>
          <w:rFonts w:ascii="Times New Roman" w:hAnsi="Times New Roman"/>
          <w:i/>
          <w:sz w:val="24"/>
          <w:szCs w:val="24"/>
        </w:rPr>
        <w:t>NI</w:t>
      </w:r>
      <w:r>
        <w:rPr>
          <w:rFonts w:ascii="Times New Roman" w:hAnsi="Times New Roman"/>
          <w:sz w:val="24"/>
          <w:szCs w:val="24"/>
        </w:rPr>
        <w:t xml:space="preserve"> by $1.50</w:t>
      </w:r>
      <w:r w:rsidR="003052F6">
        <w:rPr>
          <w:rFonts w:ascii="Times New Roman" w:hAnsi="Times New Roman"/>
          <w:sz w:val="24"/>
          <w:szCs w:val="24"/>
        </w:rPr>
        <w:t xml:space="preserve"> (</w:t>
      </w:r>
      <w:r w:rsidR="00334184" w:rsidRPr="00334184">
        <w:rPr>
          <w:rFonts w:ascii="Times New Roman" w:hAnsi="Times New Roman"/>
          <w:i/>
          <w:sz w:val="24"/>
          <w:szCs w:val="24"/>
        </w:rPr>
        <w:t>RE</w:t>
      </w:r>
      <w:r w:rsidR="003052F6">
        <w:rPr>
          <w:rFonts w:ascii="Times New Roman" w:hAnsi="Times New Roman"/>
          <w:sz w:val="24"/>
          <w:szCs w:val="24"/>
        </w:rPr>
        <w:t xml:space="preserve"> in the table).</w:t>
      </w:r>
      <w:r w:rsidR="000318A9">
        <w:rPr>
          <w:rFonts w:ascii="Times New Roman" w:hAnsi="Times New Roman"/>
          <w:sz w:val="24"/>
          <w:szCs w:val="24"/>
          <w:lang w:eastAsia="zh-TW"/>
        </w:rPr>
        <w:t xml:space="preserve">  </w:t>
      </w:r>
      <w:r w:rsidR="000318A9">
        <w:rPr>
          <w:rFonts w:ascii="Times New Roman" w:hAnsi="Times New Roman"/>
          <w:sz w:val="24"/>
          <w:szCs w:val="24"/>
        </w:rPr>
        <w:t>In</w:t>
      </w:r>
      <w:r w:rsidR="005E76C3">
        <w:rPr>
          <w:rFonts w:ascii="Times New Roman" w:hAnsi="Times New Roman"/>
          <w:sz w:val="24"/>
          <w:szCs w:val="24"/>
        </w:rPr>
        <w:t xml:space="preserve"> order to maintain a leverage ratio of 25%, the firm must increase the level of debt from time </w:t>
      </w:r>
      <w:r w:rsidR="007B7187">
        <w:rPr>
          <w:rFonts w:ascii="Times New Roman" w:hAnsi="Times New Roman" w:hint="eastAsia"/>
          <w:sz w:val="24"/>
          <w:szCs w:val="24"/>
          <w:lang w:eastAsia="zh-TW"/>
        </w:rPr>
        <w:t>0</w:t>
      </w:r>
      <w:r w:rsidR="007B7187">
        <w:rPr>
          <w:rFonts w:ascii="Times New Roman" w:hAnsi="Times New Roman"/>
          <w:sz w:val="24"/>
          <w:szCs w:val="24"/>
        </w:rPr>
        <w:t xml:space="preserve"> </w:t>
      </w:r>
      <w:r w:rsidR="005E76C3">
        <w:rPr>
          <w:rFonts w:ascii="Times New Roman" w:hAnsi="Times New Roman"/>
          <w:sz w:val="24"/>
          <w:szCs w:val="24"/>
        </w:rPr>
        <w:t>to time 1 by $</w:t>
      </w:r>
      <w:r w:rsidR="007B7187">
        <w:rPr>
          <w:rFonts w:ascii="Times New Roman" w:hAnsi="Times New Roman" w:hint="eastAsia"/>
          <w:sz w:val="24"/>
          <w:szCs w:val="24"/>
          <w:lang w:eastAsia="zh-TW"/>
        </w:rPr>
        <w:t>0</w:t>
      </w:r>
      <w:r w:rsidR="005E76C3">
        <w:rPr>
          <w:rFonts w:ascii="Times New Roman" w:hAnsi="Times New Roman"/>
          <w:sz w:val="24"/>
          <w:szCs w:val="24"/>
        </w:rPr>
        <w:t xml:space="preserve">.50.  </w:t>
      </w:r>
      <w:r w:rsidR="00501D2F">
        <w:rPr>
          <w:rFonts w:ascii="Times New Roman" w:hAnsi="Times New Roman"/>
          <w:sz w:val="24"/>
          <w:szCs w:val="24"/>
        </w:rPr>
        <w:t>The entries for time periods 2 – 5 follow the logical extension of the above discussion</w:t>
      </w:r>
      <w:r w:rsidR="0035718B">
        <w:rPr>
          <w:rFonts w:ascii="Times New Roman" w:hAnsi="Times New Roman"/>
          <w:sz w:val="24"/>
          <w:szCs w:val="24"/>
        </w:rPr>
        <w:t xml:space="preserve">, and as shown in the table, the retention rate </w:t>
      </w:r>
      <w:r w:rsidR="0035718B" w:rsidRPr="00720474">
        <w:rPr>
          <w:rFonts w:ascii="Times New Roman" w:hAnsi="Times New Roman"/>
          <w:i/>
          <w:sz w:val="24"/>
          <w:szCs w:val="24"/>
        </w:rPr>
        <w:t>b</w:t>
      </w:r>
      <w:r w:rsidR="0035718B">
        <w:rPr>
          <w:rFonts w:ascii="Times New Roman" w:hAnsi="Times New Roman"/>
          <w:sz w:val="24"/>
          <w:szCs w:val="24"/>
        </w:rPr>
        <w:t xml:space="preserve"> is 16% and </w:t>
      </w:r>
      <w:r w:rsidR="0035718B" w:rsidRPr="00720474">
        <w:rPr>
          <w:rFonts w:ascii="Times New Roman" w:hAnsi="Times New Roman"/>
          <w:i/>
          <w:sz w:val="24"/>
          <w:szCs w:val="24"/>
        </w:rPr>
        <w:t>ROE</w:t>
      </w:r>
      <w:r w:rsidR="0035718B">
        <w:rPr>
          <w:rFonts w:ascii="Times New Roman" w:hAnsi="Times New Roman"/>
          <w:sz w:val="24"/>
          <w:szCs w:val="24"/>
        </w:rPr>
        <w:t xml:space="preserve">  = 25% for each period.  Again the product of </w:t>
      </w:r>
      <w:r w:rsidR="0035718B" w:rsidRPr="00720474">
        <w:rPr>
          <w:rFonts w:ascii="Times New Roman" w:hAnsi="Times New Roman"/>
          <w:i/>
          <w:sz w:val="24"/>
          <w:szCs w:val="24"/>
        </w:rPr>
        <w:t>b</w:t>
      </w:r>
      <w:r w:rsidR="0035718B">
        <w:rPr>
          <w:rFonts w:ascii="Times New Roman" w:hAnsi="Times New Roman"/>
          <w:sz w:val="24"/>
          <w:szCs w:val="24"/>
        </w:rPr>
        <w:t xml:space="preserve"> and </w:t>
      </w:r>
      <w:r w:rsidR="0035718B" w:rsidRPr="00720474">
        <w:rPr>
          <w:rFonts w:ascii="Times New Roman" w:hAnsi="Times New Roman"/>
          <w:i/>
          <w:sz w:val="24"/>
          <w:szCs w:val="24"/>
        </w:rPr>
        <w:t>ROE</w:t>
      </w:r>
      <w:r w:rsidR="0035718B">
        <w:rPr>
          <w:rFonts w:ascii="Times New Roman" w:hAnsi="Times New Roman"/>
          <w:sz w:val="24"/>
          <w:szCs w:val="24"/>
        </w:rPr>
        <w:t xml:space="preserve"> results in the expected growth rate of 4%</w:t>
      </w:r>
      <w:r w:rsidR="00501D2F">
        <w:rPr>
          <w:rFonts w:ascii="Times New Roman" w:hAnsi="Times New Roman"/>
          <w:sz w:val="24"/>
          <w:szCs w:val="24"/>
        </w:rPr>
        <w:t>.</w:t>
      </w:r>
      <w:r w:rsidR="0035718B">
        <w:rPr>
          <w:rFonts w:ascii="Times New Roman" w:hAnsi="Times New Roman"/>
          <w:sz w:val="24"/>
          <w:szCs w:val="24"/>
        </w:rPr>
        <w:t xml:space="preserve">  Further note, that </w:t>
      </w:r>
      <w:r w:rsidR="0035718B" w:rsidRPr="007B7187">
        <w:rPr>
          <w:rFonts w:ascii="Times New Roman" w:hAnsi="Times New Roman"/>
          <w:position w:val="-10"/>
          <w:sz w:val="24"/>
          <w:szCs w:val="24"/>
          <w:lang w:eastAsia="zh-TW"/>
        </w:rPr>
        <w:object w:dxaOrig="780" w:dyaOrig="320">
          <v:shape id="_x0000_i1056" type="#_x0000_t75" style="width:39.45pt;height:16.3pt" o:ole="">
            <v:imagedata r:id="rId69" o:title=""/>
          </v:shape>
          <o:OLEObject Type="Embed" ProgID="Equation.DSMT4" ShapeID="_x0000_i1056" DrawAspect="Content" ObjectID="_1456236324" r:id="rId70"/>
        </w:object>
      </w:r>
      <w:r w:rsidR="0035718B">
        <w:rPr>
          <w:rFonts w:ascii="Times New Roman" w:hAnsi="Times New Roman"/>
          <w:sz w:val="24"/>
          <w:szCs w:val="24"/>
        </w:rPr>
        <w:t xml:space="preserve"> imply that sales, costs, book value of asset, depreciation, unlevered cash flow, cash flow to stockholders, value of debt and value of equity to increase by 4% per annum.  </w:t>
      </w:r>
    </w:p>
    <w:p w:rsidR="00FB7FC7" w:rsidRDefault="00587B4C" w:rsidP="005C22FB">
      <w:pPr>
        <w:spacing w:beforeLines="100" w:before="240" w:after="0" w:line="480" w:lineRule="auto"/>
        <w:ind w:firstLineChars="295" w:firstLine="708"/>
        <w:jc w:val="both"/>
        <w:rPr>
          <w:rFonts w:ascii="Times New Roman" w:hAnsi="Times New Roman"/>
          <w:sz w:val="24"/>
          <w:szCs w:val="24"/>
          <w:lang w:eastAsia="zh-TW"/>
        </w:rPr>
      </w:pPr>
      <w:r w:rsidRPr="008F43EB">
        <w:rPr>
          <w:rFonts w:ascii="Times New Roman" w:hAnsi="Times New Roman"/>
          <w:sz w:val="24"/>
          <w:szCs w:val="24"/>
        </w:rPr>
        <w:t xml:space="preserve">Investors may use a one-period model in selecting stocks, but future profitability of investment opportunities plays an important role in determining the value of the firm and its </w:t>
      </w:r>
      <w:r w:rsidR="00334184" w:rsidRPr="00334184">
        <w:rPr>
          <w:rFonts w:ascii="Times New Roman" w:hAnsi="Times New Roman"/>
          <w:i/>
          <w:sz w:val="24"/>
          <w:szCs w:val="24"/>
        </w:rPr>
        <w:t>EPS</w:t>
      </w:r>
      <w:r w:rsidRPr="008F43EB">
        <w:rPr>
          <w:rFonts w:ascii="Times New Roman" w:hAnsi="Times New Roman"/>
          <w:sz w:val="24"/>
          <w:szCs w:val="24"/>
        </w:rPr>
        <w:t xml:space="preserve"> and </w:t>
      </w:r>
      <w:r w:rsidR="00575BCE">
        <w:rPr>
          <w:rFonts w:ascii="Times New Roman" w:hAnsi="Times New Roman"/>
          <w:sz w:val="24"/>
          <w:szCs w:val="24"/>
        </w:rPr>
        <w:t>dividend per share</w:t>
      </w:r>
      <w:r w:rsidRPr="008F43EB">
        <w:rPr>
          <w:rFonts w:ascii="Times New Roman" w:hAnsi="Times New Roman"/>
          <w:sz w:val="24"/>
          <w:szCs w:val="24"/>
        </w:rPr>
        <w:t xml:space="preserve">. </w:t>
      </w:r>
      <w:r w:rsidR="00A563A5">
        <w:rPr>
          <w:rFonts w:ascii="Times New Roman" w:hAnsi="Times New Roman" w:hint="eastAsia"/>
          <w:sz w:val="24"/>
          <w:szCs w:val="24"/>
          <w:lang w:eastAsia="zh-TW"/>
        </w:rPr>
        <w:t xml:space="preserve"> </w:t>
      </w:r>
      <w:r w:rsidRPr="008F43EB">
        <w:rPr>
          <w:rFonts w:ascii="Times New Roman" w:hAnsi="Times New Roman"/>
          <w:sz w:val="24"/>
          <w:szCs w:val="24"/>
        </w:rPr>
        <w:t xml:space="preserve">The rate of return on new investments can be expressed as a fraction, </w:t>
      </w:r>
      <w:r w:rsidRPr="008F43EB">
        <w:rPr>
          <w:rFonts w:ascii="Times New Roman" w:hAnsi="Times New Roman"/>
          <w:i/>
          <w:iCs/>
          <w:sz w:val="24"/>
          <w:szCs w:val="24"/>
        </w:rPr>
        <w:t xml:space="preserve">c </w:t>
      </w:r>
      <w:r w:rsidRPr="008F43EB">
        <w:rPr>
          <w:rFonts w:ascii="Times New Roman" w:hAnsi="Times New Roman"/>
          <w:sz w:val="24"/>
          <w:szCs w:val="24"/>
        </w:rPr>
        <w:t xml:space="preserve">(perhaps larger than </w:t>
      </w:r>
      <w:r w:rsidR="006B7756">
        <w:rPr>
          <w:rFonts w:ascii="Times New Roman" w:hAnsi="Times New Roman" w:hint="eastAsia"/>
          <w:sz w:val="24"/>
          <w:szCs w:val="24"/>
          <w:lang w:eastAsia="zh-TW"/>
        </w:rPr>
        <w:t>1</w:t>
      </w:r>
      <w:r w:rsidRPr="008F43EB">
        <w:rPr>
          <w:rFonts w:ascii="Times New Roman" w:hAnsi="Times New Roman"/>
          <w:sz w:val="24"/>
          <w:szCs w:val="24"/>
        </w:rPr>
        <w:t>), of the rate of return security holders require</w:t>
      </w:r>
      <w:r w:rsidR="00CF5EE7">
        <w:rPr>
          <w:rFonts w:ascii="Times New Roman" w:hAnsi="Times New Roman" w:hint="eastAsia"/>
          <w:sz w:val="24"/>
          <w:szCs w:val="24"/>
          <w:lang w:eastAsia="zh-TW"/>
        </w:rPr>
        <w:t xml:space="preserve"> (</w:t>
      </w:r>
      <w:r w:rsidR="00575BCE">
        <w:rPr>
          <w:rFonts w:ascii="Times New Roman" w:hAnsi="Times New Roman"/>
          <w:i/>
          <w:sz w:val="24"/>
          <w:szCs w:val="24"/>
          <w:lang w:eastAsia="zh-TW"/>
        </w:rPr>
        <w:t>r</w:t>
      </w:r>
      <w:r w:rsidR="00CF5EE7">
        <w:rPr>
          <w:rFonts w:ascii="Times New Roman" w:hAnsi="Times New Roman" w:hint="eastAsia"/>
          <w:sz w:val="24"/>
          <w:szCs w:val="24"/>
          <w:lang w:eastAsia="zh-TW"/>
        </w:rPr>
        <w:t>):</w:t>
      </w:r>
    </w:p>
    <w:p w:rsidR="002C412A" w:rsidRDefault="00CF5EE7" w:rsidP="005C22FB">
      <w:pPr>
        <w:tabs>
          <w:tab w:val="center" w:pos="4536"/>
          <w:tab w:val="right" w:pos="9356"/>
        </w:tabs>
        <w:spacing w:beforeLines="100" w:before="240" w:after="0" w:line="480" w:lineRule="auto"/>
        <w:rPr>
          <w:rFonts w:ascii="Times New Roman" w:hAnsi="Times New Roman"/>
          <w:sz w:val="24"/>
          <w:szCs w:val="24"/>
          <w:lang w:eastAsia="zh-TW"/>
        </w:rPr>
      </w:pPr>
      <w:r>
        <w:rPr>
          <w:rFonts w:ascii="Times New Roman" w:hAnsi="Times New Roman" w:hint="eastAsia"/>
          <w:sz w:val="24"/>
          <w:szCs w:val="24"/>
          <w:lang w:eastAsia="zh-TW"/>
        </w:rPr>
        <w:tab/>
      </w:r>
      <w:r w:rsidR="006B7756" w:rsidRPr="006B7756">
        <w:rPr>
          <w:rFonts w:ascii="Times New Roman" w:hAnsi="Times New Roman"/>
          <w:position w:val="-6"/>
          <w:sz w:val="24"/>
          <w:szCs w:val="24"/>
          <w:lang w:eastAsia="zh-TW"/>
        </w:rPr>
        <w:object w:dxaOrig="660" w:dyaOrig="279">
          <v:shape id="_x0000_i1057" type="#_x0000_t75" style="width:32.55pt;height:13.75pt" o:ole="">
            <v:imagedata r:id="rId71" o:title=""/>
          </v:shape>
          <o:OLEObject Type="Embed" ProgID="Equation.DSMT4" ShapeID="_x0000_i1057" DrawAspect="Content" ObjectID="_1456236325" r:id="rId72"/>
        </w:object>
      </w:r>
      <w:r w:rsidR="006B7756">
        <w:rPr>
          <w:rFonts w:ascii="Times New Roman" w:hAnsi="Times New Roman" w:hint="eastAsia"/>
          <w:sz w:val="24"/>
          <w:szCs w:val="24"/>
          <w:lang w:eastAsia="zh-TW"/>
        </w:rPr>
        <w:t>.</w:t>
      </w:r>
      <w:r>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B7756">
        <w:rPr>
          <w:rFonts w:ascii="Times New Roman" w:hAnsi="Times New Roman" w:hint="eastAsia"/>
          <w:sz w:val="24"/>
          <w:szCs w:val="24"/>
          <w:lang w:eastAsia="zh-TW"/>
        </w:rPr>
        <w:t>10</w:t>
      </w:r>
      <w:r>
        <w:rPr>
          <w:rFonts w:ascii="Times New Roman" w:hAnsi="Times New Roman" w:hint="eastAsia"/>
          <w:sz w:val="24"/>
          <w:szCs w:val="24"/>
          <w:lang w:eastAsia="zh-TW"/>
        </w:rPr>
        <w:t>)</w:t>
      </w:r>
    </w:p>
    <w:p w:rsidR="002C412A" w:rsidRDefault="00587B4C" w:rsidP="005C22FB">
      <w:pPr>
        <w:spacing w:beforeLines="100" w:before="240" w:after="0" w:line="480" w:lineRule="auto"/>
        <w:jc w:val="both"/>
        <w:rPr>
          <w:rFonts w:ascii="Times New Roman" w:hAnsi="Times New Roman"/>
          <w:sz w:val="24"/>
          <w:szCs w:val="24"/>
          <w:lang w:eastAsia="zh-TW"/>
        </w:rPr>
      </w:pPr>
      <w:r w:rsidRPr="008F43EB">
        <w:rPr>
          <w:rFonts w:ascii="Times New Roman" w:hAnsi="Times New Roman"/>
          <w:sz w:val="24"/>
          <w:szCs w:val="24"/>
        </w:rPr>
        <w:t xml:space="preserve">Substituting this into </w:t>
      </w:r>
      <w:r w:rsidR="00920FD5">
        <w:rPr>
          <w:rFonts w:ascii="Times New Roman" w:hAnsi="Times New Roman"/>
          <w:sz w:val="24"/>
          <w:szCs w:val="24"/>
        </w:rPr>
        <w:t>the well-known relationship</w:t>
      </w:r>
      <w:r w:rsidRPr="008F43EB">
        <w:rPr>
          <w:rFonts w:ascii="Times New Roman" w:hAnsi="Times New Roman"/>
          <w:sz w:val="24"/>
          <w:szCs w:val="24"/>
        </w:rPr>
        <w:t xml:space="preserve"> </w:t>
      </w:r>
      <w:r w:rsidR="00920FD5">
        <w:rPr>
          <w:rFonts w:ascii="Times New Roman" w:hAnsi="Times New Roman"/>
          <w:sz w:val="24"/>
          <w:szCs w:val="24"/>
        </w:rPr>
        <w:t xml:space="preserve">that </w:t>
      </w:r>
      <w:r w:rsidR="00636E32" w:rsidRPr="00636E32">
        <w:rPr>
          <w:rFonts w:ascii="Times New Roman" w:hAnsi="Times New Roman"/>
          <w:position w:val="-30"/>
          <w:sz w:val="24"/>
          <w:szCs w:val="24"/>
          <w:lang w:eastAsia="zh-TW"/>
        </w:rPr>
        <w:object w:dxaOrig="1040" w:dyaOrig="680">
          <v:shape id="_x0000_i1058" type="#_x0000_t75" style="width:51.95pt;height:33.8pt" o:ole="">
            <v:imagedata r:id="rId73" o:title=""/>
          </v:shape>
          <o:OLEObject Type="Embed" ProgID="Equation.DSMT4" ShapeID="_x0000_i1058" DrawAspect="Content" ObjectID="_1456236326" r:id="rId74"/>
        </w:object>
      </w:r>
      <w:r w:rsidR="006B7756">
        <w:rPr>
          <w:rFonts w:ascii="Times New Roman" w:hAnsi="Times New Roman" w:hint="eastAsia"/>
          <w:sz w:val="24"/>
          <w:szCs w:val="24"/>
          <w:lang w:eastAsia="zh-TW"/>
        </w:rPr>
        <w:t xml:space="preserve"> </w:t>
      </w:r>
      <w:r w:rsidRPr="008F43EB">
        <w:rPr>
          <w:rFonts w:ascii="Times New Roman" w:hAnsi="Times New Roman"/>
          <w:sz w:val="24"/>
          <w:szCs w:val="24"/>
        </w:rPr>
        <w:t>and rearranging</w:t>
      </w:r>
      <w:r w:rsidR="00FC5E19">
        <w:rPr>
          <w:rFonts w:ascii="Times New Roman" w:hAnsi="Times New Roman"/>
          <w:sz w:val="24"/>
          <w:szCs w:val="24"/>
        </w:rPr>
        <w:t>, we have</w:t>
      </w:r>
    </w:p>
    <w:p w:rsidR="00FB7FC7" w:rsidRDefault="00CF5EE7" w:rsidP="005C22FB">
      <w:pPr>
        <w:tabs>
          <w:tab w:val="center" w:pos="4536"/>
          <w:tab w:val="right" w:pos="9356"/>
        </w:tabs>
        <w:spacing w:beforeLines="100" w:before="240" w:after="0" w:line="480" w:lineRule="auto"/>
        <w:rPr>
          <w:rFonts w:ascii="Times New Roman" w:hAnsi="Times New Roman"/>
          <w:sz w:val="24"/>
          <w:szCs w:val="24"/>
        </w:rPr>
      </w:pPr>
      <w:r>
        <w:rPr>
          <w:rFonts w:ascii="Times New Roman" w:hAnsi="Times New Roman" w:hint="eastAsia"/>
          <w:sz w:val="24"/>
          <w:szCs w:val="24"/>
          <w:lang w:eastAsia="zh-TW"/>
        </w:rPr>
        <w:lastRenderedPageBreak/>
        <w:tab/>
      </w:r>
      <w:r w:rsidRPr="008F43EB">
        <w:rPr>
          <w:rFonts w:ascii="Times New Roman" w:hAnsi="Times New Roman"/>
          <w:position w:val="-30"/>
          <w:sz w:val="24"/>
          <w:szCs w:val="24"/>
        </w:rPr>
        <w:object w:dxaOrig="1380" w:dyaOrig="680">
          <v:shape id="_x0000_i1059" type="#_x0000_t75" style="width:68.85pt;height:33.8pt" o:ole="">
            <v:imagedata r:id="rId75" o:title=""/>
          </v:shape>
          <o:OLEObject Type="Embed" ProgID="Equation.DSMT4" ShapeID="_x0000_i1059" DrawAspect="Content" ObjectID="_1456236327" r:id="rId76"/>
        </w:object>
      </w:r>
      <w:r>
        <w:rPr>
          <w:rFonts w:ascii="Times New Roman" w:hAnsi="Times New Roman" w:hint="eastAsia"/>
          <w:sz w:val="24"/>
          <w:szCs w:val="24"/>
          <w:lang w:eastAsia="zh-TW"/>
        </w:rPr>
        <w:t>.</w:t>
      </w:r>
      <w:r>
        <w:rPr>
          <w:rFonts w:ascii="Times New Roman" w:hAnsi="Times New Roman" w:hint="eastAsia"/>
          <w:sz w:val="24"/>
          <w:szCs w:val="24"/>
          <w:lang w:eastAsia="zh-TW"/>
        </w:rPr>
        <w:tab/>
      </w:r>
      <w:r w:rsidR="00587B4C" w:rsidRPr="008F43EB">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36E32">
        <w:rPr>
          <w:rFonts w:ascii="Times New Roman" w:hAnsi="Times New Roman" w:hint="eastAsia"/>
          <w:sz w:val="24"/>
          <w:szCs w:val="24"/>
          <w:lang w:eastAsia="zh-TW"/>
        </w:rPr>
        <w:t>11</w:t>
      </w:r>
      <w:r w:rsidR="00587B4C" w:rsidRPr="008F43EB">
        <w:rPr>
          <w:rFonts w:ascii="Times New Roman" w:hAnsi="Times New Roman"/>
          <w:sz w:val="24"/>
          <w:szCs w:val="24"/>
        </w:rPr>
        <w:t>)</w:t>
      </w:r>
    </w:p>
    <w:p w:rsidR="00FB7FC7" w:rsidRDefault="00587B4C" w:rsidP="005C22FB">
      <w:pPr>
        <w:spacing w:beforeLines="100" w:before="240" w:after="0" w:line="480" w:lineRule="auto"/>
        <w:jc w:val="both"/>
        <w:rPr>
          <w:rFonts w:ascii="Times New Roman" w:hAnsi="Times New Roman"/>
          <w:sz w:val="24"/>
          <w:szCs w:val="24"/>
          <w:lang w:eastAsia="zh-TW"/>
        </w:rPr>
      </w:pPr>
      <w:r w:rsidRPr="008F43EB">
        <w:rPr>
          <w:rFonts w:ascii="Times New Roman" w:hAnsi="Times New Roman"/>
          <w:sz w:val="24"/>
          <w:szCs w:val="24"/>
        </w:rPr>
        <w:t>If a firm has no extraordinary investment opportunities (</w:t>
      </w:r>
      <w:r w:rsidR="006B7756" w:rsidRPr="006B7756">
        <w:rPr>
          <w:rFonts w:ascii="Times New Roman" w:hAnsi="Times New Roman"/>
          <w:position w:val="-6"/>
          <w:sz w:val="24"/>
          <w:szCs w:val="24"/>
          <w:lang w:eastAsia="zh-TW"/>
        </w:rPr>
        <w:object w:dxaOrig="560" w:dyaOrig="279">
          <v:shape id="_x0000_i1060" type="#_x0000_t75" style="width:28.15pt;height:13.75pt" o:ole="">
            <v:imagedata r:id="rId77" o:title=""/>
          </v:shape>
          <o:OLEObject Type="Embed" ProgID="Equation.DSMT4" ShapeID="_x0000_i1060" DrawAspect="Content" ObjectID="_1456236328" r:id="rId78"/>
        </w:object>
      </w:r>
      <w:r w:rsidRPr="008F43EB">
        <w:rPr>
          <w:rFonts w:ascii="Times New Roman" w:hAnsi="Times New Roman"/>
          <w:sz w:val="24"/>
          <w:szCs w:val="24"/>
        </w:rPr>
        <w:t xml:space="preserve">), then </w:t>
      </w:r>
      <w:r w:rsidR="006B7756" w:rsidRPr="006B7756">
        <w:rPr>
          <w:rFonts w:ascii="Times New Roman" w:hAnsi="Times New Roman"/>
          <w:position w:val="-6"/>
          <w:sz w:val="24"/>
          <w:szCs w:val="24"/>
          <w:lang w:eastAsia="zh-TW"/>
        </w:rPr>
        <w:object w:dxaOrig="499" w:dyaOrig="279">
          <v:shape id="_x0000_i1061" type="#_x0000_t75" style="width:25.05pt;height:13.75pt" o:ole="">
            <v:imagedata r:id="rId79" o:title=""/>
          </v:shape>
          <o:OLEObject Type="Embed" ProgID="Equation.DSMT4" ShapeID="_x0000_i1061" DrawAspect="Content" ObjectID="_1456236329" r:id="rId80"/>
        </w:object>
      </w:r>
      <w:r w:rsidRPr="008F43EB">
        <w:rPr>
          <w:rFonts w:ascii="Times New Roman" w:hAnsi="Times New Roman"/>
          <w:sz w:val="24"/>
          <w:szCs w:val="24"/>
        </w:rPr>
        <w:t xml:space="preserve"> and the rate of return that security holders require is simply t</w:t>
      </w:r>
      <w:r w:rsidR="00CF5EE7">
        <w:rPr>
          <w:rFonts w:ascii="Times New Roman" w:hAnsi="Times New Roman"/>
          <w:sz w:val="24"/>
          <w:szCs w:val="24"/>
        </w:rPr>
        <w:t>he inverse of the stock’s price</w:t>
      </w:r>
      <w:r w:rsidR="00CF5EE7">
        <w:rPr>
          <w:rFonts w:ascii="Times New Roman" w:hAnsi="Times New Roman" w:hint="eastAsia"/>
          <w:sz w:val="24"/>
          <w:szCs w:val="24"/>
          <w:lang w:eastAsia="zh-TW"/>
        </w:rPr>
        <w:t xml:space="preserve"> to </w:t>
      </w:r>
      <w:r w:rsidRPr="008F43EB">
        <w:rPr>
          <w:rFonts w:ascii="Times New Roman" w:hAnsi="Times New Roman"/>
          <w:sz w:val="24"/>
          <w:szCs w:val="24"/>
        </w:rPr>
        <w:t xml:space="preserve">earnings ratio. </w:t>
      </w:r>
      <w:r w:rsidR="00CF5EE7">
        <w:rPr>
          <w:rFonts w:ascii="Times New Roman" w:hAnsi="Times New Roman" w:hint="eastAsia"/>
          <w:sz w:val="24"/>
          <w:szCs w:val="24"/>
          <w:lang w:eastAsia="zh-TW"/>
        </w:rPr>
        <w:t xml:space="preserve"> </w:t>
      </w:r>
      <w:r w:rsidR="00C578BD">
        <w:rPr>
          <w:rFonts w:ascii="Times New Roman" w:hAnsi="Times New Roman"/>
          <w:sz w:val="24"/>
          <w:szCs w:val="24"/>
          <w:lang w:eastAsia="zh-TW"/>
        </w:rPr>
        <w:t xml:space="preserve">In our example of Table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00C578BD">
        <w:rPr>
          <w:rFonts w:ascii="Times New Roman" w:hAnsi="Times New Roman"/>
          <w:sz w:val="24"/>
          <w:szCs w:val="24"/>
          <w:lang w:eastAsia="zh-TW"/>
        </w:rPr>
        <w:t xml:space="preserve">1, </w:t>
      </w:r>
      <w:r w:rsidR="00334184" w:rsidRPr="00334184">
        <w:rPr>
          <w:rFonts w:ascii="Times New Roman" w:hAnsi="Times New Roman"/>
          <w:i/>
          <w:sz w:val="24"/>
          <w:szCs w:val="24"/>
          <w:lang w:eastAsia="zh-TW"/>
        </w:rPr>
        <w:t>NI</w:t>
      </w:r>
      <w:r w:rsidR="00C578BD">
        <w:rPr>
          <w:rFonts w:ascii="Times New Roman" w:hAnsi="Times New Roman"/>
          <w:sz w:val="24"/>
          <w:szCs w:val="24"/>
          <w:lang w:eastAsia="zh-TW"/>
        </w:rPr>
        <w:t xml:space="preserve"> at time 1 is $9.38 and the value of equity at time </w:t>
      </w:r>
      <w:r w:rsidR="006B7756">
        <w:rPr>
          <w:rFonts w:ascii="Times New Roman" w:hAnsi="Times New Roman" w:hint="eastAsia"/>
          <w:sz w:val="24"/>
          <w:szCs w:val="24"/>
          <w:lang w:eastAsia="zh-TW"/>
        </w:rPr>
        <w:t>0</w:t>
      </w:r>
      <w:r w:rsidR="006B7756">
        <w:rPr>
          <w:rFonts w:ascii="Times New Roman" w:hAnsi="Times New Roman"/>
          <w:sz w:val="24"/>
          <w:szCs w:val="24"/>
          <w:lang w:eastAsia="zh-TW"/>
        </w:rPr>
        <w:t xml:space="preserve"> </w:t>
      </w:r>
      <w:r w:rsidR="00C578BD">
        <w:rPr>
          <w:rFonts w:ascii="Times New Roman" w:hAnsi="Times New Roman"/>
          <w:sz w:val="24"/>
          <w:szCs w:val="24"/>
          <w:lang w:eastAsia="zh-TW"/>
        </w:rPr>
        <w:t xml:space="preserve">is </w:t>
      </w:r>
      <w:r w:rsidR="0042285C">
        <w:rPr>
          <w:rFonts w:ascii="Times New Roman" w:hAnsi="Times New Roman"/>
          <w:sz w:val="24"/>
          <w:szCs w:val="24"/>
          <w:lang w:eastAsia="zh-TW"/>
        </w:rPr>
        <w:t xml:space="preserve">$37.50.  The ratio of these two numbers (which is equivalent to </w:t>
      </w:r>
      <w:r w:rsidR="00334184" w:rsidRPr="00334184">
        <w:rPr>
          <w:rFonts w:ascii="Times New Roman" w:hAnsi="Times New Roman"/>
          <w:i/>
          <w:sz w:val="24"/>
          <w:szCs w:val="24"/>
          <w:lang w:eastAsia="zh-TW"/>
        </w:rPr>
        <w:t>EPS/P</w:t>
      </w:r>
      <w:r w:rsidR="0042285C">
        <w:rPr>
          <w:rFonts w:ascii="Times New Roman" w:hAnsi="Times New Roman"/>
          <w:sz w:val="24"/>
          <w:szCs w:val="24"/>
          <w:lang w:eastAsia="zh-TW"/>
        </w:rPr>
        <w:t xml:space="preserve">) is </w:t>
      </w:r>
      <w:r w:rsidR="00334184" w:rsidRPr="00334184">
        <w:rPr>
          <w:rFonts w:ascii="Times New Roman" w:hAnsi="Times New Roman"/>
          <w:i/>
          <w:sz w:val="24"/>
          <w:szCs w:val="24"/>
          <w:lang w:eastAsia="zh-TW"/>
        </w:rPr>
        <w:t>ROE</w:t>
      </w:r>
      <w:r w:rsidR="0042285C">
        <w:rPr>
          <w:rFonts w:ascii="Times New Roman" w:hAnsi="Times New Roman"/>
          <w:sz w:val="24"/>
          <w:szCs w:val="24"/>
          <w:lang w:eastAsia="zh-TW"/>
        </w:rPr>
        <w:t xml:space="preserve"> or 25%. </w:t>
      </w:r>
    </w:p>
    <w:p w:rsidR="00FB7FC7" w:rsidRDefault="00587B4C" w:rsidP="005C22FB">
      <w:pPr>
        <w:spacing w:beforeLines="100" w:before="240" w:after="0" w:line="480" w:lineRule="auto"/>
        <w:ind w:firstLineChars="295" w:firstLine="708"/>
        <w:jc w:val="both"/>
        <w:rPr>
          <w:rFonts w:ascii="Times New Roman" w:hAnsi="Times New Roman"/>
          <w:sz w:val="24"/>
          <w:szCs w:val="24"/>
          <w:lang w:eastAsia="zh-TW"/>
        </w:rPr>
      </w:pPr>
      <w:r w:rsidRPr="008F43EB">
        <w:rPr>
          <w:rFonts w:ascii="Times New Roman" w:hAnsi="Times New Roman"/>
          <w:sz w:val="24"/>
          <w:szCs w:val="24"/>
        </w:rPr>
        <w:t>On the other hand, if the firm has investment opportunities that are expected to offer a return above that required by the firm’s stockholders (</w:t>
      </w:r>
      <w:r w:rsidR="00343131" w:rsidRPr="006B7756">
        <w:rPr>
          <w:rFonts w:ascii="Times New Roman" w:hAnsi="Times New Roman"/>
          <w:position w:val="-6"/>
          <w:sz w:val="24"/>
          <w:szCs w:val="24"/>
          <w:lang w:eastAsia="zh-TW"/>
        </w:rPr>
        <w:object w:dxaOrig="499" w:dyaOrig="279">
          <v:shape id="_x0000_i1062" type="#_x0000_t75" style="width:25.05pt;height:13.75pt" o:ole="">
            <v:imagedata r:id="rId81" o:title=""/>
          </v:shape>
          <o:OLEObject Type="Embed" ProgID="Equation.DSMT4" ShapeID="_x0000_i1062" DrawAspect="Content" ObjectID="_1456236330" r:id="rId82"/>
        </w:object>
      </w:r>
      <w:r w:rsidR="00CF5EE7">
        <w:rPr>
          <w:rFonts w:ascii="Times New Roman" w:hAnsi="Times New Roman"/>
          <w:sz w:val="24"/>
          <w:szCs w:val="24"/>
        </w:rPr>
        <w:t>), the earnings</w:t>
      </w:r>
      <w:r w:rsidR="00CF5EE7">
        <w:rPr>
          <w:rFonts w:ascii="Times New Roman" w:hAnsi="Times New Roman" w:hint="eastAsia"/>
          <w:sz w:val="24"/>
          <w:szCs w:val="24"/>
          <w:lang w:eastAsia="zh-TW"/>
        </w:rPr>
        <w:t xml:space="preserve"> to </w:t>
      </w:r>
      <w:r w:rsidRPr="008F43EB">
        <w:rPr>
          <w:rFonts w:ascii="Times New Roman" w:hAnsi="Times New Roman"/>
          <w:sz w:val="24"/>
          <w:szCs w:val="24"/>
        </w:rPr>
        <w:t>price ratio at which the firm sells will be below the rate of return required by investors.</w:t>
      </w:r>
      <w:r w:rsidR="0042285C">
        <w:rPr>
          <w:rFonts w:ascii="Times New Roman" w:hAnsi="Times New Roman"/>
          <w:sz w:val="24"/>
          <w:szCs w:val="24"/>
        </w:rPr>
        <w:t xml:space="preserve">  </w:t>
      </w:r>
      <w:r w:rsidR="00501D2F">
        <w:rPr>
          <w:rFonts w:ascii="Times New Roman" w:hAnsi="Times New Roman"/>
          <w:sz w:val="24"/>
          <w:szCs w:val="24"/>
        </w:rPr>
        <w:t xml:space="preserve">To illustrate consider the following example whereby market value of the firm and equity is greater than its book value.  This example is depicted in Table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00501D2F">
        <w:rPr>
          <w:rFonts w:ascii="Times New Roman" w:hAnsi="Times New Roman"/>
          <w:sz w:val="24"/>
          <w:szCs w:val="24"/>
        </w:rPr>
        <w:t xml:space="preserve">2.  </w:t>
      </w:r>
      <w:r w:rsidR="003052F6">
        <w:rPr>
          <w:rFonts w:ascii="Times New Roman" w:hAnsi="Times New Roman"/>
          <w:sz w:val="24"/>
          <w:szCs w:val="24"/>
        </w:rPr>
        <w:t xml:space="preserve">The basic assumptions of the </w:t>
      </w:r>
      <w:r w:rsidR="0042285C">
        <w:rPr>
          <w:rFonts w:ascii="Times New Roman" w:hAnsi="Times New Roman"/>
          <w:sz w:val="24"/>
          <w:szCs w:val="24"/>
        </w:rPr>
        <w:t>model is as follows:  We will</w:t>
      </w:r>
    </w:p>
    <w:p w:rsidR="00152077" w:rsidRPr="00152077" w:rsidRDefault="00152077" w:rsidP="005C22FB">
      <w:pPr>
        <w:spacing w:beforeLines="100" w:before="240" w:after="0" w:line="480" w:lineRule="auto"/>
        <w:jc w:val="both"/>
        <w:rPr>
          <w:rFonts w:ascii="Times New Roman" w:hAnsi="Times New Roman"/>
          <w:b/>
          <w:sz w:val="24"/>
          <w:szCs w:val="24"/>
          <w:lang w:eastAsia="zh-TW"/>
        </w:rPr>
      </w:pPr>
      <w:r w:rsidRPr="00152077">
        <w:rPr>
          <w:rFonts w:ascii="Times New Roman" w:hAnsi="Times New Roman" w:hint="eastAsia"/>
          <w:b/>
          <w:sz w:val="24"/>
          <w:szCs w:val="24"/>
          <w:lang w:eastAsia="zh-TW"/>
        </w:rPr>
        <w:t xml:space="preserve">Table </w:t>
      </w:r>
      <w:r w:rsidR="00280ADA">
        <w:rPr>
          <w:rFonts w:ascii="Times New Roman" w:hAnsi="Times New Roman" w:hint="eastAsia"/>
          <w:b/>
          <w:sz w:val="24"/>
          <w:szCs w:val="24"/>
          <w:lang w:eastAsia="zh-TW"/>
        </w:rPr>
        <w:t>46</w:t>
      </w:r>
      <w:r w:rsidR="00061109">
        <w:rPr>
          <w:rFonts w:ascii="Times New Roman" w:hAnsi="Times New Roman" w:hint="eastAsia"/>
          <w:b/>
          <w:sz w:val="24"/>
          <w:szCs w:val="24"/>
          <w:lang w:eastAsia="zh-TW"/>
        </w:rPr>
        <w:t>.</w:t>
      </w:r>
      <w:r w:rsidRPr="00152077">
        <w:rPr>
          <w:rFonts w:ascii="Times New Roman" w:hAnsi="Times New Roman" w:hint="eastAsia"/>
          <w:b/>
          <w:sz w:val="24"/>
          <w:szCs w:val="24"/>
          <w:lang w:eastAsia="zh-TW"/>
        </w:rPr>
        <w:t>2 The M</w:t>
      </w:r>
      <w:r w:rsidRPr="00152077">
        <w:rPr>
          <w:rFonts w:ascii="Times New Roman" w:hAnsi="Times New Roman"/>
          <w:b/>
          <w:sz w:val="24"/>
          <w:szCs w:val="24"/>
        </w:rPr>
        <w:t xml:space="preserve">arket </w:t>
      </w:r>
      <w:r w:rsidRPr="00152077">
        <w:rPr>
          <w:rFonts w:ascii="Times New Roman" w:hAnsi="Times New Roman" w:hint="eastAsia"/>
          <w:b/>
          <w:sz w:val="24"/>
          <w:szCs w:val="24"/>
          <w:lang w:eastAsia="zh-TW"/>
        </w:rPr>
        <w:t>V</w:t>
      </w:r>
      <w:r w:rsidRPr="00152077">
        <w:rPr>
          <w:rFonts w:ascii="Times New Roman" w:hAnsi="Times New Roman"/>
          <w:b/>
          <w:sz w:val="24"/>
          <w:szCs w:val="24"/>
        </w:rPr>
        <w:t xml:space="preserve">alue of the </w:t>
      </w:r>
      <w:r w:rsidRPr="00152077">
        <w:rPr>
          <w:rFonts w:ascii="Times New Roman" w:hAnsi="Times New Roman" w:hint="eastAsia"/>
          <w:b/>
          <w:sz w:val="24"/>
          <w:szCs w:val="24"/>
          <w:lang w:eastAsia="zh-TW"/>
        </w:rPr>
        <w:t>F</w:t>
      </w:r>
      <w:r w:rsidRPr="00152077">
        <w:rPr>
          <w:rFonts w:ascii="Times New Roman" w:hAnsi="Times New Roman"/>
          <w:b/>
          <w:sz w:val="24"/>
          <w:szCs w:val="24"/>
        </w:rPr>
        <w:t xml:space="preserve">irm and </w:t>
      </w:r>
      <w:r w:rsidRPr="00152077">
        <w:rPr>
          <w:rFonts w:ascii="Times New Roman" w:hAnsi="Times New Roman" w:hint="eastAsia"/>
          <w:b/>
          <w:sz w:val="24"/>
          <w:szCs w:val="24"/>
          <w:lang w:eastAsia="zh-TW"/>
        </w:rPr>
        <w:t>E</w:t>
      </w:r>
      <w:r w:rsidRPr="00152077">
        <w:rPr>
          <w:rFonts w:ascii="Times New Roman" w:hAnsi="Times New Roman"/>
          <w:b/>
          <w:sz w:val="24"/>
          <w:szCs w:val="24"/>
        </w:rPr>
        <w:t xml:space="preserve">quity is </w:t>
      </w:r>
      <w:r w:rsidRPr="00152077">
        <w:rPr>
          <w:rFonts w:ascii="Times New Roman" w:hAnsi="Times New Roman" w:hint="eastAsia"/>
          <w:b/>
          <w:sz w:val="24"/>
          <w:szCs w:val="24"/>
          <w:lang w:eastAsia="zh-TW"/>
        </w:rPr>
        <w:t>G</w:t>
      </w:r>
      <w:r w:rsidRPr="00152077">
        <w:rPr>
          <w:rFonts w:ascii="Times New Roman" w:hAnsi="Times New Roman"/>
          <w:b/>
          <w:sz w:val="24"/>
          <w:szCs w:val="24"/>
        </w:rPr>
        <w:t xml:space="preserve">reater than its </w:t>
      </w:r>
      <w:r w:rsidRPr="00152077">
        <w:rPr>
          <w:rFonts w:ascii="Times New Roman" w:hAnsi="Times New Roman" w:hint="eastAsia"/>
          <w:b/>
          <w:sz w:val="24"/>
          <w:szCs w:val="24"/>
          <w:lang w:eastAsia="zh-TW"/>
        </w:rPr>
        <w:t>B</w:t>
      </w:r>
      <w:r w:rsidRPr="00152077">
        <w:rPr>
          <w:rFonts w:ascii="Times New Roman" w:hAnsi="Times New Roman"/>
          <w:b/>
          <w:sz w:val="24"/>
          <w:szCs w:val="24"/>
        </w:rPr>
        <w:t xml:space="preserve">ook </w:t>
      </w:r>
      <w:r w:rsidRPr="00152077">
        <w:rPr>
          <w:rFonts w:ascii="Times New Roman" w:hAnsi="Times New Roman" w:hint="eastAsia"/>
          <w:b/>
          <w:sz w:val="24"/>
          <w:szCs w:val="24"/>
          <w:lang w:eastAsia="zh-TW"/>
        </w:rPr>
        <w:t>V</w:t>
      </w:r>
      <w:r w:rsidRPr="00152077">
        <w:rPr>
          <w:rFonts w:ascii="Times New Roman" w:hAnsi="Times New Roman"/>
          <w:b/>
          <w:sz w:val="24"/>
          <w:szCs w:val="24"/>
        </w:rPr>
        <w:t>alue</w:t>
      </w:r>
    </w:p>
    <w:tbl>
      <w:tblPr>
        <w:tblW w:w="7621" w:type="dxa"/>
        <w:jc w:val="center"/>
        <w:tblLook w:val="04A0" w:firstRow="1" w:lastRow="0" w:firstColumn="1" w:lastColumn="0" w:noHBand="0" w:noVBand="1"/>
      </w:tblPr>
      <w:tblGrid>
        <w:gridCol w:w="1861"/>
        <w:gridCol w:w="960"/>
        <w:gridCol w:w="960"/>
        <w:gridCol w:w="960"/>
        <w:gridCol w:w="960"/>
        <w:gridCol w:w="960"/>
        <w:gridCol w:w="960"/>
      </w:tblGrid>
      <w:tr w:rsidR="003B7B76" w:rsidRPr="00343131" w:rsidTr="00343131">
        <w:trPr>
          <w:trHeight w:val="255"/>
          <w:jc w:val="center"/>
        </w:trPr>
        <w:tc>
          <w:tcPr>
            <w:tcW w:w="1861" w:type="dxa"/>
            <w:tcBorders>
              <w:top w:val="single" w:sz="4" w:space="0" w:color="auto"/>
              <w:left w:val="nil"/>
              <w:bottom w:val="nil"/>
              <w:right w:val="nil"/>
            </w:tcBorders>
            <w:shd w:val="clear" w:color="auto" w:fill="auto"/>
            <w:noWrap/>
            <w:vAlign w:val="bottom"/>
            <w:hideMark/>
          </w:tcPr>
          <w:p w:rsidR="003B7B76" w:rsidRPr="00343131" w:rsidRDefault="003B7B76" w:rsidP="005C22FB">
            <w:pPr>
              <w:spacing w:beforeLines="50" w:before="120" w:after="0" w:line="240" w:lineRule="auto"/>
              <w:rPr>
                <w:rFonts w:ascii="Times New Roman" w:eastAsia="Times New Roman" w:hAnsi="Times New Roman"/>
                <w:color w:val="000000"/>
                <w:sz w:val="24"/>
                <w:szCs w:val="24"/>
              </w:rPr>
            </w:pPr>
          </w:p>
        </w:tc>
        <w:tc>
          <w:tcPr>
            <w:tcW w:w="960" w:type="dxa"/>
            <w:tcBorders>
              <w:top w:val="single" w:sz="4" w:space="0" w:color="auto"/>
              <w:left w:val="nil"/>
              <w:bottom w:val="single" w:sz="4" w:space="0" w:color="auto"/>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hAnsi="Times New Roman"/>
                <w:color w:val="000000"/>
                <w:sz w:val="24"/>
                <w:szCs w:val="24"/>
                <w:lang w:eastAsia="zh-TW"/>
              </w:rPr>
            </w:pPr>
            <w:r w:rsidRPr="00334184">
              <w:rPr>
                <w:rFonts w:ascii="Times New Roman" w:hAnsi="Times New Roman"/>
                <w:color w:val="000000"/>
                <w:sz w:val="24"/>
                <w:szCs w:val="24"/>
                <w:lang w:eastAsia="zh-TW"/>
              </w:rPr>
              <w:t>0</w:t>
            </w:r>
          </w:p>
        </w:tc>
        <w:tc>
          <w:tcPr>
            <w:tcW w:w="960" w:type="dxa"/>
            <w:tcBorders>
              <w:top w:val="single" w:sz="4" w:space="0" w:color="auto"/>
              <w:left w:val="nil"/>
              <w:bottom w:val="single" w:sz="4" w:space="0" w:color="auto"/>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w:t>
            </w:r>
          </w:p>
        </w:tc>
        <w:tc>
          <w:tcPr>
            <w:tcW w:w="960" w:type="dxa"/>
            <w:tcBorders>
              <w:top w:val="single" w:sz="4" w:space="0" w:color="auto"/>
              <w:left w:val="nil"/>
              <w:bottom w:val="single" w:sz="4" w:space="0" w:color="auto"/>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w:t>
            </w:r>
          </w:p>
        </w:tc>
        <w:tc>
          <w:tcPr>
            <w:tcW w:w="960"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w:t>
            </w:r>
          </w:p>
        </w:tc>
        <w:tc>
          <w:tcPr>
            <w:tcW w:w="960"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w:t>
            </w:r>
          </w:p>
        </w:tc>
        <w:tc>
          <w:tcPr>
            <w:tcW w:w="960" w:type="dxa"/>
            <w:tcBorders>
              <w:top w:val="single" w:sz="4" w:space="0" w:color="auto"/>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w:t>
            </w:r>
          </w:p>
        </w:tc>
      </w:tr>
      <w:tr w:rsidR="003B7B76"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3B7B76"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Assets</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$52.00</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$54.08</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$56.24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$58.49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$60.83</w:t>
            </w:r>
          </w:p>
        </w:tc>
      </w:tr>
      <w:tr w:rsidR="003B7B76"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3B7B76"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Firm Value</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$60.00</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$62.40</w:t>
            </w:r>
          </w:p>
        </w:tc>
        <w:tc>
          <w:tcPr>
            <w:tcW w:w="960" w:type="dxa"/>
            <w:tcBorders>
              <w:top w:val="nil"/>
              <w:left w:val="nil"/>
              <w:bottom w:val="nil"/>
              <w:right w:val="nil"/>
            </w:tcBorders>
            <w:shd w:val="clear" w:color="auto" w:fill="auto"/>
            <w:noWrap/>
            <w:vAlign w:val="center"/>
            <w:hideMark/>
          </w:tcPr>
          <w:p w:rsidR="003B7B76"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$64.90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$67.49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$70.19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$73.00</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Debt</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$12.50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$13.00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$13.52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$14.06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$14.62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$15.21</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Equity</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$47.50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$49.40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$51.38</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$53.43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$55.57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$57.79</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vertAlign w:val="subscript"/>
              </w:rPr>
            </w:pPr>
            <w:r w:rsidRPr="00334184">
              <w:rPr>
                <w:rFonts w:ascii="Times New Roman" w:eastAsia="Times New Roman" w:hAnsi="Times New Roman"/>
                <w:color w:val="000000"/>
                <w:sz w:val="24"/>
                <w:szCs w:val="24"/>
              </w:rPr>
              <w:t>R</w:t>
            </w:r>
            <w:r w:rsidRPr="00334184">
              <w:rPr>
                <w:rFonts w:ascii="Times New Roman" w:eastAsia="Times New Roman" w:hAnsi="Times New Roman"/>
                <w:color w:val="000000"/>
                <w:sz w:val="24"/>
                <w:szCs w:val="24"/>
                <w:vertAlign w:val="subscript"/>
              </w:rPr>
              <w:t>d</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ATWACOC</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0.2129</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 Turnover</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GPM</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0.3093</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0.3093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0.3093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0.3093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0.3093</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Sales</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$85.00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widowControl w:val="0"/>
              <w:tabs>
                <w:tab w:val="center" w:pos="4160"/>
                <w:tab w:val="right" w:pos="8300"/>
              </w:tabs>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$88.40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$91.94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$95.61</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$99.44</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Cost </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$58.71</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$61.06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$63.50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$66.04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$68.68</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lastRenderedPageBreak/>
              <w:t>Depreciation</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$5.41</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$5.85</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Interest Exp.</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$1.75</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EBT</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$19.79</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$20.58</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$21.41</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$22.26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$23.15</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Tax</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$7.92</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$8.23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$8.91</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$9.26</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NI</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$11.88</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$12.35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$12.84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$13.36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$13.89</w:t>
            </w:r>
          </w:p>
        </w:tc>
      </w:tr>
      <w:tr w:rsidR="00C578BD"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578BD"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DIV</w:t>
            </w:r>
          </w:p>
        </w:tc>
        <w:tc>
          <w:tcPr>
            <w:tcW w:w="960" w:type="dxa"/>
            <w:tcBorders>
              <w:top w:val="nil"/>
              <w:left w:val="nil"/>
              <w:bottom w:val="nil"/>
              <w:right w:val="nil"/>
            </w:tcBorders>
            <w:shd w:val="clear" w:color="auto" w:fill="auto"/>
            <w:noWrap/>
            <w:vAlign w:val="center"/>
            <w:hideMark/>
          </w:tcPr>
          <w:p w:rsidR="00C578BD" w:rsidRPr="00343131" w:rsidRDefault="00C578BD"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578BD"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$9.98</w:t>
            </w:r>
          </w:p>
        </w:tc>
        <w:tc>
          <w:tcPr>
            <w:tcW w:w="960" w:type="dxa"/>
            <w:tcBorders>
              <w:top w:val="nil"/>
              <w:left w:val="nil"/>
              <w:bottom w:val="nil"/>
              <w:right w:val="nil"/>
            </w:tcBorders>
            <w:shd w:val="clear" w:color="auto" w:fill="auto"/>
            <w:noWrap/>
            <w:vAlign w:val="center"/>
            <w:hideMark/>
          </w:tcPr>
          <w:p w:rsidR="00C578BD"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$10.37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$10.79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$11.22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$11.67</w:t>
            </w:r>
          </w:p>
        </w:tc>
      </w:tr>
      <w:tr w:rsidR="008A35F8"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8A35F8"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New Debt</w:t>
            </w:r>
          </w:p>
        </w:tc>
        <w:tc>
          <w:tcPr>
            <w:tcW w:w="960" w:type="dxa"/>
            <w:tcBorders>
              <w:top w:val="nil"/>
              <w:left w:val="nil"/>
              <w:bottom w:val="nil"/>
              <w:right w:val="nil"/>
            </w:tcBorders>
            <w:shd w:val="clear" w:color="auto" w:fill="auto"/>
            <w:noWrap/>
            <w:vAlign w:val="center"/>
            <w:hideMark/>
          </w:tcPr>
          <w:p w:rsidR="008A35F8" w:rsidRPr="00343131" w:rsidRDefault="008A35F8"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8A35F8"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w:t>
            </w:r>
          </w:p>
        </w:tc>
        <w:tc>
          <w:tcPr>
            <w:tcW w:w="960" w:type="dxa"/>
            <w:tcBorders>
              <w:top w:val="nil"/>
              <w:left w:val="nil"/>
              <w:bottom w:val="nil"/>
              <w:right w:val="nil"/>
            </w:tcBorders>
            <w:shd w:val="clear" w:color="auto" w:fill="auto"/>
            <w:noWrap/>
            <w:vAlign w:val="center"/>
            <w:hideMark/>
          </w:tcPr>
          <w:p w:rsidR="008A35F8"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$0.59</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CF</w:t>
            </w:r>
            <w:r w:rsidRPr="00334184">
              <w:rPr>
                <w:rFonts w:ascii="Times New Roman" w:eastAsia="Times New Roman" w:hAnsi="Times New Roman"/>
                <w:color w:val="000000"/>
                <w:sz w:val="24"/>
                <w:szCs w:val="24"/>
                <w:vertAlign w:val="subscript"/>
              </w:rPr>
              <w:t>u</w:t>
            </w:r>
            <w:proofErr w:type="spellEnd"/>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$10.38</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$10.79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$11.22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$11.67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$12.14</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FirmValue</w:t>
            </w:r>
            <w:proofErr w:type="spellEnd"/>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$60.00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$62.40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$64.90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$67.49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$70.19</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$73.00</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Investment</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$7.40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$7.70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$8.00</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$8.32</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$8.66</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Vequity</w:t>
            </w:r>
            <w:proofErr w:type="spellEnd"/>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$47.50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$49.40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$51.38</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$53.43</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$55.57</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$57.79</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RE</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$1.90</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$1.98</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$2.06</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$2.14</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$2.22</w:t>
            </w:r>
          </w:p>
        </w:tc>
      </w:tr>
      <w:tr w:rsidR="00CA57AA" w:rsidRPr="00343131" w:rsidTr="00343131">
        <w:trPr>
          <w:trHeight w:val="255"/>
          <w:jc w:val="center"/>
        </w:trPr>
        <w:tc>
          <w:tcPr>
            <w:tcW w:w="1861" w:type="dxa"/>
            <w:tcBorders>
              <w:top w:val="nil"/>
              <w:left w:val="nil"/>
              <w:bottom w:val="nil"/>
              <w:right w:val="nil"/>
            </w:tcBorders>
            <w:shd w:val="clear" w:color="auto" w:fill="auto"/>
            <w:noWrap/>
            <w:vAlign w:val="bottom"/>
            <w:hideMark/>
          </w:tcPr>
          <w:p w:rsidR="00CA57AA" w:rsidRPr="00343131" w:rsidRDefault="008C7774" w:rsidP="005C22FB">
            <w:pPr>
              <w:spacing w:beforeLines="50" w:before="120"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Market Based </w:t>
            </w:r>
            <w:r w:rsidR="00334184" w:rsidRPr="00334184">
              <w:rPr>
                <w:rFonts w:ascii="Times New Roman" w:eastAsia="Times New Roman" w:hAnsi="Times New Roman"/>
                <w:color w:val="000000"/>
                <w:sz w:val="24"/>
                <w:szCs w:val="24"/>
              </w:rPr>
              <w:t>ROE</w:t>
            </w:r>
          </w:p>
        </w:tc>
        <w:tc>
          <w:tcPr>
            <w:tcW w:w="960" w:type="dxa"/>
            <w:tcBorders>
              <w:top w:val="nil"/>
              <w:left w:val="nil"/>
              <w:bottom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960" w:type="dxa"/>
            <w:tcBorders>
              <w:top w:val="nil"/>
              <w:left w:val="nil"/>
              <w:bottom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CA57AA" w:rsidRPr="00343131" w:rsidTr="00343131">
        <w:trPr>
          <w:trHeight w:val="255"/>
          <w:jc w:val="center"/>
        </w:trPr>
        <w:tc>
          <w:tcPr>
            <w:tcW w:w="1861" w:type="dxa"/>
            <w:tcBorders>
              <w:top w:val="nil"/>
              <w:left w:val="nil"/>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1-b</w:t>
            </w:r>
          </w:p>
        </w:tc>
        <w:tc>
          <w:tcPr>
            <w:tcW w:w="960" w:type="dxa"/>
            <w:tcBorders>
              <w:top w:val="nil"/>
              <w:left w:val="nil"/>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60" w:type="dxa"/>
            <w:tcBorders>
              <w:top w:val="nil"/>
              <w:left w:val="nil"/>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60"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60"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c>
          <w:tcPr>
            <w:tcW w:w="960" w:type="dxa"/>
            <w:tcBorders>
              <w:top w:val="nil"/>
              <w:left w:val="nil"/>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0.84</w:t>
            </w:r>
          </w:p>
        </w:tc>
      </w:tr>
      <w:tr w:rsidR="00CA57AA" w:rsidRPr="00343131" w:rsidTr="00343131">
        <w:trPr>
          <w:trHeight w:val="255"/>
          <w:jc w:val="center"/>
        </w:trPr>
        <w:tc>
          <w:tcPr>
            <w:tcW w:w="1861" w:type="dxa"/>
            <w:tcBorders>
              <w:top w:val="nil"/>
              <w:left w:val="nil"/>
              <w:bottom w:val="single" w:sz="4" w:space="0" w:color="auto"/>
              <w:right w:val="nil"/>
            </w:tcBorders>
            <w:shd w:val="clear" w:color="auto" w:fill="auto"/>
            <w:noWrap/>
            <w:vAlign w:val="bottom"/>
            <w:hideMark/>
          </w:tcPr>
          <w:p w:rsidR="00CA57AA" w:rsidRPr="00343131" w:rsidRDefault="00334184" w:rsidP="005C22FB">
            <w:pPr>
              <w:spacing w:beforeLines="50" w:before="120"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g </w:t>
            </w:r>
          </w:p>
        </w:tc>
        <w:tc>
          <w:tcPr>
            <w:tcW w:w="960" w:type="dxa"/>
            <w:tcBorders>
              <w:top w:val="nil"/>
              <w:left w:val="nil"/>
              <w:bottom w:val="single" w:sz="4" w:space="0" w:color="auto"/>
              <w:right w:val="nil"/>
            </w:tcBorders>
            <w:shd w:val="clear" w:color="auto" w:fill="auto"/>
            <w:noWrap/>
            <w:vAlign w:val="center"/>
            <w:hideMark/>
          </w:tcPr>
          <w:p w:rsidR="00CA57AA" w:rsidRPr="00343131" w:rsidRDefault="00CA57AA" w:rsidP="005C22FB">
            <w:pPr>
              <w:spacing w:beforeLines="50" w:before="120" w:after="0" w:line="240" w:lineRule="auto"/>
              <w:jc w:val="right"/>
              <w:rPr>
                <w:rFonts w:ascii="Times New Roman" w:eastAsia="Times New Roman" w:hAnsi="Times New Roman"/>
                <w:color w:val="000000"/>
                <w:sz w:val="24"/>
                <w:szCs w:val="24"/>
              </w:rPr>
            </w:pPr>
          </w:p>
        </w:tc>
        <w:tc>
          <w:tcPr>
            <w:tcW w:w="960" w:type="dxa"/>
            <w:tcBorders>
              <w:top w:val="nil"/>
              <w:left w:val="nil"/>
              <w:bottom w:val="single" w:sz="4" w:space="0" w:color="auto"/>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60" w:type="dxa"/>
            <w:tcBorders>
              <w:top w:val="nil"/>
              <w:left w:val="nil"/>
              <w:bottom w:val="single" w:sz="4" w:space="0" w:color="auto"/>
              <w:right w:val="nil"/>
            </w:tcBorders>
            <w:shd w:val="clear" w:color="auto" w:fill="auto"/>
            <w:noWrap/>
            <w:vAlign w:val="center"/>
            <w:hideMark/>
          </w:tcPr>
          <w:p w:rsidR="00CA57AA" w:rsidRPr="00343131"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60"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60"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c>
          <w:tcPr>
            <w:tcW w:w="960" w:type="dxa"/>
            <w:tcBorders>
              <w:top w:val="nil"/>
              <w:left w:val="nil"/>
              <w:bottom w:val="single" w:sz="4" w:space="0" w:color="auto"/>
              <w:right w:val="nil"/>
            </w:tcBorders>
            <w:shd w:val="clear" w:color="auto" w:fill="auto"/>
            <w:noWrap/>
            <w:vAlign w:val="center"/>
            <w:hideMark/>
          </w:tcPr>
          <w:p w:rsidR="00FB7FC7" w:rsidRDefault="00334184" w:rsidP="005C22FB">
            <w:pPr>
              <w:spacing w:beforeLines="50" w:before="120"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w:t>
            </w:r>
          </w:p>
        </w:tc>
      </w:tr>
    </w:tbl>
    <w:p w:rsidR="00CA57AA" w:rsidRDefault="00CA57AA" w:rsidP="005C22FB">
      <w:pPr>
        <w:spacing w:beforeLines="100" w:before="240" w:after="0" w:line="480" w:lineRule="auto"/>
        <w:jc w:val="both"/>
        <w:rPr>
          <w:rFonts w:ascii="Times New Roman" w:hAnsi="Times New Roman"/>
          <w:sz w:val="24"/>
          <w:szCs w:val="24"/>
        </w:rPr>
      </w:pPr>
      <w:r>
        <w:rPr>
          <w:rFonts w:ascii="Times New Roman" w:hAnsi="Times New Roman"/>
          <w:sz w:val="24"/>
          <w:szCs w:val="24"/>
        </w:rPr>
        <w:t>assume that the growth rate of the firm sales and book value of the assets is 4%.  The book value of the assets at time 0 is again $50 and we assume a depreciation rate of 10% per annum.  However, note that the market value of the firm is $60.  The entries for Debt and Equity represent market values.  The amount of debt outstanding is $12.50 and amount of equity outstanding is now $47.50.   We assume that the cost of debt</w:t>
      </w:r>
      <w:proofErr w:type="gramStart"/>
      <w:r>
        <w:rPr>
          <w:rFonts w:ascii="Times New Roman" w:hAnsi="Times New Roman"/>
          <w:sz w:val="24"/>
          <w:szCs w:val="24"/>
        </w:rPr>
        <w:t xml:space="preserve">, </w:t>
      </w:r>
      <w:proofErr w:type="gramEnd"/>
      <w:r w:rsidR="00343131" w:rsidRPr="00343131">
        <w:rPr>
          <w:rFonts w:ascii="Times New Roman" w:hAnsi="Times New Roman"/>
          <w:position w:val="-12"/>
          <w:sz w:val="24"/>
          <w:szCs w:val="24"/>
          <w:lang w:eastAsia="zh-TW"/>
        </w:rPr>
        <w:object w:dxaOrig="320" w:dyaOrig="360">
          <v:shape id="_x0000_i1063" type="#_x0000_t75" style="width:16.3pt;height:18.15pt" o:ole="">
            <v:imagedata r:id="rId83" o:title=""/>
          </v:shape>
          <o:OLEObject Type="Embed" ProgID="Equation.DSMT4" ShapeID="_x0000_i1063" DrawAspect="Content" ObjectID="_1456236331" r:id="rId84"/>
        </w:object>
      </w:r>
      <w:r>
        <w:rPr>
          <w:rFonts w:ascii="Times New Roman" w:hAnsi="Times New Roman"/>
          <w:sz w:val="24"/>
          <w:szCs w:val="24"/>
        </w:rPr>
        <w:t xml:space="preserve">, is 12% and the cost of equity, </w:t>
      </w:r>
      <w:r w:rsidR="00334184" w:rsidRPr="00334184">
        <w:rPr>
          <w:rFonts w:ascii="Times New Roman" w:hAnsi="Times New Roman"/>
          <w:i/>
          <w:sz w:val="24"/>
          <w:szCs w:val="24"/>
        </w:rPr>
        <w:t>r</w:t>
      </w:r>
      <w:r>
        <w:rPr>
          <w:rFonts w:ascii="Times New Roman" w:hAnsi="Times New Roman"/>
          <w:sz w:val="24"/>
          <w:szCs w:val="24"/>
        </w:rPr>
        <w:t xml:space="preserve">, is 25%, implying an </w:t>
      </w:r>
      <w:r w:rsidR="00334184" w:rsidRPr="00334184">
        <w:rPr>
          <w:rFonts w:ascii="Times New Roman" w:hAnsi="Times New Roman"/>
          <w:i/>
          <w:sz w:val="24"/>
          <w:szCs w:val="24"/>
        </w:rPr>
        <w:t>ATWACOC</w:t>
      </w:r>
      <w:r>
        <w:rPr>
          <w:rFonts w:ascii="Times New Roman" w:hAnsi="Times New Roman"/>
          <w:sz w:val="24"/>
          <w:szCs w:val="24"/>
        </w:rPr>
        <w:t xml:space="preserve"> of 21.29%.  For the </w:t>
      </w:r>
      <w:r w:rsidR="0042285C">
        <w:rPr>
          <w:rFonts w:ascii="Times New Roman" w:hAnsi="Times New Roman"/>
          <w:sz w:val="24"/>
          <w:szCs w:val="24"/>
        </w:rPr>
        <w:t xml:space="preserve">valuation of the firm to be internally consistent, </w:t>
      </w:r>
      <w:r>
        <w:rPr>
          <w:rFonts w:ascii="Times New Roman" w:hAnsi="Times New Roman"/>
          <w:sz w:val="24"/>
          <w:szCs w:val="24"/>
        </w:rPr>
        <w:t xml:space="preserve">the unlevered cash flow at time 1 is $10.38. </w:t>
      </w:r>
      <w:r w:rsidR="00343131">
        <w:rPr>
          <w:rFonts w:ascii="Times New Roman" w:hAnsi="Times New Roman" w:hint="eastAsia"/>
          <w:sz w:val="24"/>
          <w:szCs w:val="24"/>
          <w:lang w:eastAsia="zh-TW"/>
        </w:rPr>
        <w:t xml:space="preserve"> </w:t>
      </w:r>
      <w:r w:rsidR="0042285C">
        <w:rPr>
          <w:rFonts w:ascii="Times New Roman" w:hAnsi="Times New Roman"/>
          <w:sz w:val="24"/>
          <w:szCs w:val="24"/>
        </w:rPr>
        <w:t xml:space="preserve">Similarly, the value of equity to be internally consistent, the </w:t>
      </w:r>
      <w:r w:rsidR="0047611B">
        <w:rPr>
          <w:rFonts w:ascii="Times New Roman" w:hAnsi="Times New Roman"/>
          <w:sz w:val="24"/>
          <w:szCs w:val="24"/>
        </w:rPr>
        <w:t xml:space="preserve">expected </w:t>
      </w:r>
      <w:r w:rsidR="0042285C">
        <w:rPr>
          <w:rFonts w:ascii="Times New Roman" w:hAnsi="Times New Roman"/>
          <w:sz w:val="24"/>
          <w:szCs w:val="24"/>
        </w:rPr>
        <w:t xml:space="preserve">dividends </w:t>
      </w:r>
      <w:r w:rsidR="0047611B">
        <w:rPr>
          <w:rFonts w:ascii="Times New Roman" w:hAnsi="Times New Roman"/>
          <w:sz w:val="24"/>
          <w:szCs w:val="24"/>
        </w:rPr>
        <w:t>at t = 1 is</w:t>
      </w:r>
      <w:r w:rsidR="0042285C">
        <w:rPr>
          <w:rFonts w:ascii="Times New Roman" w:hAnsi="Times New Roman"/>
          <w:sz w:val="24"/>
          <w:szCs w:val="24"/>
        </w:rPr>
        <w:t xml:space="preserve"> $9.98.  Note that net income is $11.88 implying a dividend payout ratio of 84%</w:t>
      </w:r>
      <w:r w:rsidR="00A67A41">
        <w:rPr>
          <w:rFonts w:ascii="Times New Roman" w:hAnsi="Times New Roman"/>
          <w:sz w:val="24"/>
          <w:szCs w:val="24"/>
        </w:rPr>
        <w:t xml:space="preserve"> and a retention rate of 16%.  The</w:t>
      </w:r>
      <w:r w:rsidR="00343131">
        <w:rPr>
          <w:rFonts w:ascii="Times New Roman" w:hAnsi="Times New Roman" w:hint="eastAsia"/>
          <w:sz w:val="24"/>
          <w:szCs w:val="24"/>
          <w:lang w:eastAsia="zh-TW"/>
        </w:rPr>
        <w:t xml:space="preserve"> </w:t>
      </w:r>
      <w:r w:rsidR="00334184" w:rsidRPr="00334184">
        <w:rPr>
          <w:rFonts w:ascii="Times New Roman" w:hAnsi="Times New Roman"/>
          <w:i/>
          <w:sz w:val="24"/>
          <w:szCs w:val="24"/>
          <w:lang w:eastAsia="zh-TW"/>
        </w:rPr>
        <w:t>book value based</w:t>
      </w:r>
      <w:r w:rsidR="00A67A41">
        <w:rPr>
          <w:rFonts w:ascii="Times New Roman" w:hAnsi="Times New Roman"/>
          <w:sz w:val="24"/>
          <w:szCs w:val="24"/>
        </w:rPr>
        <w:t xml:space="preserve"> </w:t>
      </w:r>
      <w:r w:rsidR="00334184" w:rsidRPr="00334184">
        <w:rPr>
          <w:rFonts w:ascii="Times New Roman" w:hAnsi="Times New Roman"/>
          <w:i/>
          <w:sz w:val="24"/>
          <w:szCs w:val="24"/>
        </w:rPr>
        <w:t>ROE</w:t>
      </w:r>
      <w:r w:rsidR="00A67A41">
        <w:rPr>
          <w:rFonts w:ascii="Times New Roman" w:hAnsi="Times New Roman"/>
          <w:sz w:val="24"/>
          <w:szCs w:val="24"/>
        </w:rPr>
        <w:t xml:space="preserve">, </w:t>
      </w:r>
      <w:r w:rsidR="00334184" w:rsidRPr="00334184">
        <w:rPr>
          <w:rFonts w:ascii="Times New Roman" w:hAnsi="Times New Roman"/>
          <w:i/>
          <w:sz w:val="24"/>
          <w:szCs w:val="24"/>
        </w:rPr>
        <w:t>k</w:t>
      </w:r>
      <w:r w:rsidR="00A67A41">
        <w:rPr>
          <w:rFonts w:ascii="Times New Roman" w:hAnsi="Times New Roman"/>
          <w:sz w:val="24"/>
          <w:szCs w:val="24"/>
        </w:rPr>
        <w:t xml:space="preserve">, is found by taking the net income divided by the book value of equity.  In our example, implied book value of equity is $37.50.  Hence, </w:t>
      </w:r>
      <w:r w:rsidR="00334184" w:rsidRPr="00334184">
        <w:rPr>
          <w:rFonts w:ascii="Times New Roman" w:hAnsi="Times New Roman"/>
          <w:i/>
          <w:sz w:val="24"/>
          <w:szCs w:val="24"/>
        </w:rPr>
        <w:t>k</w:t>
      </w:r>
      <w:r w:rsidR="00A67A41">
        <w:rPr>
          <w:rFonts w:ascii="Times New Roman" w:hAnsi="Times New Roman"/>
          <w:sz w:val="24"/>
          <w:szCs w:val="24"/>
        </w:rPr>
        <w:t xml:space="preserve"> = 31.68%, </w:t>
      </w:r>
      <w:r w:rsidR="00A04148">
        <w:rPr>
          <w:rFonts w:ascii="Times New Roman" w:hAnsi="Times New Roman"/>
          <w:sz w:val="24"/>
          <w:szCs w:val="24"/>
        </w:rPr>
        <w:t xml:space="preserve">implying that the </w:t>
      </w:r>
      <w:r w:rsidR="00A67A41">
        <w:rPr>
          <w:rFonts w:ascii="Times New Roman" w:hAnsi="Times New Roman"/>
          <w:sz w:val="24"/>
          <w:szCs w:val="24"/>
        </w:rPr>
        <w:t xml:space="preserve">book value ROE </w:t>
      </w:r>
      <w:r w:rsidR="00A04148">
        <w:rPr>
          <w:rFonts w:ascii="Times New Roman" w:hAnsi="Times New Roman"/>
          <w:sz w:val="24"/>
          <w:szCs w:val="24"/>
        </w:rPr>
        <w:t xml:space="preserve">is </w:t>
      </w:r>
      <w:r w:rsidR="00A67A41">
        <w:rPr>
          <w:rFonts w:ascii="Times New Roman" w:hAnsi="Times New Roman"/>
          <w:sz w:val="24"/>
          <w:szCs w:val="24"/>
        </w:rPr>
        <w:t xml:space="preserve">greater than the cost of equity which is </w:t>
      </w:r>
      <w:r w:rsidR="00A67A41">
        <w:rPr>
          <w:rFonts w:ascii="Times New Roman" w:hAnsi="Times New Roman"/>
          <w:sz w:val="24"/>
          <w:szCs w:val="24"/>
        </w:rPr>
        <w:lastRenderedPageBreak/>
        <w:t xml:space="preserve">the required rate of return.  But </w:t>
      </w:r>
      <w:r w:rsidR="00334184" w:rsidRPr="00334184">
        <w:rPr>
          <w:rFonts w:ascii="Times New Roman" w:hAnsi="Times New Roman"/>
          <w:i/>
          <w:sz w:val="24"/>
          <w:szCs w:val="24"/>
        </w:rPr>
        <w:t>g</w:t>
      </w:r>
      <w:r w:rsidR="00A67A41">
        <w:rPr>
          <w:rFonts w:ascii="Times New Roman" w:hAnsi="Times New Roman"/>
          <w:sz w:val="24"/>
          <w:szCs w:val="24"/>
        </w:rPr>
        <w:t xml:space="preserve"> is given by the </w:t>
      </w:r>
      <w:r w:rsidR="00A67A41" w:rsidRPr="00A04148">
        <w:rPr>
          <w:rFonts w:ascii="Times New Roman" w:hAnsi="Times New Roman"/>
          <w:i/>
          <w:sz w:val="24"/>
          <w:szCs w:val="24"/>
        </w:rPr>
        <w:t>market value based</w:t>
      </w:r>
      <w:r w:rsidR="00A67A41">
        <w:rPr>
          <w:rFonts w:ascii="Times New Roman" w:hAnsi="Times New Roman"/>
          <w:sz w:val="24"/>
          <w:szCs w:val="24"/>
        </w:rPr>
        <w:t xml:space="preserve"> </w:t>
      </w:r>
      <w:r w:rsidR="00334184" w:rsidRPr="00334184">
        <w:rPr>
          <w:rFonts w:ascii="Times New Roman" w:hAnsi="Times New Roman"/>
          <w:i/>
          <w:sz w:val="24"/>
          <w:szCs w:val="24"/>
        </w:rPr>
        <w:t>ROE</w:t>
      </w:r>
      <w:r w:rsidR="00A67A41">
        <w:rPr>
          <w:rFonts w:ascii="Times New Roman" w:hAnsi="Times New Roman"/>
          <w:sz w:val="24"/>
          <w:szCs w:val="24"/>
        </w:rPr>
        <w:t xml:space="preserve"> which is </w:t>
      </w:r>
      <w:r w:rsidR="0046332C">
        <w:rPr>
          <w:rFonts w:ascii="Times New Roman" w:hAnsi="Times New Roman"/>
          <w:sz w:val="24"/>
          <w:szCs w:val="24"/>
        </w:rPr>
        <w:t xml:space="preserve">defined as Net Income over market value of equity.  That is </w:t>
      </w:r>
      <w:r w:rsidR="00334184" w:rsidRPr="00334184">
        <w:rPr>
          <w:rFonts w:ascii="Times New Roman" w:hAnsi="Times New Roman"/>
          <w:i/>
          <w:sz w:val="24"/>
          <w:szCs w:val="24"/>
        </w:rPr>
        <w:t>r</w:t>
      </w:r>
      <w:r w:rsidR="00A67A41">
        <w:rPr>
          <w:rFonts w:ascii="Times New Roman" w:hAnsi="Times New Roman"/>
          <w:sz w:val="24"/>
          <w:szCs w:val="24"/>
        </w:rPr>
        <w:t xml:space="preserve"> </w:t>
      </w:r>
      <w:r w:rsidR="00343131">
        <w:rPr>
          <w:rFonts w:ascii="Times New Roman" w:hAnsi="Times New Roman" w:hint="eastAsia"/>
          <w:sz w:val="24"/>
          <w:szCs w:val="24"/>
          <w:lang w:eastAsia="zh-TW"/>
        </w:rPr>
        <w:t xml:space="preserve">= </w:t>
      </w:r>
      <w:r w:rsidR="00A67A41">
        <w:rPr>
          <w:rFonts w:ascii="Times New Roman" w:hAnsi="Times New Roman"/>
          <w:sz w:val="24"/>
          <w:szCs w:val="24"/>
        </w:rPr>
        <w:t>25%.  Note again</w:t>
      </w:r>
      <w:r w:rsidR="00343131">
        <w:rPr>
          <w:rFonts w:ascii="Times New Roman" w:hAnsi="Times New Roman" w:hint="eastAsia"/>
          <w:sz w:val="24"/>
          <w:szCs w:val="24"/>
          <w:lang w:eastAsia="zh-TW"/>
        </w:rPr>
        <w:t>,</w:t>
      </w:r>
      <w:r w:rsidR="00A67A41">
        <w:rPr>
          <w:rFonts w:ascii="Times New Roman" w:hAnsi="Times New Roman"/>
          <w:sz w:val="24"/>
          <w:szCs w:val="24"/>
        </w:rPr>
        <w:t xml:space="preserve"> </w:t>
      </w:r>
      <w:r w:rsidR="00343131" w:rsidRPr="007B7187">
        <w:rPr>
          <w:rFonts w:ascii="Times New Roman" w:hAnsi="Times New Roman"/>
          <w:position w:val="-6"/>
          <w:sz w:val="24"/>
          <w:szCs w:val="24"/>
          <w:lang w:eastAsia="zh-TW"/>
        </w:rPr>
        <w:object w:dxaOrig="300" w:dyaOrig="279">
          <v:shape id="_x0000_i1064" type="#_x0000_t75" style="width:15.05pt;height:13.75pt" o:ole="">
            <v:imagedata r:id="rId85" o:title=""/>
          </v:shape>
          <o:OLEObject Type="Embed" ProgID="Equation.DSMT4" ShapeID="_x0000_i1064" DrawAspect="Content" ObjectID="_1456236332" r:id="rId86"/>
        </w:object>
      </w:r>
      <w:r w:rsidR="00A67A41">
        <w:rPr>
          <w:rFonts w:ascii="Times New Roman" w:hAnsi="Times New Roman"/>
          <w:sz w:val="24"/>
          <w:szCs w:val="24"/>
        </w:rPr>
        <w:t xml:space="preserve"> is 4%.</w:t>
      </w:r>
      <w:r>
        <w:rPr>
          <w:rFonts w:ascii="Times New Roman" w:hAnsi="Times New Roman"/>
          <w:sz w:val="24"/>
          <w:szCs w:val="24"/>
        </w:rPr>
        <w:t xml:space="preserve"> </w:t>
      </w:r>
    </w:p>
    <w:p w:rsidR="00FB7FC7" w:rsidRDefault="00587B4C" w:rsidP="005C22FB">
      <w:pPr>
        <w:spacing w:beforeLines="100" w:before="240" w:after="0" w:line="480" w:lineRule="auto"/>
        <w:ind w:firstLineChars="295" w:firstLine="708"/>
        <w:jc w:val="both"/>
        <w:rPr>
          <w:rFonts w:ascii="Times New Roman" w:hAnsi="Times New Roman"/>
          <w:sz w:val="24"/>
          <w:szCs w:val="24"/>
        </w:rPr>
      </w:pPr>
      <w:r w:rsidRPr="008F43EB">
        <w:rPr>
          <w:rFonts w:ascii="Times New Roman" w:hAnsi="Times New Roman"/>
          <w:sz w:val="24"/>
          <w:szCs w:val="24"/>
        </w:rPr>
        <w:t>An investor could predict next year’s dividends, the firm’s long-term growth rate, and the rate of return stockholders</w:t>
      </w:r>
      <w:r w:rsidR="00E31363">
        <w:rPr>
          <w:rFonts w:ascii="Times New Roman" w:hAnsi="Times New Roman"/>
          <w:sz w:val="24"/>
          <w:szCs w:val="24"/>
        </w:rPr>
        <w:t xml:space="preserve"> require</w:t>
      </w:r>
      <w:r w:rsidRPr="008F43EB">
        <w:rPr>
          <w:rFonts w:ascii="Times New Roman" w:hAnsi="Times New Roman"/>
          <w:sz w:val="24"/>
          <w:szCs w:val="24"/>
        </w:rPr>
        <w:t xml:space="preserve"> </w:t>
      </w:r>
      <w:r w:rsidR="00E31363">
        <w:rPr>
          <w:rFonts w:ascii="Times New Roman" w:hAnsi="Times New Roman"/>
          <w:sz w:val="24"/>
          <w:szCs w:val="24"/>
        </w:rPr>
        <w:t xml:space="preserve">(perhaps using the </w:t>
      </w:r>
      <w:r w:rsidR="00334184" w:rsidRPr="00334184">
        <w:rPr>
          <w:rFonts w:ascii="Times New Roman" w:hAnsi="Times New Roman"/>
          <w:i/>
          <w:sz w:val="24"/>
          <w:szCs w:val="24"/>
        </w:rPr>
        <w:t>CAPM</w:t>
      </w:r>
      <w:r w:rsidR="00E31363">
        <w:rPr>
          <w:rFonts w:ascii="Times New Roman" w:hAnsi="Times New Roman"/>
          <w:sz w:val="24"/>
          <w:szCs w:val="24"/>
        </w:rPr>
        <w:t xml:space="preserve"> to estimate </w:t>
      </w:r>
      <w:r w:rsidR="00334184" w:rsidRPr="00334184">
        <w:rPr>
          <w:rFonts w:ascii="Times New Roman" w:hAnsi="Times New Roman"/>
          <w:i/>
          <w:sz w:val="24"/>
          <w:szCs w:val="24"/>
        </w:rPr>
        <w:t>r</w:t>
      </w:r>
      <w:r w:rsidR="00E31363">
        <w:rPr>
          <w:rFonts w:ascii="Times New Roman" w:hAnsi="Times New Roman"/>
          <w:sz w:val="24"/>
          <w:szCs w:val="24"/>
        </w:rPr>
        <w:t>)</w:t>
      </w:r>
      <w:r w:rsidRPr="008F43EB">
        <w:rPr>
          <w:rFonts w:ascii="Times New Roman" w:hAnsi="Times New Roman"/>
          <w:sz w:val="24"/>
          <w:szCs w:val="24"/>
        </w:rPr>
        <w:t xml:space="preserve"> for holding the stock. </w:t>
      </w:r>
      <w:r w:rsidR="00CF5EE7">
        <w:rPr>
          <w:rFonts w:ascii="Times New Roman" w:hAnsi="Times New Roman" w:hint="eastAsia"/>
          <w:sz w:val="24"/>
          <w:szCs w:val="24"/>
          <w:lang w:eastAsia="zh-TW"/>
        </w:rPr>
        <w:t xml:space="preserve"> </w:t>
      </w:r>
      <w:r w:rsidRPr="008F43EB">
        <w:rPr>
          <w:rFonts w:ascii="Times New Roman" w:hAnsi="Times New Roman"/>
          <w:sz w:val="24"/>
          <w:szCs w:val="24"/>
        </w:rPr>
        <w:t>E</w:t>
      </w:r>
      <w:r w:rsidR="00CF5EE7">
        <w:rPr>
          <w:rFonts w:ascii="Times New Roman" w:hAnsi="Times New Roman" w:hint="eastAsia"/>
          <w:sz w:val="24"/>
          <w:szCs w:val="24"/>
          <w:lang w:eastAsia="zh-TW"/>
        </w:rPr>
        <w:t>q.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00343131">
        <w:rPr>
          <w:rFonts w:ascii="Times New Roman" w:hAnsi="Times New Roman" w:hint="eastAsia"/>
          <w:sz w:val="24"/>
          <w:szCs w:val="24"/>
          <w:lang w:eastAsia="zh-TW"/>
        </w:rPr>
        <w:t>4</w:t>
      </w:r>
      <w:r w:rsidR="00CF5EE7">
        <w:rPr>
          <w:rFonts w:ascii="Times New Roman" w:hAnsi="Times New Roman" w:hint="eastAsia"/>
          <w:sz w:val="24"/>
          <w:szCs w:val="24"/>
          <w:lang w:eastAsia="zh-TW"/>
        </w:rPr>
        <w:t>)</w:t>
      </w:r>
      <w:r w:rsidRPr="008F43EB">
        <w:rPr>
          <w:rFonts w:ascii="Times New Roman" w:hAnsi="Times New Roman"/>
          <w:sz w:val="24"/>
          <w:szCs w:val="24"/>
        </w:rPr>
        <w:t xml:space="preserve"> could then be solved for the theoretical price of the stock that could be compared with its present price.</w:t>
      </w:r>
      <w:r w:rsidR="00CF5EE7">
        <w:rPr>
          <w:rFonts w:ascii="Times New Roman" w:hAnsi="Times New Roman" w:hint="eastAsia"/>
          <w:sz w:val="24"/>
          <w:szCs w:val="24"/>
          <w:lang w:eastAsia="zh-TW"/>
        </w:rPr>
        <w:t xml:space="preserve"> </w:t>
      </w:r>
      <w:r w:rsidRPr="008F43EB">
        <w:rPr>
          <w:rFonts w:ascii="Times New Roman" w:hAnsi="Times New Roman"/>
          <w:sz w:val="24"/>
          <w:szCs w:val="24"/>
        </w:rPr>
        <w:t xml:space="preserve"> Stocks that have theoretical prices above actual price are candidates for purchase; those with theoretical prices below their actual price are candidates for sale or for short sale.</w:t>
      </w:r>
    </w:p>
    <w:p w:rsidR="00726A0D" w:rsidRPr="002629ED" w:rsidRDefault="002629ED" w:rsidP="002629ED">
      <w:pPr>
        <w:pStyle w:val="a3"/>
        <w:keepNext/>
        <w:numPr>
          <w:ilvl w:val="1"/>
          <w:numId w:val="7"/>
        </w:numPr>
        <w:spacing w:beforeLines="100" w:before="240" w:after="0" w:line="480" w:lineRule="auto"/>
        <w:jc w:val="both"/>
        <w:rPr>
          <w:rFonts w:ascii="Times New Roman" w:hAnsi="Times New Roman"/>
          <w:b/>
          <w:sz w:val="24"/>
          <w:szCs w:val="24"/>
        </w:rPr>
      </w:pPr>
      <w:r>
        <w:rPr>
          <w:rFonts w:ascii="Times New Roman" w:hAnsi="Times New Roman" w:hint="eastAsia"/>
          <w:b/>
          <w:sz w:val="24"/>
          <w:szCs w:val="24"/>
          <w:lang w:eastAsia="zh-TW"/>
        </w:rPr>
        <w:t xml:space="preserve"> </w:t>
      </w:r>
      <w:r w:rsidR="00590E79" w:rsidRPr="002629ED">
        <w:rPr>
          <w:rFonts w:ascii="Times New Roman" w:hAnsi="Times New Roman"/>
          <w:b/>
          <w:sz w:val="24"/>
          <w:szCs w:val="24"/>
        </w:rPr>
        <w:t>Internal Growth Rate</w:t>
      </w:r>
      <w:r w:rsidR="00AD3730" w:rsidRPr="002629ED">
        <w:rPr>
          <w:rFonts w:ascii="Times New Roman" w:hAnsi="Times New Roman"/>
          <w:b/>
          <w:sz w:val="24"/>
          <w:szCs w:val="24"/>
        </w:rPr>
        <w:t xml:space="preserve"> and Sustainable Growth Rate Models</w:t>
      </w:r>
    </w:p>
    <w:p w:rsidR="00FB7FC7" w:rsidRDefault="00B8029A" w:rsidP="005C22FB">
      <w:pPr>
        <w:pStyle w:val="MTDisplayEquation"/>
        <w:tabs>
          <w:tab w:val="clear" w:pos="4160"/>
          <w:tab w:val="clear" w:pos="8300"/>
        </w:tabs>
        <w:spacing w:beforeLines="100" w:before="240" w:line="480" w:lineRule="auto"/>
        <w:rPr>
          <w:szCs w:val="24"/>
        </w:rPr>
      </w:pPr>
      <w:r>
        <w:rPr>
          <w:szCs w:val="24"/>
        </w:rPr>
        <w:t>The internal growth rate model assumes that the firm can only finance its growth by its internal funds</w:t>
      </w:r>
      <w:r w:rsidR="00343131">
        <w:rPr>
          <w:szCs w:val="24"/>
        </w:rPr>
        <w:t>.</w:t>
      </w:r>
      <w:r w:rsidR="00343131">
        <w:rPr>
          <w:rFonts w:hint="eastAsia"/>
          <w:szCs w:val="24"/>
        </w:rPr>
        <w:t xml:space="preserve">  </w:t>
      </w:r>
      <w:r w:rsidR="00D37E4B">
        <w:rPr>
          <w:szCs w:val="24"/>
        </w:rPr>
        <w:t xml:space="preserve">Consequently, </w:t>
      </w:r>
      <w:r w:rsidRPr="000542F2">
        <w:rPr>
          <w:szCs w:val="24"/>
        </w:rPr>
        <w:t xml:space="preserve">the cash to finance growth must come from </w:t>
      </w:r>
      <w:r>
        <w:rPr>
          <w:szCs w:val="24"/>
        </w:rPr>
        <w:t xml:space="preserve">only </w:t>
      </w:r>
      <w:r w:rsidRPr="000542F2">
        <w:rPr>
          <w:szCs w:val="24"/>
        </w:rPr>
        <w:t xml:space="preserve">retained </w:t>
      </w:r>
      <w:r>
        <w:rPr>
          <w:szCs w:val="24"/>
        </w:rPr>
        <w:t>earnings</w:t>
      </w:r>
      <w:r>
        <w:rPr>
          <w:rFonts w:hint="eastAsia"/>
          <w:szCs w:val="24"/>
        </w:rPr>
        <w:t>.  Therefore, retained earnings can be expressed as</w:t>
      </w:r>
    </w:p>
    <w:p w:rsidR="00FB7FC7" w:rsidRDefault="00B8029A" w:rsidP="005C22FB">
      <w:pPr>
        <w:tabs>
          <w:tab w:val="center" w:pos="4536"/>
          <w:tab w:val="right" w:pos="9356"/>
        </w:tabs>
        <w:spacing w:beforeLines="100" w:before="240" w:after="0" w:line="480" w:lineRule="auto"/>
        <w:jc w:val="both"/>
        <w:rPr>
          <w:rFonts w:ascii="Times New Roman" w:hAnsi="Times New Roman"/>
          <w:position w:val="-10"/>
          <w:sz w:val="24"/>
          <w:szCs w:val="24"/>
          <w:lang w:eastAsia="zh-TW"/>
        </w:rPr>
      </w:pPr>
      <w:r>
        <w:rPr>
          <w:rFonts w:ascii="Times New Roman" w:hAnsi="Times New Roman" w:hint="eastAsia"/>
          <w:position w:val="-10"/>
          <w:sz w:val="24"/>
          <w:szCs w:val="24"/>
          <w:lang w:eastAsia="zh-TW"/>
        </w:rPr>
        <w:tab/>
      </w:r>
      <w:r w:rsidRPr="00A06DB3">
        <w:rPr>
          <w:rFonts w:ascii="Times New Roman" w:hAnsi="Times New Roman"/>
          <w:position w:val="-70"/>
          <w:sz w:val="24"/>
          <w:szCs w:val="24"/>
        </w:rPr>
        <w:object w:dxaOrig="5840" w:dyaOrig="1520">
          <v:shape id="_x0000_i1065" type="#_x0000_t75" style="width:291.15pt;height:76.4pt" o:ole="">
            <v:imagedata r:id="rId87" o:title=""/>
          </v:shape>
          <o:OLEObject Type="Embed" ProgID="Equation.DSMT4" ShapeID="_x0000_i1065" DrawAspect="Content" ObjectID="_1456236333" r:id="rId88"/>
        </w:object>
      </w:r>
      <w:r w:rsidR="00D37E4B">
        <w:rPr>
          <w:rFonts w:ascii="Times New Roman" w:hAnsi="Times New Roman" w:hint="eastAsia"/>
          <w:position w:val="-10"/>
          <w:sz w:val="24"/>
          <w:szCs w:val="24"/>
          <w:lang w:eastAsia="zh-TW"/>
        </w:rPr>
        <w:t>,</w:t>
      </w:r>
      <w:r w:rsidR="00D37E4B">
        <w:rPr>
          <w:rFonts w:ascii="Times New Roman" w:hAnsi="Times New Roman" w:hint="eastAsia"/>
          <w:position w:val="-10"/>
          <w:sz w:val="24"/>
          <w:szCs w:val="24"/>
          <w:lang w:eastAsia="zh-TW"/>
        </w:rPr>
        <w:tab/>
      </w:r>
      <w:r w:rsidR="002629ED">
        <w:rPr>
          <w:rFonts w:ascii="Times New Roman" w:hAnsi="Times New Roman" w:hint="eastAsia"/>
          <w:position w:val="-10"/>
          <w:sz w:val="24"/>
          <w:szCs w:val="24"/>
          <w:lang w:eastAsia="zh-TW"/>
        </w:rPr>
        <w:t>(</w:t>
      </w:r>
      <w:r w:rsidR="00280ADA">
        <w:rPr>
          <w:rFonts w:ascii="Times New Roman" w:hAnsi="Times New Roman" w:hint="eastAsia"/>
          <w:position w:val="-10"/>
          <w:sz w:val="24"/>
          <w:szCs w:val="24"/>
          <w:lang w:eastAsia="zh-TW"/>
        </w:rPr>
        <w:t>46</w:t>
      </w:r>
      <w:r w:rsidR="002629ED">
        <w:rPr>
          <w:rFonts w:ascii="Times New Roman" w:hAnsi="Times New Roman" w:hint="eastAsia"/>
          <w:position w:val="-10"/>
          <w:sz w:val="24"/>
          <w:szCs w:val="24"/>
          <w:lang w:eastAsia="zh-TW"/>
        </w:rPr>
        <w:t>.12)</w:t>
      </w:r>
    </w:p>
    <w:p w:rsidR="00FB7FC7" w:rsidRDefault="00B8029A" w:rsidP="005C22FB">
      <w:pPr>
        <w:tabs>
          <w:tab w:val="center" w:pos="4536"/>
          <w:tab w:val="right" w:pos="9356"/>
        </w:tabs>
        <w:spacing w:beforeLines="100" w:before="240" w:after="0" w:line="240" w:lineRule="auto"/>
        <w:jc w:val="both"/>
        <w:rPr>
          <w:rFonts w:ascii="Times New Roman" w:hAnsi="Times New Roman"/>
          <w:position w:val="-10"/>
          <w:sz w:val="24"/>
          <w:szCs w:val="24"/>
          <w:lang w:eastAsia="zh-TW"/>
        </w:rPr>
      </w:pPr>
      <w:proofErr w:type="gramStart"/>
      <w:r>
        <w:rPr>
          <w:rFonts w:ascii="Times New Roman" w:hAnsi="Times New Roman" w:hint="eastAsia"/>
          <w:position w:val="-10"/>
          <w:sz w:val="24"/>
          <w:szCs w:val="24"/>
          <w:lang w:eastAsia="zh-TW"/>
        </w:rPr>
        <w:t>where</w:t>
      </w:r>
      <w:proofErr w:type="gramEnd"/>
    </w:p>
    <w:p w:rsidR="00FB7FC7" w:rsidRDefault="00B8029A" w:rsidP="005C22FB">
      <w:pPr>
        <w:tabs>
          <w:tab w:val="center" w:pos="4536"/>
          <w:tab w:val="right" w:pos="9356"/>
        </w:tabs>
        <w:spacing w:beforeLines="100" w:before="240" w:after="0" w:line="240" w:lineRule="auto"/>
        <w:jc w:val="both"/>
        <w:rPr>
          <w:rFonts w:ascii="Times New Roman" w:hAnsi="Times New Roman"/>
          <w:sz w:val="24"/>
          <w:szCs w:val="24"/>
          <w:lang w:eastAsia="zh-TW"/>
        </w:rPr>
      </w:pPr>
      <w:r w:rsidRPr="00E74D93">
        <w:rPr>
          <w:rFonts w:ascii="Times New Roman" w:hAnsi="Times New Roman"/>
          <w:position w:val="-10"/>
          <w:sz w:val="24"/>
          <w:szCs w:val="24"/>
        </w:rPr>
        <w:object w:dxaOrig="440" w:dyaOrig="260">
          <v:shape id="_x0000_i1066" type="#_x0000_t75" style="width:21.9pt;height:13.15pt" o:ole="">
            <v:imagedata r:id="rId89" o:title=""/>
          </v:shape>
          <o:OLEObject Type="Embed" ProgID="Equation.DSMT4" ShapeID="_x0000_i1066" DrawAspect="Content" ObjectID="_1456236334" r:id="rId90"/>
        </w:object>
      </w:r>
      <w:proofErr w:type="gramStart"/>
      <w:r w:rsidRPr="00A06DB3">
        <w:rPr>
          <w:rFonts w:ascii="Times New Roman" w:hAnsi="Times New Roman"/>
          <w:sz w:val="24"/>
          <w:szCs w:val="24"/>
          <w:lang w:eastAsia="zh-TW"/>
        </w:rPr>
        <w:t>the</w:t>
      </w:r>
      <w:proofErr w:type="gramEnd"/>
      <w:r w:rsidRPr="00A06DB3">
        <w:rPr>
          <w:rFonts w:ascii="Times New Roman" w:hAnsi="Times New Roman"/>
          <w:sz w:val="24"/>
          <w:szCs w:val="24"/>
          <w:lang w:eastAsia="zh-TW"/>
        </w:rPr>
        <w:t xml:space="preserve"> profit margin on all sales;</w:t>
      </w:r>
    </w:p>
    <w:p w:rsidR="00FB7FC7" w:rsidRDefault="00B8029A" w:rsidP="005C22FB">
      <w:pPr>
        <w:tabs>
          <w:tab w:val="center" w:pos="4536"/>
          <w:tab w:val="right" w:pos="9356"/>
        </w:tabs>
        <w:spacing w:beforeLines="100" w:before="240" w:after="0" w:line="240" w:lineRule="auto"/>
        <w:jc w:val="both"/>
        <w:rPr>
          <w:rFonts w:ascii="Times New Roman" w:hAnsi="Times New Roman"/>
          <w:sz w:val="24"/>
          <w:szCs w:val="24"/>
          <w:lang w:eastAsia="zh-TW"/>
        </w:rPr>
      </w:pPr>
      <w:r w:rsidRPr="00A06DB3">
        <w:rPr>
          <w:rFonts w:ascii="Times New Roman" w:hAnsi="Times New Roman"/>
          <w:position w:val="-6"/>
          <w:sz w:val="24"/>
          <w:szCs w:val="24"/>
        </w:rPr>
        <w:object w:dxaOrig="440" w:dyaOrig="279">
          <v:shape id="_x0000_i1067" type="#_x0000_t75" style="width:21.9pt;height:13.75pt" o:ole="">
            <v:imagedata r:id="rId91" o:title=""/>
          </v:shape>
          <o:OLEObject Type="Embed" ProgID="Equation.DSMT4" ShapeID="_x0000_i1067" DrawAspect="Content" ObjectID="_1456236335" r:id="rId92"/>
        </w:object>
      </w:r>
      <w:proofErr w:type="gramStart"/>
      <w:r w:rsidRPr="00A06DB3">
        <w:rPr>
          <w:rFonts w:ascii="Times New Roman" w:hAnsi="Times New Roman"/>
          <w:sz w:val="24"/>
          <w:szCs w:val="24"/>
          <w:lang w:eastAsia="zh-TW"/>
        </w:rPr>
        <w:t>annual</w:t>
      </w:r>
      <w:proofErr w:type="gramEnd"/>
      <w:r w:rsidRPr="00A06DB3">
        <w:rPr>
          <w:rFonts w:ascii="Times New Roman" w:hAnsi="Times New Roman"/>
          <w:sz w:val="24"/>
          <w:szCs w:val="24"/>
          <w:lang w:eastAsia="zh-TW"/>
        </w:rPr>
        <w:t xml:space="preserve"> sales; and </w:t>
      </w:r>
    </w:p>
    <w:p w:rsidR="00FB7FC7" w:rsidRDefault="00B8029A" w:rsidP="005C22FB">
      <w:pPr>
        <w:tabs>
          <w:tab w:val="center" w:pos="4536"/>
          <w:tab w:val="right" w:pos="9356"/>
        </w:tabs>
        <w:spacing w:beforeLines="100" w:before="240" w:after="0" w:line="240" w:lineRule="auto"/>
        <w:jc w:val="both"/>
        <w:rPr>
          <w:rFonts w:ascii="Times New Roman" w:hAnsi="Times New Roman"/>
          <w:sz w:val="24"/>
          <w:szCs w:val="24"/>
          <w:lang w:eastAsia="zh-TW"/>
        </w:rPr>
      </w:pPr>
      <w:r w:rsidRPr="00A06DB3">
        <w:rPr>
          <w:rFonts w:ascii="Times New Roman" w:hAnsi="Times New Roman"/>
          <w:position w:val="-6"/>
          <w:sz w:val="24"/>
          <w:szCs w:val="24"/>
        </w:rPr>
        <w:object w:dxaOrig="580" w:dyaOrig="279">
          <v:shape id="_x0000_i1068" type="#_x0000_t75" style="width:28.8pt;height:13.75pt" o:ole="">
            <v:imagedata r:id="rId93" o:title=""/>
          </v:shape>
          <o:OLEObject Type="Embed" ProgID="Equation.DSMT4" ShapeID="_x0000_i1068" DrawAspect="Content" ObjectID="_1456236336" r:id="rId94"/>
        </w:object>
      </w:r>
      <w:proofErr w:type="gramStart"/>
      <w:r w:rsidRPr="00A06DB3">
        <w:rPr>
          <w:rFonts w:ascii="Times New Roman" w:hAnsi="Times New Roman"/>
          <w:sz w:val="24"/>
          <w:szCs w:val="24"/>
          <w:lang w:eastAsia="zh-TW"/>
        </w:rPr>
        <w:t>the</w:t>
      </w:r>
      <w:proofErr w:type="gramEnd"/>
      <w:r w:rsidRPr="00A06DB3">
        <w:rPr>
          <w:rFonts w:ascii="Times New Roman" w:hAnsi="Times New Roman"/>
          <w:sz w:val="24"/>
          <w:szCs w:val="24"/>
          <w:lang w:eastAsia="zh-TW"/>
        </w:rPr>
        <w:t xml:space="preserve"> increase in sales during the year.</w:t>
      </w:r>
    </w:p>
    <w:p w:rsidR="00FB7FC7" w:rsidRDefault="00B8029A" w:rsidP="005C22FB">
      <w:pPr>
        <w:pStyle w:val="MTDisplayEquation"/>
        <w:tabs>
          <w:tab w:val="clear" w:pos="4160"/>
          <w:tab w:val="clear" w:pos="8300"/>
        </w:tabs>
        <w:spacing w:beforeLines="100" w:before="240" w:line="480" w:lineRule="auto"/>
        <w:rPr>
          <w:szCs w:val="24"/>
        </w:rPr>
      </w:pPr>
      <w:r>
        <w:rPr>
          <w:rFonts w:hint="eastAsia"/>
          <w:szCs w:val="24"/>
        </w:rPr>
        <w:t>Because retained earnings is the only source of new funds, t</w:t>
      </w:r>
      <w:r w:rsidRPr="000542F2">
        <w:rPr>
          <w:szCs w:val="24"/>
        </w:rPr>
        <w:t xml:space="preserve">he use of cash represented by the increase in assets must equal the retained </w:t>
      </w:r>
      <w:r>
        <w:rPr>
          <w:szCs w:val="24"/>
        </w:rPr>
        <w:t>earning</w:t>
      </w:r>
      <w:r w:rsidRPr="000542F2">
        <w:rPr>
          <w:szCs w:val="24"/>
        </w:rPr>
        <w:t>s:</w:t>
      </w:r>
    </w:p>
    <w:p w:rsidR="00FB7FC7" w:rsidRDefault="00B8029A" w:rsidP="005C22FB">
      <w:pPr>
        <w:tabs>
          <w:tab w:val="center" w:pos="4536"/>
        </w:tabs>
        <w:spacing w:beforeLines="100" w:before="240" w:after="0" w:line="240" w:lineRule="auto"/>
        <w:rPr>
          <w:lang w:eastAsia="zh-TW"/>
        </w:rPr>
      </w:pPr>
      <w:r>
        <w:rPr>
          <w:rFonts w:hint="eastAsia"/>
          <w:lang w:eastAsia="zh-TW"/>
        </w:rPr>
        <w:lastRenderedPageBreak/>
        <w:tab/>
      </w:r>
      <w:r w:rsidRPr="00AE7129">
        <w:rPr>
          <w:position w:val="-6"/>
        </w:rPr>
        <w:object w:dxaOrig="3280" w:dyaOrig="279">
          <v:shape id="_x0000_i1069" type="#_x0000_t75" style="width:164.05pt;height:13.75pt" o:ole="">
            <v:imagedata r:id="rId95" o:title=""/>
          </v:shape>
          <o:OLEObject Type="Embed" ProgID="Equation.DSMT4" ShapeID="_x0000_i1069" DrawAspect="Content" ObjectID="_1456236337" r:id="rId96"/>
        </w:object>
      </w:r>
    </w:p>
    <w:p w:rsidR="00FB7FC7" w:rsidRDefault="00B8029A" w:rsidP="005C22FB">
      <w:pPr>
        <w:tabs>
          <w:tab w:val="center" w:pos="4536"/>
        </w:tabs>
        <w:spacing w:beforeLines="100" w:before="240" w:after="0" w:line="240" w:lineRule="auto"/>
        <w:rPr>
          <w:lang w:eastAsia="zh-TW"/>
        </w:rPr>
      </w:pPr>
      <w:r>
        <w:rPr>
          <w:rFonts w:hint="eastAsia"/>
          <w:lang w:eastAsia="zh-TW"/>
        </w:rPr>
        <w:tab/>
      </w:r>
      <w:r w:rsidR="00C54162" w:rsidRPr="00AE7129">
        <w:rPr>
          <w:position w:val="-10"/>
        </w:rPr>
        <w:object w:dxaOrig="4060" w:dyaOrig="320">
          <v:shape id="_x0000_i1070" type="#_x0000_t75" style="width:202.25pt;height:16.3pt" o:ole="">
            <v:imagedata r:id="rId97" o:title=""/>
          </v:shape>
          <o:OLEObject Type="Embed" ProgID="Equation.DSMT4" ShapeID="_x0000_i1070" DrawAspect="Content" ObjectID="_1456236338" r:id="rId98"/>
        </w:object>
      </w:r>
    </w:p>
    <w:p w:rsidR="00FB7FC7" w:rsidRDefault="00B8029A" w:rsidP="005C22FB">
      <w:pPr>
        <w:tabs>
          <w:tab w:val="center" w:pos="4536"/>
        </w:tabs>
        <w:spacing w:beforeLines="100" w:before="240" w:after="0" w:line="240" w:lineRule="auto"/>
        <w:rPr>
          <w:position w:val="-28"/>
          <w:lang w:eastAsia="zh-TW"/>
        </w:rPr>
      </w:pPr>
      <w:r>
        <w:rPr>
          <w:rFonts w:hint="eastAsia"/>
          <w:lang w:eastAsia="zh-TW"/>
        </w:rPr>
        <w:tab/>
      </w:r>
      <w:r w:rsidR="00C54162" w:rsidRPr="00E74D93">
        <w:rPr>
          <w:position w:val="-28"/>
        </w:rPr>
        <w:object w:dxaOrig="2220" w:dyaOrig="680">
          <v:shape id="_x0000_i1071" type="#_x0000_t75" style="width:110.8pt;height:33.8pt" o:ole="">
            <v:imagedata r:id="rId99" o:title=""/>
          </v:shape>
          <o:OLEObject Type="Embed" ProgID="Equation.DSMT4" ShapeID="_x0000_i1071" DrawAspect="Content" ObjectID="_1456236339" r:id="rId100"/>
        </w:object>
      </w:r>
      <w:r w:rsidR="00343131">
        <w:rPr>
          <w:rFonts w:ascii="Times New Roman" w:hAnsi="Times New Roman" w:hint="eastAsia"/>
          <w:sz w:val="24"/>
          <w:szCs w:val="24"/>
          <w:lang w:eastAsia="zh-TW"/>
        </w:rPr>
        <w:t>,</w:t>
      </w:r>
    </w:p>
    <w:p w:rsidR="00343131" w:rsidRPr="00E74D93" w:rsidRDefault="00B8029A" w:rsidP="005C22FB">
      <w:pPr>
        <w:tabs>
          <w:tab w:val="center" w:pos="4536"/>
        </w:tabs>
        <w:spacing w:beforeLines="100" w:before="240" w:after="0" w:line="240" w:lineRule="auto"/>
        <w:rPr>
          <w:rFonts w:ascii="Times New Roman" w:hAnsi="Times New Roman"/>
          <w:sz w:val="24"/>
          <w:szCs w:val="24"/>
          <w:lang w:eastAsia="zh-TW"/>
        </w:rPr>
      </w:pPr>
      <w:r w:rsidRPr="00E74D93">
        <w:rPr>
          <w:rFonts w:ascii="Times New Roman" w:hAnsi="Times New Roman"/>
          <w:sz w:val="24"/>
          <w:szCs w:val="24"/>
          <w:lang w:eastAsia="zh-TW"/>
        </w:rPr>
        <w:tab/>
      </w:r>
      <w:r w:rsidRPr="00E74D93">
        <w:rPr>
          <w:rFonts w:ascii="Times New Roman" w:hAnsi="Times New Roman"/>
          <w:position w:val="-10"/>
          <w:sz w:val="24"/>
          <w:szCs w:val="24"/>
        </w:rPr>
        <w:object w:dxaOrig="1960" w:dyaOrig="320">
          <v:shape id="_x0000_i1072" type="#_x0000_t75" style="width:97.05pt;height:16.3pt" o:ole="">
            <v:imagedata r:id="rId101" o:title=""/>
          </v:shape>
          <o:OLEObject Type="Embed" ProgID="Equation.DSMT4" ShapeID="_x0000_i1072" DrawAspect="Content" ObjectID="_1456236340" r:id="rId102"/>
        </w:object>
      </w:r>
      <w:r w:rsidR="00343131">
        <w:rPr>
          <w:rFonts w:ascii="Times New Roman" w:hAnsi="Times New Roman" w:hint="eastAsia"/>
          <w:sz w:val="24"/>
          <w:szCs w:val="24"/>
          <w:lang w:eastAsia="zh-TW"/>
        </w:rPr>
        <w:t>,</w:t>
      </w:r>
    </w:p>
    <w:p w:rsidR="00FB7FC7" w:rsidRDefault="00343131" w:rsidP="005C22FB">
      <w:pPr>
        <w:tabs>
          <w:tab w:val="center" w:pos="4536"/>
          <w:tab w:val="right" w:pos="9356"/>
        </w:tabs>
        <w:spacing w:beforeLines="100" w:before="240" w:after="0" w:line="240" w:lineRule="auto"/>
        <w:rPr>
          <w:rFonts w:ascii="Times New Roman" w:hAnsi="Times New Roman"/>
          <w:sz w:val="24"/>
          <w:szCs w:val="24"/>
          <w:lang w:eastAsia="zh-TW"/>
        </w:rPr>
      </w:pPr>
      <w:r>
        <w:rPr>
          <w:rFonts w:ascii="Times New Roman" w:hAnsi="Times New Roman" w:hint="eastAsia"/>
          <w:sz w:val="24"/>
          <w:szCs w:val="24"/>
          <w:lang w:eastAsia="zh-TW"/>
        </w:rPr>
        <w:tab/>
      </w:r>
      <w:r w:rsidR="00B8029A" w:rsidRPr="00E74D93">
        <w:rPr>
          <w:rFonts w:ascii="Times New Roman" w:hAnsi="Times New Roman"/>
          <w:position w:val="-28"/>
          <w:sz w:val="24"/>
          <w:szCs w:val="24"/>
        </w:rPr>
        <w:object w:dxaOrig="1420" w:dyaOrig="660">
          <v:shape id="_x0000_i1073" type="#_x0000_t75" style="width:70.75pt;height:31.95pt" o:ole="">
            <v:imagedata r:id="rId103" o:title=""/>
          </v:shape>
          <o:OLEObject Type="Embed" ProgID="Equation.DSMT4" ShapeID="_x0000_i1073" DrawAspect="Content" ObjectID="_1456236341" r:id="rId104"/>
        </w:object>
      </w:r>
      <w:r w:rsidR="00D37E4B">
        <w:rPr>
          <w:rFonts w:ascii="Times New Roman" w:hAnsi="Times New Roman"/>
          <w:sz w:val="24"/>
          <w:szCs w:val="24"/>
          <w:lang w:eastAsia="zh-TW"/>
        </w:rPr>
        <w:t>,</w:t>
      </w:r>
      <w:r w:rsidR="00D37E4B">
        <w:rPr>
          <w:rFonts w:ascii="Times New Roman" w:hAnsi="Times New Roman"/>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36E32">
        <w:rPr>
          <w:rFonts w:ascii="Times New Roman" w:hAnsi="Times New Roman"/>
          <w:sz w:val="24"/>
          <w:szCs w:val="24"/>
          <w:lang w:eastAsia="zh-TW"/>
        </w:rPr>
        <w:t>1</w:t>
      </w:r>
      <w:r w:rsidR="00636E32">
        <w:rPr>
          <w:rFonts w:ascii="Times New Roman" w:hAnsi="Times New Roman" w:hint="eastAsia"/>
          <w:sz w:val="24"/>
          <w:szCs w:val="24"/>
          <w:lang w:eastAsia="zh-TW"/>
        </w:rPr>
        <w:t>3</w:t>
      </w:r>
      <w:r w:rsidR="00B8029A" w:rsidRPr="00E74D93">
        <w:rPr>
          <w:rFonts w:ascii="Times New Roman" w:hAnsi="Times New Roman"/>
          <w:sz w:val="24"/>
          <w:szCs w:val="24"/>
          <w:lang w:eastAsia="zh-TW"/>
        </w:rPr>
        <w:t>)</w:t>
      </w:r>
    </w:p>
    <w:p w:rsidR="00FB7FC7" w:rsidRDefault="00D37E4B" w:rsidP="005C22FB">
      <w:pPr>
        <w:tabs>
          <w:tab w:val="center" w:pos="4536"/>
          <w:tab w:val="right" w:pos="9356"/>
        </w:tabs>
        <w:spacing w:beforeLines="100" w:before="240" w:after="0" w:line="480" w:lineRule="auto"/>
        <w:rPr>
          <w:rFonts w:ascii="Times New Roman" w:hAnsi="Times New Roman"/>
          <w:sz w:val="24"/>
          <w:szCs w:val="24"/>
          <w:lang w:eastAsia="zh-TW"/>
        </w:rPr>
      </w:pPr>
      <w:proofErr w:type="gramStart"/>
      <w:r>
        <w:rPr>
          <w:rFonts w:ascii="Times New Roman" w:hAnsi="Times New Roman"/>
          <w:sz w:val="24"/>
          <w:szCs w:val="24"/>
          <w:lang w:eastAsia="zh-TW"/>
        </w:rPr>
        <w:t>w</w:t>
      </w:r>
      <w:r w:rsidR="00B8029A">
        <w:rPr>
          <w:rFonts w:ascii="Times New Roman" w:hAnsi="Times New Roman" w:hint="eastAsia"/>
          <w:sz w:val="24"/>
          <w:szCs w:val="24"/>
          <w:lang w:eastAsia="zh-TW"/>
        </w:rPr>
        <w:t>here</w:t>
      </w:r>
      <w:proofErr w:type="gramEnd"/>
      <w:r>
        <w:rPr>
          <w:rFonts w:ascii="Times New Roman" w:hAnsi="Times New Roman"/>
          <w:sz w:val="24"/>
          <w:szCs w:val="24"/>
          <w:lang w:eastAsia="zh-TW"/>
        </w:rPr>
        <w:t xml:space="preserve"> </w:t>
      </w:r>
      <w:r w:rsidR="00B8029A" w:rsidRPr="00AE7129">
        <w:rPr>
          <w:position w:val="-4"/>
        </w:rPr>
        <w:object w:dxaOrig="420" w:dyaOrig="260">
          <v:shape id="_x0000_i1074" type="#_x0000_t75" style="width:20.65pt;height:13.15pt" o:ole="">
            <v:imagedata r:id="rId105" o:title=""/>
          </v:shape>
          <o:OLEObject Type="Embed" ProgID="Equation.DSMT4" ShapeID="_x0000_i1074" DrawAspect="Content" ObjectID="_1456236342" r:id="rId106"/>
        </w:object>
      </w:r>
      <w:r w:rsidR="00B8029A">
        <w:rPr>
          <w:rFonts w:ascii="Times New Roman" w:hAnsi="Times New Roman" w:hint="eastAsia"/>
          <w:sz w:val="24"/>
          <w:szCs w:val="24"/>
          <w:lang w:eastAsia="zh-TW"/>
        </w:rPr>
        <w:t>the ratio of total assets to sales.</w:t>
      </w:r>
      <w:r>
        <w:rPr>
          <w:rFonts w:ascii="Times New Roman" w:hAnsi="Times New Roman"/>
          <w:sz w:val="24"/>
          <w:szCs w:val="24"/>
          <w:lang w:eastAsia="zh-TW"/>
        </w:rPr>
        <w:t xml:space="preserve">  </w:t>
      </w:r>
      <w:r w:rsidR="00B8029A" w:rsidRPr="000542F2">
        <w:rPr>
          <w:rFonts w:ascii="Times New Roman" w:hAnsi="Times New Roman"/>
          <w:sz w:val="24"/>
          <w:szCs w:val="24"/>
        </w:rPr>
        <w:t>If we divide both numerator and denominator of Eq</w:t>
      </w:r>
      <w:r w:rsidR="00B8029A">
        <w:rPr>
          <w:rFonts w:ascii="Times New Roman" w:hAnsi="Times New Roman" w:hint="eastAsia"/>
          <w:sz w:val="24"/>
          <w:szCs w:val="24"/>
          <w:lang w:eastAsia="zh-TW"/>
        </w:rPr>
        <w:t>.</w:t>
      </w:r>
      <w:r w:rsidR="00B8029A"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36E32">
        <w:rPr>
          <w:rFonts w:ascii="Times New Roman" w:hAnsi="Times New Roman"/>
          <w:sz w:val="24"/>
          <w:szCs w:val="24"/>
        </w:rPr>
        <w:t>1</w:t>
      </w:r>
      <w:r w:rsidR="00636E32">
        <w:rPr>
          <w:rFonts w:ascii="Times New Roman" w:hAnsi="Times New Roman" w:hint="eastAsia"/>
          <w:sz w:val="24"/>
          <w:szCs w:val="24"/>
          <w:lang w:eastAsia="zh-TW"/>
        </w:rPr>
        <w:t>3</w:t>
      </w:r>
      <w:r w:rsidR="00B8029A" w:rsidRPr="000542F2">
        <w:rPr>
          <w:rFonts w:ascii="Times New Roman" w:hAnsi="Times New Roman"/>
          <w:sz w:val="24"/>
          <w:szCs w:val="24"/>
        </w:rPr>
        <w:t xml:space="preserve">) by </w:t>
      </w:r>
      <w:r w:rsidR="00B8029A" w:rsidRPr="000542F2">
        <w:rPr>
          <w:rFonts w:ascii="Times New Roman" w:hAnsi="Times New Roman"/>
          <w:i/>
          <w:iCs/>
          <w:sz w:val="24"/>
          <w:szCs w:val="24"/>
        </w:rPr>
        <w:t>T</w:t>
      </w:r>
      <w:r w:rsidR="00B8029A" w:rsidRPr="000542F2">
        <w:rPr>
          <w:rFonts w:ascii="Times New Roman" w:hAnsi="Times New Roman"/>
          <w:sz w:val="24"/>
          <w:szCs w:val="24"/>
        </w:rPr>
        <w:t xml:space="preserve"> and make </w:t>
      </w:r>
      <w:r>
        <w:rPr>
          <w:rFonts w:ascii="Times New Roman" w:hAnsi="Times New Roman"/>
          <w:sz w:val="24"/>
          <w:szCs w:val="24"/>
        </w:rPr>
        <w:t>rearrange the terms</w:t>
      </w:r>
      <w:r w:rsidR="00B8029A" w:rsidRPr="000542F2">
        <w:rPr>
          <w:rFonts w:ascii="Times New Roman" w:hAnsi="Times New Roman"/>
          <w:sz w:val="24"/>
          <w:szCs w:val="24"/>
        </w:rPr>
        <w:t xml:space="preserve">, then we can show that the </w:t>
      </w:r>
      <w:r w:rsidR="00B8029A">
        <w:rPr>
          <w:rFonts w:ascii="Times New Roman" w:hAnsi="Times New Roman"/>
          <w:sz w:val="24"/>
          <w:szCs w:val="24"/>
        </w:rPr>
        <w:t>internal</w:t>
      </w:r>
      <w:r w:rsidR="00B8029A" w:rsidRPr="000542F2">
        <w:rPr>
          <w:rFonts w:ascii="Times New Roman" w:hAnsi="Times New Roman"/>
          <w:sz w:val="24"/>
          <w:szCs w:val="24"/>
        </w:rPr>
        <w:t xml:space="preserve"> growth rate </w:t>
      </w:r>
      <w:r>
        <w:rPr>
          <w:rFonts w:ascii="Times New Roman" w:hAnsi="Times New Roman"/>
          <w:sz w:val="24"/>
          <w:szCs w:val="24"/>
        </w:rPr>
        <w:t>is</w:t>
      </w:r>
      <w:proofErr w:type="gramStart"/>
      <w:r>
        <w:rPr>
          <w:rFonts w:ascii="Times New Roman" w:hAnsi="Times New Roman"/>
          <w:sz w:val="24"/>
          <w:szCs w:val="24"/>
        </w:rPr>
        <w:t xml:space="preserve">: </w:t>
      </w:r>
      <w:r w:rsidR="00B8029A">
        <w:rPr>
          <w:rFonts w:ascii="Times New Roman" w:hAnsi="Times New Roman" w:hint="eastAsia"/>
          <w:position w:val="-32"/>
          <w:sz w:val="24"/>
          <w:szCs w:val="24"/>
          <w:lang w:eastAsia="zh-TW"/>
        </w:rPr>
        <w:tab/>
      </w:r>
      <w:r w:rsidR="00B8029A" w:rsidRPr="00E01337">
        <w:rPr>
          <w:rFonts w:ascii="Times New Roman" w:hAnsi="Times New Roman"/>
          <w:position w:val="-94"/>
          <w:sz w:val="24"/>
          <w:szCs w:val="24"/>
        </w:rPr>
        <w:object w:dxaOrig="1540" w:dyaOrig="1980">
          <v:shape id="_x0000_i1075" type="#_x0000_t75" style="width:77pt;height:98.9pt" o:ole="">
            <v:imagedata r:id="rId107" o:title=""/>
          </v:shape>
          <o:OLEObject Type="Embed" ProgID="Equation.DSMT4" ShapeID="_x0000_i1075" DrawAspect="Content" ObjectID="_1456236343" r:id="rId108"/>
        </w:object>
      </w:r>
      <w:r w:rsidR="00B8029A">
        <w:rPr>
          <w:rFonts w:ascii="Times New Roman" w:hAnsi="Times New Roman" w:hint="eastAsia"/>
          <w:sz w:val="24"/>
          <w:szCs w:val="24"/>
          <w:lang w:eastAsia="zh-TW"/>
        </w:rPr>
        <w:t>,</w:t>
      </w:r>
      <w:proofErr w:type="gramEnd"/>
      <w:r w:rsidR="00B8029A" w:rsidRPr="007A42B7">
        <w:rPr>
          <w:rFonts w:ascii="Times New Roman" w:hAnsi="Times New Roman"/>
          <w:sz w:val="24"/>
          <w:szCs w:val="24"/>
        </w:rPr>
        <w:t xml:space="preserve"> </w:t>
      </w:r>
      <w:r w:rsidR="00B8029A">
        <w:rPr>
          <w:rFonts w:ascii="Times New Roman" w:hAnsi="Times New Roman" w:hint="eastAsia"/>
          <w:sz w:val="24"/>
          <w:szCs w:val="24"/>
          <w:lang w:eastAsia="zh-TW"/>
        </w:rPr>
        <w:tab/>
      </w:r>
      <w:r w:rsidR="00B8029A" w:rsidRPr="007A42B7">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36E32" w:rsidRPr="007A42B7">
        <w:rPr>
          <w:rFonts w:ascii="Times New Roman" w:hAnsi="Times New Roman"/>
          <w:sz w:val="24"/>
          <w:szCs w:val="24"/>
        </w:rPr>
        <w:t>1</w:t>
      </w:r>
      <w:r w:rsidR="00636E32">
        <w:rPr>
          <w:rFonts w:ascii="Times New Roman" w:hAnsi="Times New Roman" w:hint="eastAsia"/>
          <w:sz w:val="24"/>
          <w:szCs w:val="24"/>
          <w:lang w:eastAsia="zh-TW"/>
        </w:rPr>
        <w:t>4</w:t>
      </w:r>
      <w:r w:rsidR="00B8029A" w:rsidRPr="007A42B7">
        <w:rPr>
          <w:rFonts w:ascii="Times New Roman" w:hAnsi="Times New Roman"/>
          <w:sz w:val="24"/>
          <w:szCs w:val="24"/>
        </w:rPr>
        <w:t>)</w:t>
      </w:r>
    </w:p>
    <w:p w:rsidR="00FB7FC7" w:rsidRDefault="00D37E4B"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sz w:val="24"/>
          <w:szCs w:val="24"/>
          <w:lang w:eastAsia="zh-TW"/>
        </w:rPr>
        <w:t xml:space="preserve">where </w:t>
      </w:r>
      <w:r w:rsidR="00334184" w:rsidRPr="00334184">
        <w:rPr>
          <w:rFonts w:ascii="Times New Roman" w:hAnsi="Times New Roman"/>
          <w:i/>
          <w:sz w:val="24"/>
          <w:szCs w:val="24"/>
          <w:lang w:eastAsia="zh-TW"/>
        </w:rPr>
        <w:t>ROA</w:t>
      </w:r>
      <w:r>
        <w:rPr>
          <w:rFonts w:ascii="Times New Roman" w:hAnsi="Times New Roman"/>
          <w:sz w:val="24"/>
          <w:szCs w:val="24"/>
          <w:lang w:eastAsia="zh-TW"/>
        </w:rPr>
        <w:t xml:space="preserve"> is the return on assets.  </w:t>
      </w:r>
      <w:r w:rsidR="00B8029A">
        <w:rPr>
          <w:rFonts w:ascii="Times New Roman" w:hAnsi="Times New Roman" w:hint="eastAsia"/>
          <w:sz w:val="24"/>
          <w:szCs w:val="24"/>
          <w:lang w:eastAsia="zh-TW"/>
        </w:rPr>
        <w:t xml:space="preserve">The internal growth rate is the maximum growth rate that can be achieved without debt or equity kind of </w:t>
      </w:r>
      <w:r w:rsidR="00B8029A">
        <w:rPr>
          <w:rFonts w:ascii="Times New Roman" w:hAnsi="Times New Roman"/>
          <w:sz w:val="24"/>
          <w:szCs w:val="24"/>
          <w:lang w:eastAsia="zh-TW"/>
        </w:rPr>
        <w:t>external</w:t>
      </w:r>
      <w:r w:rsidR="00B8029A">
        <w:rPr>
          <w:rFonts w:ascii="Times New Roman" w:hAnsi="Times New Roman" w:hint="eastAsia"/>
          <w:sz w:val="24"/>
          <w:szCs w:val="24"/>
          <w:lang w:eastAsia="zh-TW"/>
        </w:rPr>
        <w:t xml:space="preserve"> financing.</w:t>
      </w:r>
      <w:r>
        <w:rPr>
          <w:rFonts w:ascii="Times New Roman" w:hAnsi="Times New Roman"/>
          <w:sz w:val="24"/>
          <w:szCs w:val="24"/>
          <w:lang w:eastAsia="zh-TW"/>
        </w:rPr>
        <w:t xml:space="preserve">  But note this assumption of not issuing new debt or common stock to finance growth is inconsistent with the basic assumption of the constant discount rate models that the firm maintains a constant market based leverage ratio.  Hence, this model cannot be used to estimate the growth rate and be employed by the Gordon Growth Model.</w:t>
      </w:r>
    </w:p>
    <w:p w:rsidR="00FB7FC7" w:rsidRDefault="00B3713B" w:rsidP="005C22FB">
      <w:pPr>
        <w:tabs>
          <w:tab w:val="center" w:pos="0"/>
          <w:tab w:val="right" w:pos="9356"/>
        </w:tabs>
        <w:spacing w:beforeLines="100" w:before="240" w:after="0" w:line="480" w:lineRule="auto"/>
        <w:ind w:firstLine="720"/>
        <w:jc w:val="both"/>
        <w:rPr>
          <w:rFonts w:ascii="Times New Roman" w:hAnsi="Times New Roman"/>
          <w:sz w:val="24"/>
          <w:szCs w:val="24"/>
          <w:lang w:eastAsia="zh-TW"/>
        </w:rPr>
      </w:pPr>
      <w:r>
        <w:rPr>
          <w:rFonts w:ascii="Times New Roman" w:hAnsi="Times New Roman"/>
          <w:sz w:val="24"/>
          <w:szCs w:val="24"/>
          <w:lang w:eastAsia="zh-TW"/>
        </w:rPr>
        <w:tab/>
      </w:r>
      <w:r w:rsidR="008F43EB" w:rsidRPr="000542F2">
        <w:rPr>
          <w:rFonts w:ascii="Times New Roman" w:hAnsi="Times New Roman"/>
          <w:sz w:val="24"/>
          <w:szCs w:val="24"/>
        </w:rPr>
        <w:t>Higgins (1977, 1981, and 2008) has developed a sustainable growth rate</w:t>
      </w:r>
      <w:r w:rsidR="00897DD2">
        <w:rPr>
          <w:rFonts w:ascii="Times New Roman" w:hAnsi="Times New Roman" w:hint="eastAsia"/>
          <w:sz w:val="24"/>
          <w:szCs w:val="24"/>
          <w:lang w:eastAsia="zh-TW"/>
        </w:rPr>
        <w:t xml:space="preserve"> under assumption that firms can generate new funds by using retained earnings or issuing debt</w:t>
      </w:r>
      <w:r>
        <w:rPr>
          <w:rFonts w:ascii="Times New Roman" w:hAnsi="Times New Roman"/>
          <w:sz w:val="24"/>
          <w:szCs w:val="24"/>
          <w:lang w:eastAsia="zh-TW"/>
        </w:rPr>
        <w:t>, but not issuing new shares of common stock</w:t>
      </w:r>
      <w:r w:rsidR="008F43EB" w:rsidRPr="000542F2">
        <w:rPr>
          <w:rFonts w:ascii="Times New Roman" w:hAnsi="Times New Roman"/>
          <w:sz w:val="24"/>
          <w:szCs w:val="24"/>
        </w:rPr>
        <w:t xml:space="preserve">. </w:t>
      </w:r>
      <w:r w:rsidR="00897DD2">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Growth and its management present special problems in financial planning. </w:t>
      </w:r>
      <w:r w:rsidR="00897DD2">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From a financial perspective, growth is not always a blessing. </w:t>
      </w:r>
      <w:r w:rsidR="00897DD2">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Rapid growth can put </w:t>
      </w:r>
      <w:r w:rsidR="008F43EB" w:rsidRPr="000542F2">
        <w:rPr>
          <w:rFonts w:ascii="Times New Roman" w:hAnsi="Times New Roman"/>
          <w:sz w:val="24"/>
          <w:szCs w:val="24"/>
        </w:rPr>
        <w:lastRenderedPageBreak/>
        <w:t xml:space="preserve">considerable strain on a company’s resources, and unless management is aware of this effect and takes active steps to control it, rapid growth can lead to bankruptcy. Assuming a company is not raising new equity, the cash to finance growth must come from retained </w:t>
      </w:r>
      <w:r w:rsidR="008F43EB">
        <w:rPr>
          <w:rFonts w:ascii="Times New Roman" w:hAnsi="Times New Roman"/>
          <w:sz w:val="24"/>
          <w:szCs w:val="24"/>
        </w:rPr>
        <w:t>earning</w:t>
      </w:r>
      <w:r w:rsidR="008F43EB" w:rsidRPr="000542F2">
        <w:rPr>
          <w:rFonts w:ascii="Times New Roman" w:hAnsi="Times New Roman"/>
          <w:sz w:val="24"/>
          <w:szCs w:val="24"/>
        </w:rPr>
        <w:t>s and new borrowings</w:t>
      </w:r>
      <w:r w:rsidR="00897DD2">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Further, because the company wants to maintain a target debt-to-equity ratio equal to </w:t>
      </w:r>
      <w:r w:rsidR="008F43EB" w:rsidRPr="000542F2">
        <w:rPr>
          <w:rFonts w:ascii="Times New Roman" w:hAnsi="Times New Roman"/>
          <w:i/>
          <w:iCs/>
          <w:sz w:val="24"/>
          <w:szCs w:val="24"/>
        </w:rPr>
        <w:t>L</w:t>
      </w:r>
      <w:r w:rsidR="008F43EB" w:rsidRPr="000542F2">
        <w:rPr>
          <w:rFonts w:ascii="Times New Roman" w:hAnsi="Times New Roman"/>
          <w:sz w:val="24"/>
          <w:szCs w:val="24"/>
        </w:rPr>
        <w:t>,</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 xml:space="preserve">each dollar added to the owners’ equity enables it to increase its indebtedness by </w:t>
      </w:r>
      <w:r w:rsidR="008F43EB" w:rsidRPr="000542F2">
        <w:rPr>
          <w:rFonts w:ascii="Times New Roman" w:hAnsi="Times New Roman"/>
          <w:i/>
          <w:iCs/>
          <w:sz w:val="24"/>
          <w:szCs w:val="24"/>
        </w:rPr>
        <w:t>$L</w:t>
      </w:r>
      <w:r w:rsidR="008F43EB" w:rsidRPr="00897DD2">
        <w:rPr>
          <w:rFonts w:ascii="Times New Roman" w:hAnsi="Times New Roman"/>
          <w:iCs/>
          <w:sz w:val="24"/>
          <w:szCs w:val="24"/>
        </w:rPr>
        <w:t xml:space="preserve">. </w:t>
      </w:r>
      <w:r w:rsidR="00897DD2">
        <w:rPr>
          <w:rFonts w:ascii="Times New Roman" w:hAnsi="Times New Roman" w:hint="eastAsia"/>
          <w:iCs/>
          <w:sz w:val="24"/>
          <w:szCs w:val="24"/>
          <w:lang w:eastAsia="zh-TW"/>
        </w:rPr>
        <w:t xml:space="preserve"> </w:t>
      </w:r>
      <w:r w:rsidR="008F43EB" w:rsidRPr="00897DD2">
        <w:rPr>
          <w:rFonts w:ascii="Times New Roman" w:hAnsi="Times New Roman"/>
          <w:sz w:val="24"/>
          <w:szCs w:val="24"/>
        </w:rPr>
        <w:t>Sinc</w:t>
      </w:r>
      <w:r w:rsidR="008F43EB" w:rsidRPr="000542F2">
        <w:rPr>
          <w:rFonts w:ascii="Times New Roman" w:hAnsi="Times New Roman"/>
          <w:sz w:val="24"/>
          <w:szCs w:val="24"/>
        </w:rPr>
        <w:t xml:space="preserve">e the owners’ equity will rise by an amount equal to retained </w:t>
      </w:r>
      <w:r w:rsidR="008F43EB">
        <w:rPr>
          <w:rFonts w:ascii="Times New Roman" w:hAnsi="Times New Roman"/>
          <w:sz w:val="24"/>
          <w:szCs w:val="24"/>
        </w:rPr>
        <w:t>earning</w:t>
      </w:r>
      <w:r w:rsidR="00897DD2">
        <w:rPr>
          <w:rFonts w:ascii="Times New Roman" w:hAnsi="Times New Roman"/>
          <w:sz w:val="24"/>
          <w:szCs w:val="24"/>
        </w:rPr>
        <w:t>s</w:t>
      </w:r>
      <w:r w:rsidR="00897DD2">
        <w:rPr>
          <w:rFonts w:ascii="Times New Roman" w:hAnsi="Times New Roman" w:hint="eastAsia"/>
          <w:sz w:val="24"/>
          <w:szCs w:val="24"/>
          <w:lang w:eastAsia="zh-TW"/>
        </w:rPr>
        <w:t>, the new borrowing can be written as:</w:t>
      </w:r>
    </w:p>
    <w:p w:rsidR="00FB7FC7" w:rsidRDefault="00E13F4E" w:rsidP="005C22FB">
      <w:pPr>
        <w:tabs>
          <w:tab w:val="center" w:pos="0"/>
          <w:tab w:val="center" w:pos="4536"/>
          <w:tab w:val="right" w:pos="9356"/>
        </w:tabs>
        <w:spacing w:beforeLines="100" w:before="240" w:after="0" w:line="480" w:lineRule="auto"/>
        <w:ind w:firstLine="720"/>
        <w:jc w:val="both"/>
        <w:rPr>
          <w:rFonts w:ascii="Times New Roman" w:hAnsi="Times New Roman"/>
          <w:sz w:val="24"/>
          <w:szCs w:val="24"/>
          <w:lang w:eastAsia="zh-TW"/>
        </w:rPr>
      </w:pPr>
      <w:r>
        <w:rPr>
          <w:rFonts w:ascii="Times New Roman" w:hAnsi="Times New Roman" w:hint="eastAsia"/>
          <w:i/>
          <w:iCs/>
          <w:position w:val="-28"/>
          <w:sz w:val="24"/>
          <w:szCs w:val="24"/>
          <w:lang w:eastAsia="zh-TW"/>
        </w:rPr>
        <w:tab/>
      </w:r>
      <w:r w:rsidR="00343131" w:rsidRPr="00343131">
        <w:rPr>
          <w:rFonts w:ascii="Times New Roman" w:hAnsi="Times New Roman"/>
          <w:i/>
          <w:iCs/>
          <w:position w:val="-28"/>
          <w:sz w:val="24"/>
          <w:szCs w:val="24"/>
        </w:rPr>
        <w:t xml:space="preserve"> </w:t>
      </w:r>
      <w:r w:rsidR="00343131" w:rsidRPr="0017224A">
        <w:rPr>
          <w:rFonts w:ascii="Times New Roman" w:hAnsi="Times New Roman"/>
          <w:i/>
          <w:iCs/>
          <w:position w:val="-28"/>
          <w:sz w:val="24"/>
          <w:szCs w:val="24"/>
        </w:rPr>
        <w:object w:dxaOrig="6759" w:dyaOrig="680">
          <v:shape id="_x0000_i1076" type="#_x0000_t75" style="width:338.1pt;height:34.45pt" o:ole="">
            <v:imagedata r:id="rId109" o:title=""/>
          </v:shape>
          <o:OLEObject Type="Embed" ProgID="Equation.DSMT4" ShapeID="_x0000_i1076" DrawAspect="Content" ObjectID="_1456236344" r:id="rId110"/>
        </w:object>
      </w:r>
      <w:r w:rsidR="00343131">
        <w:rPr>
          <w:rFonts w:ascii="Times New Roman" w:hAnsi="Times New Roman" w:hint="eastAsia"/>
          <w:sz w:val="24"/>
          <w:szCs w:val="24"/>
          <w:lang w:eastAsia="zh-TW"/>
        </w:rPr>
        <w:t>.</w:t>
      </w:r>
    </w:p>
    <w:p w:rsidR="008F43EB" w:rsidRDefault="008F43EB" w:rsidP="005C22FB">
      <w:pPr>
        <w:pStyle w:val="MTDisplayEquation"/>
        <w:tabs>
          <w:tab w:val="clear" w:pos="4160"/>
          <w:tab w:val="clear" w:pos="8300"/>
        </w:tabs>
        <w:spacing w:beforeLines="100" w:before="240" w:line="480" w:lineRule="auto"/>
        <w:rPr>
          <w:szCs w:val="24"/>
        </w:rPr>
      </w:pPr>
      <w:r w:rsidRPr="000542F2">
        <w:rPr>
          <w:szCs w:val="24"/>
        </w:rPr>
        <w:t xml:space="preserve">The use of cash represented by the increase in assets must equal the two sources of cash (retained </w:t>
      </w:r>
      <w:r>
        <w:rPr>
          <w:szCs w:val="24"/>
        </w:rPr>
        <w:t>earning</w:t>
      </w:r>
      <w:r w:rsidRPr="000542F2">
        <w:rPr>
          <w:szCs w:val="24"/>
        </w:rPr>
        <w:t>s and new borrowings)</w:t>
      </w:r>
      <w:r w:rsidR="005C22FB">
        <w:rPr>
          <w:rStyle w:val="af0"/>
          <w:szCs w:val="24"/>
        </w:rPr>
        <w:footnoteReference w:id="5"/>
      </w:r>
      <w:r w:rsidRPr="000542F2">
        <w:rPr>
          <w:szCs w:val="24"/>
        </w:rPr>
        <w:t>:</w:t>
      </w:r>
    </w:p>
    <w:p w:rsidR="00286D18" w:rsidRDefault="00286D18" w:rsidP="005C22FB">
      <w:pPr>
        <w:tabs>
          <w:tab w:val="center" w:pos="4536"/>
        </w:tabs>
        <w:spacing w:beforeLines="100" w:before="240" w:after="0" w:line="240" w:lineRule="auto"/>
        <w:jc w:val="both"/>
        <w:rPr>
          <w:lang w:eastAsia="zh-TW"/>
        </w:rPr>
      </w:pPr>
      <w:r>
        <w:rPr>
          <w:rFonts w:hint="eastAsia"/>
          <w:lang w:eastAsia="zh-TW"/>
        </w:rPr>
        <w:tab/>
      </w:r>
      <w:r w:rsidRPr="00AE7129">
        <w:rPr>
          <w:position w:val="-6"/>
        </w:rPr>
        <w:object w:dxaOrig="3280" w:dyaOrig="279">
          <v:shape id="_x0000_i1077" type="#_x0000_t75" style="width:164.05pt;height:13.75pt" o:ole="">
            <v:imagedata r:id="rId95" o:title=""/>
          </v:shape>
          <o:OLEObject Type="Embed" ProgID="Equation.DSMT4" ShapeID="_x0000_i1077" DrawAspect="Content" ObjectID="_1456236345" r:id="rId111"/>
        </w:object>
      </w:r>
    </w:p>
    <w:p w:rsidR="00FB7FC7" w:rsidRDefault="00286D18" w:rsidP="005C22FB">
      <w:pPr>
        <w:tabs>
          <w:tab w:val="center" w:pos="4536"/>
        </w:tabs>
        <w:spacing w:beforeLines="100" w:before="240" w:after="0" w:line="240" w:lineRule="auto"/>
        <w:jc w:val="both"/>
        <w:rPr>
          <w:lang w:eastAsia="zh-TW"/>
        </w:rPr>
      </w:pPr>
      <w:r>
        <w:rPr>
          <w:rFonts w:hint="eastAsia"/>
          <w:lang w:eastAsia="zh-TW"/>
        </w:rPr>
        <w:tab/>
      </w:r>
      <w:r w:rsidR="00C54162" w:rsidRPr="00AE7129">
        <w:rPr>
          <w:position w:val="-10"/>
        </w:rPr>
        <w:object w:dxaOrig="5899" w:dyaOrig="320">
          <v:shape id="_x0000_i1078" type="#_x0000_t75" style="width:294.9pt;height:16.3pt" o:ole="">
            <v:imagedata r:id="rId112" o:title=""/>
          </v:shape>
          <o:OLEObject Type="Embed" ProgID="Equation.DSMT4" ShapeID="_x0000_i1078" DrawAspect="Content" ObjectID="_1456236346" r:id="rId113"/>
        </w:object>
      </w:r>
    </w:p>
    <w:p w:rsidR="00FB7FC7" w:rsidRDefault="00286D18" w:rsidP="005C22FB">
      <w:pPr>
        <w:tabs>
          <w:tab w:val="center" w:pos="4536"/>
        </w:tabs>
        <w:spacing w:beforeLines="100" w:before="240" w:after="0" w:line="480" w:lineRule="auto"/>
        <w:jc w:val="both"/>
        <w:rPr>
          <w:lang w:eastAsia="zh-TW"/>
        </w:rPr>
      </w:pPr>
      <w:r>
        <w:rPr>
          <w:rFonts w:hint="eastAsia"/>
          <w:lang w:eastAsia="zh-TW"/>
        </w:rPr>
        <w:tab/>
      </w:r>
      <w:r w:rsidR="00C54162" w:rsidRPr="00286D18">
        <w:rPr>
          <w:position w:val="-30"/>
        </w:rPr>
        <w:object w:dxaOrig="3800" w:dyaOrig="720">
          <v:shape id="_x0000_i1079" type="#_x0000_t75" style="width:190.35pt;height:36.3pt" o:ole="">
            <v:imagedata r:id="rId114" o:title=""/>
          </v:shape>
          <o:OLEObject Type="Embed" ProgID="Equation.DSMT4" ShapeID="_x0000_i1079" DrawAspect="Content" ObjectID="_1456236347" r:id="rId115"/>
        </w:object>
      </w:r>
    </w:p>
    <w:p w:rsidR="00FB7FC7" w:rsidRDefault="00286D18" w:rsidP="005C22FB">
      <w:pPr>
        <w:tabs>
          <w:tab w:val="center" w:pos="4536"/>
        </w:tabs>
        <w:spacing w:beforeLines="100" w:before="240" w:after="0" w:line="480" w:lineRule="auto"/>
        <w:jc w:val="both"/>
        <w:rPr>
          <w:rFonts w:ascii="Times New Roman" w:hAnsi="Times New Roman"/>
          <w:sz w:val="24"/>
          <w:szCs w:val="24"/>
          <w:lang w:eastAsia="zh-TW"/>
        </w:rPr>
      </w:pPr>
      <w:r w:rsidRPr="00E74D93">
        <w:rPr>
          <w:rFonts w:ascii="Times New Roman" w:hAnsi="Times New Roman"/>
          <w:sz w:val="24"/>
          <w:szCs w:val="24"/>
          <w:lang w:eastAsia="zh-TW"/>
        </w:rPr>
        <w:tab/>
      </w:r>
      <w:r w:rsidRPr="00286D18">
        <w:rPr>
          <w:rFonts w:ascii="Times New Roman" w:hAnsi="Times New Roman"/>
          <w:position w:val="-14"/>
          <w:sz w:val="24"/>
          <w:szCs w:val="24"/>
        </w:rPr>
        <w:object w:dxaOrig="3320" w:dyaOrig="400">
          <v:shape id="_x0000_i1080" type="#_x0000_t75" style="width:165.9pt;height:20.05pt" o:ole="">
            <v:imagedata r:id="rId116" o:title=""/>
          </v:shape>
          <o:OLEObject Type="Embed" ProgID="Equation.DSMT4" ShapeID="_x0000_i1080" DrawAspect="Content" ObjectID="_1456236348" r:id="rId117"/>
        </w:object>
      </w:r>
    </w:p>
    <w:p w:rsidR="00FB7FC7" w:rsidRDefault="00286D18"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lastRenderedPageBreak/>
        <w:tab/>
      </w:r>
      <w:r w:rsidR="00E01337" w:rsidRPr="00E01337">
        <w:rPr>
          <w:rFonts w:ascii="Times New Roman" w:hAnsi="Times New Roman"/>
          <w:position w:val="-64"/>
          <w:sz w:val="24"/>
          <w:szCs w:val="24"/>
        </w:rPr>
        <w:object w:dxaOrig="1880" w:dyaOrig="1400">
          <v:shape id="_x0000_i1081" type="#_x0000_t75" style="width:93.9pt;height:69.5pt" o:ole="">
            <v:imagedata r:id="rId118" o:title=""/>
          </v:shape>
          <o:OLEObject Type="Embed" ProgID="Equation.DSMT4" ShapeID="_x0000_i1081" DrawAspect="Content" ObjectID="_1456236349" r:id="rId119"/>
        </w:object>
      </w:r>
      <w:r w:rsidR="00686E7F">
        <w:rPr>
          <w:rFonts w:ascii="Times New Roman" w:hAnsi="Times New Roman" w:hint="eastAsia"/>
          <w:sz w:val="24"/>
          <w:szCs w:val="24"/>
          <w:lang w:eastAsia="zh-TW"/>
        </w:rPr>
        <w:t>.</w:t>
      </w:r>
      <w:r w:rsidR="00686E7F">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686E7F">
        <w:rPr>
          <w:rFonts w:ascii="Times New Roman" w:hAnsi="Times New Roman" w:hint="eastAsia"/>
          <w:sz w:val="24"/>
          <w:szCs w:val="24"/>
          <w:lang w:eastAsia="zh-TW"/>
        </w:rPr>
        <w:t>1</w:t>
      </w:r>
      <w:r w:rsidR="00686E7F">
        <w:rPr>
          <w:rFonts w:ascii="Times New Roman" w:hAnsi="Times New Roman"/>
          <w:sz w:val="24"/>
          <w:szCs w:val="24"/>
          <w:lang w:eastAsia="zh-TW"/>
        </w:rPr>
        <w:t>5</w:t>
      </w:r>
      <w:r>
        <w:rPr>
          <w:rFonts w:ascii="Times New Roman" w:hAnsi="Times New Roman" w:hint="eastAsia"/>
          <w:sz w:val="24"/>
          <w:szCs w:val="24"/>
          <w:lang w:eastAsia="zh-TW"/>
        </w:rPr>
        <w:t>)</w:t>
      </w:r>
    </w:p>
    <w:p w:rsidR="00FB7FC7" w:rsidRDefault="004F46A4"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rPr>
        <w:t>In Eq</w:t>
      </w:r>
      <w:r>
        <w:rPr>
          <w:rFonts w:ascii="Times New Roman" w:hAnsi="Times New Roman" w:hint="eastAsia"/>
          <w:sz w:val="24"/>
          <w:szCs w:val="24"/>
          <w:lang w:eastAsia="zh-TW"/>
        </w:rPr>
        <w:t>.</w:t>
      </w:r>
      <w:r w:rsidR="008F43EB"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286D18">
        <w:rPr>
          <w:rFonts w:ascii="Times New Roman" w:hAnsi="Times New Roman"/>
          <w:sz w:val="24"/>
          <w:szCs w:val="24"/>
        </w:rPr>
        <w:t>1</w:t>
      </w:r>
      <w:r w:rsidR="00A04148">
        <w:rPr>
          <w:rFonts w:ascii="Times New Roman" w:hAnsi="Times New Roman"/>
          <w:sz w:val="24"/>
          <w:szCs w:val="24"/>
          <w:lang w:eastAsia="zh-TW"/>
        </w:rPr>
        <w:t>5</w:t>
      </w:r>
      <w:r w:rsidR="008F43EB" w:rsidRPr="000542F2">
        <w:rPr>
          <w:rFonts w:ascii="Times New Roman" w:hAnsi="Times New Roman"/>
          <w:sz w:val="24"/>
          <w:szCs w:val="24"/>
        </w:rPr>
        <w:t xml:space="preserve">) </w:t>
      </w:r>
      <w:proofErr w:type="gramStart"/>
      <w:r w:rsidR="008F43EB" w:rsidRPr="000542F2">
        <w:rPr>
          <w:rFonts w:ascii="Times New Roman" w:hAnsi="Times New Roman"/>
          <w:sz w:val="24"/>
          <w:szCs w:val="24"/>
        </w:rPr>
        <w:t xml:space="preserve">the </w:t>
      </w:r>
      <w:r w:rsidR="008F43EB" w:rsidRPr="000542F2">
        <w:rPr>
          <w:rFonts w:ascii="Times New Roman" w:hAnsi="Times New Roman"/>
          <w:position w:val="-10"/>
          <w:sz w:val="24"/>
          <w:szCs w:val="24"/>
        </w:rPr>
        <w:object w:dxaOrig="600" w:dyaOrig="340">
          <v:shape id="_x0000_i1082" type="#_x0000_t75" style="width:30.05pt;height:17.55pt" o:ole="">
            <v:imagedata r:id="rId120" o:title=""/>
          </v:shape>
          <o:OLEObject Type="Embed" ProgID="Equation.DSMT4" ShapeID="_x0000_i1082" DrawAspect="Content" ObjectID="_1456236350" r:id="rId121"/>
        </w:object>
      </w:r>
      <w:r w:rsidR="008F43EB" w:rsidRPr="000542F2">
        <w:rPr>
          <w:rFonts w:ascii="Times New Roman" w:hAnsi="Times New Roman"/>
          <w:sz w:val="24"/>
          <w:szCs w:val="24"/>
        </w:rPr>
        <w:t xml:space="preserve"> or</w:t>
      </w:r>
      <w:proofErr w:type="gramEnd"/>
      <w:r w:rsidR="008F43EB" w:rsidRPr="000542F2">
        <w:rPr>
          <w:rFonts w:ascii="Times New Roman" w:hAnsi="Times New Roman"/>
          <w:sz w:val="24"/>
          <w:szCs w:val="24"/>
        </w:rPr>
        <w:t xml:space="preserve"> </w:t>
      </w:r>
      <w:r w:rsidR="008F43EB" w:rsidRPr="000542F2">
        <w:rPr>
          <w:rFonts w:ascii="Times New Roman" w:hAnsi="Times New Roman"/>
          <w:i/>
          <w:iCs/>
          <w:sz w:val="24"/>
          <w:szCs w:val="24"/>
        </w:rPr>
        <w:t>g</w:t>
      </w:r>
      <w:r w:rsidR="008F43EB" w:rsidRPr="000542F2">
        <w:rPr>
          <w:rFonts w:ascii="Times New Roman" w:hAnsi="Times New Roman"/>
          <w:sz w:val="24"/>
          <w:szCs w:val="24"/>
        </w:rPr>
        <w:t xml:space="preserve"> is the firm’s sustainable growth rate assuming no infusion of</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 xml:space="preserve">new equity. </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Therefore, a company’s growth rate in sales must equa</w:t>
      </w:r>
      <w:r w:rsidR="00A04148">
        <w:rPr>
          <w:rFonts w:ascii="Times New Roman" w:hAnsi="Times New Roman"/>
          <w:sz w:val="24"/>
          <w:szCs w:val="24"/>
        </w:rPr>
        <w:t xml:space="preserve">l the indicated combination of </w:t>
      </w:r>
      <w:r w:rsidR="008F43EB" w:rsidRPr="000542F2">
        <w:rPr>
          <w:rFonts w:ascii="Times New Roman" w:hAnsi="Times New Roman"/>
          <w:sz w:val="24"/>
          <w:szCs w:val="24"/>
        </w:rPr>
        <w:t xml:space="preserve">four ratios, </w:t>
      </w:r>
      <w:r w:rsidR="00286D18">
        <w:rPr>
          <w:rFonts w:ascii="Times New Roman" w:hAnsi="Times New Roman" w:hint="eastAsia"/>
          <w:i/>
          <w:iCs/>
          <w:sz w:val="24"/>
          <w:szCs w:val="24"/>
          <w:lang w:eastAsia="zh-TW"/>
        </w:rPr>
        <w:t>p</w:t>
      </w:r>
      <w:r w:rsidR="008F43EB" w:rsidRPr="000542F2">
        <w:rPr>
          <w:rFonts w:ascii="Times New Roman" w:hAnsi="Times New Roman"/>
          <w:i/>
          <w:iCs/>
          <w:sz w:val="24"/>
          <w:szCs w:val="24"/>
        </w:rPr>
        <w:t xml:space="preserve">, </w:t>
      </w:r>
      <w:r w:rsidR="00286D18">
        <w:rPr>
          <w:rFonts w:ascii="Times New Roman" w:hAnsi="Times New Roman" w:hint="eastAsia"/>
          <w:sz w:val="24"/>
          <w:szCs w:val="24"/>
          <w:lang w:eastAsia="zh-TW"/>
        </w:rPr>
        <w:t>b</w:t>
      </w:r>
      <w:r w:rsidR="008F43EB" w:rsidRPr="000542F2">
        <w:rPr>
          <w:rFonts w:ascii="Times New Roman" w:hAnsi="Times New Roman"/>
          <w:sz w:val="24"/>
          <w:szCs w:val="24"/>
        </w:rPr>
        <w:t xml:space="preserve">, </w:t>
      </w:r>
      <w:r w:rsidR="008F43EB" w:rsidRPr="000542F2">
        <w:rPr>
          <w:rFonts w:ascii="Times New Roman" w:hAnsi="Times New Roman"/>
          <w:i/>
          <w:iCs/>
          <w:sz w:val="24"/>
          <w:szCs w:val="24"/>
        </w:rPr>
        <w:t xml:space="preserve">L, </w:t>
      </w:r>
      <w:r w:rsidR="008F43EB" w:rsidRPr="000542F2">
        <w:rPr>
          <w:rFonts w:ascii="Times New Roman" w:hAnsi="Times New Roman"/>
          <w:sz w:val="24"/>
          <w:szCs w:val="24"/>
        </w:rPr>
        <w:t xml:space="preserve">and </w:t>
      </w:r>
      <w:r w:rsidR="008F43EB" w:rsidRPr="000542F2">
        <w:rPr>
          <w:rFonts w:ascii="Times New Roman" w:hAnsi="Times New Roman"/>
          <w:i/>
          <w:iCs/>
          <w:sz w:val="24"/>
          <w:szCs w:val="24"/>
        </w:rPr>
        <w:t xml:space="preserve">T. </w:t>
      </w:r>
      <w:r w:rsidR="00286D18">
        <w:rPr>
          <w:rFonts w:ascii="Times New Roman" w:hAnsi="Times New Roman" w:hint="eastAsia"/>
          <w:i/>
          <w:iCs/>
          <w:sz w:val="24"/>
          <w:szCs w:val="24"/>
          <w:lang w:eastAsia="zh-TW"/>
        </w:rPr>
        <w:t xml:space="preserve"> </w:t>
      </w:r>
      <w:r w:rsidR="008F43EB" w:rsidRPr="000542F2">
        <w:rPr>
          <w:rFonts w:ascii="Times New Roman" w:hAnsi="Times New Roman"/>
          <w:sz w:val="24"/>
          <w:szCs w:val="24"/>
        </w:rPr>
        <w:t xml:space="preserve">In addition, if the company’s growth rate differs from </w:t>
      </w:r>
      <w:r w:rsidR="008F43EB" w:rsidRPr="000542F2">
        <w:rPr>
          <w:rFonts w:ascii="Times New Roman" w:hAnsi="Times New Roman"/>
          <w:i/>
          <w:iCs/>
          <w:sz w:val="24"/>
          <w:szCs w:val="24"/>
        </w:rPr>
        <w:t>g</w:t>
      </w:r>
      <w:r w:rsidR="008F43EB" w:rsidRPr="000542F2">
        <w:rPr>
          <w:rFonts w:ascii="Times New Roman" w:hAnsi="Times New Roman"/>
          <w:iCs/>
          <w:sz w:val="24"/>
          <w:szCs w:val="24"/>
        </w:rPr>
        <w:t>,</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 xml:space="preserve">one or more of the ratios must change. </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For example, suppose a company grows at a rate in excess of</w:t>
      </w:r>
      <w:r w:rsidR="008F43EB" w:rsidRPr="000542F2">
        <w:rPr>
          <w:rFonts w:ascii="Times New Roman" w:hAnsi="Times New Roman"/>
          <w:i/>
          <w:iCs/>
          <w:sz w:val="24"/>
          <w:szCs w:val="24"/>
        </w:rPr>
        <w:t xml:space="preserve"> g</w:t>
      </w:r>
      <w:r w:rsidR="00286D18">
        <w:rPr>
          <w:rFonts w:ascii="Times New Roman" w:hAnsi="Times New Roman" w:hint="eastAsia"/>
          <w:iCs/>
          <w:sz w:val="24"/>
          <w:szCs w:val="24"/>
          <w:lang w:eastAsia="zh-TW"/>
        </w:rPr>
        <w:t>,</w:t>
      </w:r>
      <w:r w:rsidR="008F43EB" w:rsidRPr="000542F2">
        <w:rPr>
          <w:rFonts w:ascii="Times New Roman" w:hAnsi="Times New Roman"/>
          <w:iCs/>
          <w:sz w:val="24"/>
          <w:szCs w:val="24"/>
        </w:rPr>
        <w:t xml:space="preserve"> </w:t>
      </w:r>
      <w:r w:rsidR="00286D18">
        <w:rPr>
          <w:rFonts w:ascii="Times New Roman" w:hAnsi="Times New Roman" w:hint="eastAsia"/>
          <w:iCs/>
          <w:sz w:val="24"/>
          <w:szCs w:val="24"/>
          <w:lang w:eastAsia="zh-TW"/>
        </w:rPr>
        <w:t>t</w:t>
      </w:r>
      <w:r w:rsidR="008F43EB" w:rsidRPr="000542F2">
        <w:rPr>
          <w:rFonts w:ascii="Times New Roman" w:hAnsi="Times New Roman"/>
          <w:sz w:val="24"/>
          <w:szCs w:val="24"/>
        </w:rPr>
        <w:t>hen it must either use its assets more efficiently</w:t>
      </w:r>
      <w:r w:rsidR="00EA45A7">
        <w:rPr>
          <w:rFonts w:ascii="Times New Roman" w:hAnsi="Times New Roman"/>
          <w:sz w:val="24"/>
          <w:szCs w:val="24"/>
        </w:rPr>
        <w:t xml:space="preserve">, </w:t>
      </w:r>
      <w:r w:rsidR="008F43EB" w:rsidRPr="000542F2">
        <w:rPr>
          <w:rFonts w:ascii="Times New Roman" w:hAnsi="Times New Roman"/>
          <w:sz w:val="24"/>
          <w:szCs w:val="24"/>
        </w:rPr>
        <w:t>or it must alter its financial policies.</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 Efficiency is represented by the profit margin and asset-to-sales ratio.</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 It therefore would need to</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increase its profit margin (</w:t>
      </w:r>
      <w:r w:rsidR="00286D18">
        <w:rPr>
          <w:rFonts w:ascii="Times New Roman" w:hAnsi="Times New Roman" w:hint="eastAsia"/>
          <w:i/>
          <w:iCs/>
          <w:sz w:val="24"/>
          <w:szCs w:val="24"/>
          <w:lang w:eastAsia="zh-TW"/>
        </w:rPr>
        <w:t>p</w:t>
      </w:r>
      <w:r w:rsidR="008F43EB" w:rsidRPr="000542F2">
        <w:rPr>
          <w:rFonts w:ascii="Times New Roman" w:hAnsi="Times New Roman"/>
          <w:sz w:val="24"/>
          <w:szCs w:val="24"/>
        </w:rPr>
        <w:t>)</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or decrease its asset-to-sales ratio (</w:t>
      </w:r>
      <w:r w:rsidR="008F43EB" w:rsidRPr="000542F2">
        <w:rPr>
          <w:rFonts w:ascii="Times New Roman" w:hAnsi="Times New Roman"/>
          <w:i/>
          <w:iCs/>
          <w:sz w:val="24"/>
          <w:szCs w:val="24"/>
        </w:rPr>
        <w:t>T</w:t>
      </w:r>
      <w:r w:rsidR="008F43EB" w:rsidRPr="000542F2">
        <w:rPr>
          <w:rFonts w:ascii="Times New Roman" w:hAnsi="Times New Roman"/>
          <w:sz w:val="24"/>
          <w:szCs w:val="24"/>
        </w:rPr>
        <w:t xml:space="preserve">) in order </w:t>
      </w:r>
      <w:r w:rsidR="008F43EB" w:rsidRPr="00286D18">
        <w:rPr>
          <w:rFonts w:ascii="Times New Roman" w:hAnsi="Times New Roman"/>
          <w:iCs/>
          <w:sz w:val="24"/>
          <w:szCs w:val="24"/>
        </w:rPr>
        <w:t>to</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 xml:space="preserve">increase efficiency. </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Financial policies are represented by payout or leverage ratios. </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In this case, a decrease in its payout ratio (</w:t>
      </w:r>
      <w:r w:rsidR="00286D18" w:rsidRPr="00286D18">
        <w:rPr>
          <w:rFonts w:ascii="Times New Roman" w:hAnsi="Times New Roman" w:hint="eastAsia"/>
          <w:sz w:val="24"/>
          <w:szCs w:val="24"/>
          <w:lang w:eastAsia="zh-TW"/>
        </w:rPr>
        <w:t>1-</w:t>
      </w:r>
      <w:r w:rsidR="00286D18">
        <w:rPr>
          <w:rFonts w:ascii="Times New Roman" w:hAnsi="Times New Roman" w:hint="eastAsia"/>
          <w:i/>
          <w:iCs/>
          <w:sz w:val="24"/>
          <w:szCs w:val="24"/>
          <w:lang w:eastAsia="zh-TW"/>
        </w:rPr>
        <w:t>b</w:t>
      </w:r>
      <w:r w:rsidR="008F43EB" w:rsidRPr="000542F2">
        <w:rPr>
          <w:rFonts w:ascii="Times New Roman" w:hAnsi="Times New Roman"/>
          <w:sz w:val="24"/>
          <w:szCs w:val="24"/>
        </w:rPr>
        <w:t>)</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or an increase in its leverage (</w:t>
      </w:r>
      <w:r w:rsidR="008F43EB" w:rsidRPr="000542F2">
        <w:rPr>
          <w:rFonts w:ascii="Times New Roman" w:hAnsi="Times New Roman"/>
          <w:i/>
          <w:iCs/>
          <w:sz w:val="24"/>
          <w:szCs w:val="24"/>
        </w:rPr>
        <w:t>L</w:t>
      </w:r>
      <w:r w:rsidR="008F43EB" w:rsidRPr="000542F2">
        <w:rPr>
          <w:rFonts w:ascii="Times New Roman" w:hAnsi="Times New Roman"/>
          <w:sz w:val="24"/>
          <w:szCs w:val="24"/>
        </w:rPr>
        <w:t xml:space="preserve">) </w:t>
      </w:r>
      <w:r w:rsidR="008F43EB" w:rsidRPr="00286D18">
        <w:rPr>
          <w:rFonts w:ascii="Times New Roman" w:hAnsi="Times New Roman"/>
          <w:iCs/>
          <w:sz w:val="24"/>
          <w:szCs w:val="24"/>
        </w:rPr>
        <w:t>would</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 xml:space="preserve">be necessary to alter its financial policies </w:t>
      </w:r>
      <w:r w:rsidR="008F43EB" w:rsidRPr="00286D18">
        <w:rPr>
          <w:rFonts w:ascii="Times New Roman" w:hAnsi="Times New Roman"/>
          <w:iCs/>
          <w:sz w:val="24"/>
          <w:szCs w:val="24"/>
        </w:rPr>
        <w:t>to</w:t>
      </w:r>
      <w:r w:rsidR="008F43EB" w:rsidRPr="000542F2">
        <w:rPr>
          <w:rFonts w:ascii="Times New Roman" w:hAnsi="Times New Roman"/>
          <w:i/>
          <w:iCs/>
          <w:sz w:val="24"/>
          <w:szCs w:val="24"/>
        </w:rPr>
        <w:t xml:space="preserve"> </w:t>
      </w:r>
      <w:r w:rsidR="008F43EB" w:rsidRPr="000542F2">
        <w:rPr>
          <w:rFonts w:ascii="Times New Roman" w:hAnsi="Times New Roman"/>
          <w:sz w:val="24"/>
          <w:szCs w:val="24"/>
        </w:rPr>
        <w:t>accommodate a different growth rate.</w:t>
      </w:r>
      <w:r w:rsidR="00286D18">
        <w:rPr>
          <w:rFonts w:ascii="Times New Roman" w:hAnsi="Times New Roman" w:hint="eastAsia"/>
          <w:sz w:val="24"/>
          <w:szCs w:val="24"/>
          <w:lang w:eastAsia="zh-TW"/>
        </w:rPr>
        <w:t xml:space="preserve"> </w:t>
      </w:r>
      <w:r w:rsidR="008F43EB" w:rsidRPr="000542F2">
        <w:rPr>
          <w:rFonts w:ascii="Times New Roman" w:hAnsi="Times New Roman"/>
          <w:sz w:val="24"/>
          <w:szCs w:val="24"/>
        </w:rPr>
        <w:t xml:space="preserve"> It should be noted that increasing efficiency is not always possible and altering financial policies </w:t>
      </w:r>
      <w:r w:rsidR="00757766">
        <w:rPr>
          <w:rFonts w:ascii="Times New Roman" w:hAnsi="Times New Roman"/>
          <w:sz w:val="24"/>
          <w:szCs w:val="24"/>
        </w:rPr>
        <w:t xml:space="preserve">are </w:t>
      </w:r>
      <w:r w:rsidR="008F43EB" w:rsidRPr="000542F2">
        <w:rPr>
          <w:rFonts w:ascii="Times New Roman" w:hAnsi="Times New Roman"/>
          <w:sz w:val="24"/>
          <w:szCs w:val="24"/>
        </w:rPr>
        <w:t>not always wise.</w:t>
      </w:r>
    </w:p>
    <w:p w:rsidR="00FB7FC7" w:rsidRDefault="008F43EB" w:rsidP="005C22FB">
      <w:pPr>
        <w:spacing w:beforeLines="100" w:before="240" w:after="0" w:line="480" w:lineRule="auto"/>
        <w:ind w:firstLineChars="295" w:firstLine="708"/>
        <w:jc w:val="both"/>
        <w:rPr>
          <w:rFonts w:ascii="Times New Roman" w:hAnsi="Times New Roman"/>
          <w:sz w:val="24"/>
          <w:szCs w:val="24"/>
        </w:rPr>
      </w:pPr>
      <w:r w:rsidRPr="000542F2">
        <w:rPr>
          <w:rFonts w:ascii="Times New Roman" w:hAnsi="Times New Roman"/>
          <w:sz w:val="24"/>
          <w:szCs w:val="24"/>
        </w:rPr>
        <w:t>If we divide both numerator and denominator of Eq</w:t>
      </w:r>
      <w:r w:rsidR="00286D18">
        <w:rPr>
          <w:rFonts w:ascii="Times New Roman" w:hAnsi="Times New Roman" w:hint="eastAsia"/>
          <w:sz w:val="24"/>
          <w:szCs w:val="24"/>
          <w:lang w:eastAsia="zh-TW"/>
        </w:rPr>
        <w:t>.</w:t>
      </w:r>
      <w:r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286D18">
        <w:rPr>
          <w:rFonts w:ascii="Times New Roman" w:hAnsi="Times New Roman"/>
          <w:sz w:val="24"/>
          <w:szCs w:val="24"/>
        </w:rPr>
        <w:t>1</w:t>
      </w:r>
      <w:r w:rsidR="00A04148">
        <w:rPr>
          <w:rFonts w:ascii="Times New Roman" w:hAnsi="Times New Roman"/>
          <w:sz w:val="24"/>
          <w:szCs w:val="24"/>
          <w:lang w:eastAsia="zh-TW"/>
        </w:rPr>
        <w:t>5</w:t>
      </w:r>
      <w:r w:rsidRPr="000542F2">
        <w:rPr>
          <w:rFonts w:ascii="Times New Roman" w:hAnsi="Times New Roman"/>
          <w:sz w:val="24"/>
          <w:szCs w:val="24"/>
        </w:rPr>
        <w:t xml:space="preserve">) by </w:t>
      </w:r>
      <w:r w:rsidRPr="000542F2">
        <w:rPr>
          <w:rFonts w:ascii="Times New Roman" w:hAnsi="Times New Roman"/>
          <w:i/>
          <w:iCs/>
          <w:sz w:val="24"/>
          <w:szCs w:val="24"/>
        </w:rPr>
        <w:t>T</w:t>
      </w:r>
      <w:r w:rsidRPr="000542F2">
        <w:rPr>
          <w:rFonts w:ascii="Times New Roman" w:hAnsi="Times New Roman"/>
          <w:sz w:val="24"/>
          <w:szCs w:val="24"/>
        </w:rPr>
        <w:t xml:space="preserve"> and </w:t>
      </w:r>
      <w:r w:rsidR="00A04148">
        <w:rPr>
          <w:rFonts w:ascii="Times New Roman" w:hAnsi="Times New Roman"/>
          <w:sz w:val="24"/>
          <w:szCs w:val="24"/>
        </w:rPr>
        <w:t>rearrange the terms</w:t>
      </w:r>
      <w:r w:rsidRPr="000542F2">
        <w:rPr>
          <w:rFonts w:ascii="Times New Roman" w:hAnsi="Times New Roman"/>
          <w:sz w:val="24"/>
          <w:szCs w:val="24"/>
        </w:rPr>
        <w:t>, then we can show that the sustainable growth rate can be show</w:t>
      </w:r>
      <w:r w:rsidR="00520EA3">
        <w:rPr>
          <w:rFonts w:ascii="Times New Roman" w:hAnsi="Times New Roman"/>
          <w:sz w:val="24"/>
          <w:szCs w:val="24"/>
        </w:rPr>
        <w:t>n</w:t>
      </w:r>
      <w:r w:rsidRPr="000542F2">
        <w:rPr>
          <w:rFonts w:ascii="Times New Roman" w:hAnsi="Times New Roman"/>
          <w:sz w:val="24"/>
          <w:szCs w:val="24"/>
        </w:rPr>
        <w:t xml:space="preserve"> as</w:t>
      </w:r>
    </w:p>
    <w:p w:rsidR="008F43EB" w:rsidRPr="000542F2" w:rsidRDefault="00286D18" w:rsidP="005C22FB">
      <w:pPr>
        <w:tabs>
          <w:tab w:val="center" w:pos="4536"/>
          <w:tab w:val="right" w:pos="9356"/>
        </w:tabs>
        <w:spacing w:beforeLines="100" w:before="240" w:after="0" w:line="480" w:lineRule="auto"/>
        <w:jc w:val="both"/>
        <w:rPr>
          <w:rFonts w:ascii="Times New Roman" w:hAnsi="Times New Roman"/>
          <w:b/>
          <w:sz w:val="24"/>
          <w:szCs w:val="24"/>
        </w:rPr>
      </w:pPr>
      <w:r>
        <w:rPr>
          <w:rFonts w:ascii="Times New Roman" w:hAnsi="Times New Roman" w:hint="eastAsia"/>
          <w:position w:val="-32"/>
          <w:sz w:val="24"/>
          <w:szCs w:val="24"/>
          <w:lang w:eastAsia="zh-TW"/>
        </w:rPr>
        <w:tab/>
      </w:r>
      <w:r w:rsidR="00E01337" w:rsidRPr="00E01337">
        <w:rPr>
          <w:rFonts w:ascii="Times New Roman" w:hAnsi="Times New Roman"/>
          <w:position w:val="-94"/>
          <w:sz w:val="24"/>
          <w:szCs w:val="24"/>
        </w:rPr>
        <w:object w:dxaOrig="2040" w:dyaOrig="1980">
          <v:shape id="_x0000_i1083" type="#_x0000_t75" style="width:102.05pt;height:98.9pt" o:ole="">
            <v:imagedata r:id="rId122" o:title=""/>
          </v:shape>
          <o:OLEObject Type="Embed" ProgID="Equation.DSMT4" ShapeID="_x0000_i1083" DrawAspect="Content" ObjectID="_1456236351" r:id="rId123"/>
        </w:object>
      </w:r>
      <w:r w:rsidR="000D5B77">
        <w:rPr>
          <w:rFonts w:ascii="Times New Roman" w:hAnsi="Times New Roman" w:hint="eastAsia"/>
          <w:sz w:val="24"/>
          <w:szCs w:val="24"/>
          <w:lang w:eastAsia="zh-TW"/>
        </w:rPr>
        <w:t>.</w:t>
      </w:r>
      <w:r w:rsidRPr="007A42B7">
        <w:rPr>
          <w:rFonts w:ascii="Times New Roman" w:hAnsi="Times New Roman"/>
          <w:sz w:val="24"/>
          <w:szCs w:val="24"/>
        </w:rPr>
        <w:t xml:space="preserve"> </w:t>
      </w:r>
      <w:r>
        <w:rPr>
          <w:rFonts w:ascii="Times New Roman" w:hAnsi="Times New Roman" w:hint="eastAsia"/>
          <w:sz w:val="24"/>
          <w:szCs w:val="24"/>
          <w:lang w:eastAsia="zh-TW"/>
        </w:rPr>
        <w:tab/>
      </w:r>
      <w:r w:rsidR="008F43EB" w:rsidRPr="007A42B7">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8F43EB" w:rsidRPr="007A42B7">
        <w:rPr>
          <w:rFonts w:ascii="Times New Roman" w:hAnsi="Times New Roman"/>
          <w:sz w:val="24"/>
          <w:szCs w:val="24"/>
        </w:rPr>
        <w:t>1</w:t>
      </w:r>
      <w:r w:rsidR="00812179">
        <w:rPr>
          <w:rFonts w:ascii="Times New Roman" w:hAnsi="Times New Roman"/>
          <w:sz w:val="24"/>
          <w:szCs w:val="24"/>
          <w:lang w:eastAsia="zh-TW"/>
        </w:rPr>
        <w:t>6</w:t>
      </w:r>
      <w:r w:rsidR="008F43EB" w:rsidRPr="007A42B7">
        <w:rPr>
          <w:rFonts w:ascii="Times New Roman" w:hAnsi="Times New Roman"/>
          <w:sz w:val="24"/>
          <w:szCs w:val="24"/>
        </w:rPr>
        <w:t>)</w:t>
      </w:r>
    </w:p>
    <w:p w:rsidR="003013F6" w:rsidRDefault="00D57B3D" w:rsidP="005C22FB">
      <w:pPr>
        <w:pStyle w:val="a4"/>
        <w:spacing w:beforeLines="100" w:before="240" w:line="480" w:lineRule="auto"/>
        <w:ind w:firstLineChars="295" w:firstLine="708"/>
      </w:pPr>
      <w:r>
        <w:rPr>
          <w:rFonts w:hint="eastAsia"/>
        </w:rPr>
        <w:t xml:space="preserve">Please note that, in the framework of internal </w:t>
      </w:r>
      <w:r>
        <w:t>growth</w:t>
      </w:r>
      <w:r>
        <w:rPr>
          <w:rFonts w:hint="eastAsia"/>
        </w:rPr>
        <w:t xml:space="preserve"> rate and sustainable growth rate</w:t>
      </w:r>
      <w:r>
        <w:t xml:space="preserve"> </w:t>
      </w:r>
      <w:r>
        <w:lastRenderedPageBreak/>
        <w:t>presented above</w:t>
      </w:r>
      <w:r>
        <w:rPr>
          <w:rFonts w:hint="eastAsia"/>
        </w:rPr>
        <w:t>, the source of cash are taken from the end of period</w:t>
      </w:r>
      <w:r>
        <w:t xml:space="preserve"> values of assets and assumed that the required financing occurs at the end of the period</w:t>
      </w:r>
      <w:r>
        <w:rPr>
          <w:rFonts w:hint="eastAsia"/>
        </w:rPr>
        <w:t xml:space="preserve">.  </w:t>
      </w:r>
      <w:r>
        <w:t xml:space="preserve">However, </w:t>
      </w:r>
      <w:r w:rsidR="000B1E12">
        <w:rPr>
          <w:rFonts w:hint="eastAsia"/>
        </w:rPr>
        <w:t>Ross</w:t>
      </w:r>
      <w:r w:rsidR="00974BB0">
        <w:rPr>
          <w:rFonts w:hint="eastAsia"/>
        </w:rPr>
        <w:t xml:space="preserve"> et al.</w:t>
      </w:r>
      <w:r w:rsidR="000B1E12">
        <w:rPr>
          <w:rFonts w:hint="eastAsia"/>
        </w:rPr>
        <w:t xml:space="preserve"> (</w:t>
      </w:r>
      <w:r w:rsidR="00BA4842">
        <w:t>2010</w:t>
      </w:r>
      <w:r w:rsidR="000B1E12">
        <w:rPr>
          <w:rFonts w:hint="eastAsia"/>
        </w:rPr>
        <w:t xml:space="preserve">) show that </w:t>
      </w:r>
      <w:r>
        <w:t>i</w:t>
      </w:r>
      <w:r>
        <w:rPr>
          <w:rFonts w:hint="eastAsia"/>
        </w:rPr>
        <w:t xml:space="preserve">f the source of cash is from the beginning of the period, the relationship between the use and the source of cash can be expressed </w:t>
      </w:r>
      <w:r>
        <w:t xml:space="preserve">for the internal growth rate model </w:t>
      </w:r>
      <w:r>
        <w:rPr>
          <w:rFonts w:hint="eastAsia"/>
        </w:rPr>
        <w:t>as</w:t>
      </w:r>
      <w:r>
        <w:t xml:space="preserve"> </w:t>
      </w:r>
      <w:r w:rsidR="00C54162" w:rsidRPr="006F3CE0">
        <w:rPr>
          <w:position w:val="-10"/>
        </w:rPr>
        <w:object w:dxaOrig="1340" w:dyaOrig="320">
          <v:shape id="_x0000_i1084" type="#_x0000_t75" style="width:67pt;height:16.3pt" o:ole="">
            <v:imagedata r:id="rId124" o:title=""/>
          </v:shape>
          <o:OLEObject Type="Embed" ProgID="Equation.DSMT4" ShapeID="_x0000_i1084" DrawAspect="Content" ObjectID="_1456236352" r:id="rId125"/>
        </w:object>
      </w:r>
      <w:r>
        <w:rPr>
          <w:rFonts w:hint="eastAsia"/>
        </w:rPr>
        <w:t xml:space="preserve"> and</w:t>
      </w:r>
      <w:r>
        <w:t xml:space="preserve"> for the sustainable growth rate model, </w:t>
      </w:r>
      <w:r w:rsidR="00C54162" w:rsidRPr="00FD50C0">
        <w:rPr>
          <w:position w:val="-10"/>
        </w:rPr>
        <w:object w:dxaOrig="2200" w:dyaOrig="320">
          <v:shape id="_x0000_i1085" type="#_x0000_t75" style="width:110.2pt;height:16.3pt" o:ole="">
            <v:imagedata r:id="rId126" o:title=""/>
          </v:shape>
          <o:OLEObject Type="Embed" ProgID="Equation.DSMT4" ShapeID="_x0000_i1085" DrawAspect="Content" ObjectID="_1456236353" r:id="rId127"/>
        </w:object>
      </w:r>
      <w:r>
        <w:rPr>
          <w:rFonts w:hint="eastAsia"/>
        </w:rPr>
        <w:t>.</w:t>
      </w:r>
      <w:r>
        <w:t xml:space="preserve">  </w:t>
      </w:r>
      <w:r>
        <w:rPr>
          <w:rFonts w:hint="eastAsia"/>
        </w:rPr>
        <w:t xml:space="preserve">Such relationship will result an internal growth rate of </w:t>
      </w:r>
      <w:r w:rsidRPr="006F3CE0">
        <w:rPr>
          <w:position w:val="-6"/>
        </w:rPr>
        <w:object w:dxaOrig="840" w:dyaOrig="279">
          <v:shape id="_x0000_i1086" type="#_x0000_t75" style="width:41.95pt;height:13.75pt" o:ole="">
            <v:imagedata r:id="rId128" o:title=""/>
          </v:shape>
          <o:OLEObject Type="Embed" ProgID="Equation.DSMT4" ShapeID="_x0000_i1086" DrawAspect="Content" ObjectID="_1456236354" r:id="rId129"/>
        </w:object>
      </w:r>
      <w:r>
        <w:rPr>
          <w:rFonts w:hint="eastAsia"/>
          <w:position w:val="-28"/>
        </w:rPr>
        <w:t xml:space="preserve"> </w:t>
      </w:r>
      <w:r>
        <w:rPr>
          <w:rFonts w:hint="eastAsia"/>
        </w:rPr>
        <w:t xml:space="preserve">and a sustainable growth rate </w:t>
      </w:r>
      <w:proofErr w:type="gramStart"/>
      <w:r>
        <w:rPr>
          <w:rFonts w:hint="eastAsia"/>
        </w:rPr>
        <w:t xml:space="preserve">of  </w:t>
      </w:r>
      <w:proofErr w:type="gramEnd"/>
      <w:r w:rsidRPr="006F3CE0">
        <w:rPr>
          <w:position w:val="-6"/>
        </w:rPr>
        <w:object w:dxaOrig="859" w:dyaOrig="279">
          <v:shape id="_x0000_i1087" type="#_x0000_t75" style="width:43.2pt;height:13.75pt" o:ole="">
            <v:imagedata r:id="rId130" o:title=""/>
          </v:shape>
          <o:OLEObject Type="Embed" ProgID="Equation.DSMT4" ShapeID="_x0000_i1087" DrawAspect="Content" ObjectID="_1456236355" r:id="rId131"/>
        </w:object>
      </w:r>
      <w:r>
        <w:rPr>
          <w:rFonts w:hint="eastAsia"/>
        </w:rPr>
        <w:t>.</w:t>
      </w:r>
      <w:r>
        <w:t xml:space="preserve">  </w:t>
      </w:r>
      <w:r>
        <w:rPr>
          <w:rFonts w:hint="eastAsia"/>
        </w:rPr>
        <w:t xml:space="preserve">For example, </w:t>
      </w:r>
      <w:r>
        <w:t xml:space="preserve">Table </w:t>
      </w:r>
      <w:r w:rsidR="00280ADA">
        <w:rPr>
          <w:rFonts w:hint="eastAsia"/>
        </w:rPr>
        <w:t>46</w:t>
      </w:r>
      <w:r w:rsidR="00061109">
        <w:rPr>
          <w:rFonts w:hint="eastAsia"/>
        </w:rPr>
        <w:t>.</w:t>
      </w:r>
      <w:r>
        <w:t xml:space="preserve">3 assumes identical assumptions to that of Table </w:t>
      </w:r>
      <w:r w:rsidR="00280ADA">
        <w:rPr>
          <w:rFonts w:hint="eastAsia"/>
        </w:rPr>
        <w:t>46</w:t>
      </w:r>
      <w:r w:rsidR="00061109">
        <w:rPr>
          <w:rFonts w:hint="eastAsia"/>
        </w:rPr>
        <w:t>.</w:t>
      </w:r>
      <w:r>
        <w:t>1, but now we will assume a growth rate of 4.1667%</w:t>
      </w:r>
      <w:r>
        <w:rPr>
          <w:rFonts w:hint="eastAsia"/>
        </w:rPr>
        <w:t xml:space="preserve"> and use total asset, total equity, and total debt from the </w:t>
      </w:r>
      <w:r>
        <w:t>beginning of the period</w:t>
      </w:r>
      <w:r>
        <w:rPr>
          <w:rFonts w:hint="eastAsia"/>
        </w:rPr>
        <w:t xml:space="preserve"> balance sheet to calculate the net income</w:t>
      </w:r>
      <w:r>
        <w:t xml:space="preserve">.   </w:t>
      </w:r>
      <w:r w:rsidR="003013F6">
        <w:t xml:space="preserve">Recall that </w:t>
      </w:r>
      <w:r w:rsidR="003013F6">
        <w:rPr>
          <w:i/>
        </w:rPr>
        <w:t xml:space="preserve">ROE </w:t>
      </w:r>
      <w:r w:rsidR="003013F6">
        <w:t xml:space="preserve">is the net income divided by stockholders’ equity at the beginning of the period.  </w:t>
      </w:r>
      <w:r>
        <w:t>Note that</w:t>
      </w:r>
      <w:r w:rsidR="003013F6">
        <w:t xml:space="preserve"> the product of ROE and b will yield 4.1667%.</w:t>
      </w:r>
    </w:p>
    <w:p w:rsidR="00152077" w:rsidRPr="00152077" w:rsidRDefault="00152077" w:rsidP="00974BB0">
      <w:pPr>
        <w:pStyle w:val="a4"/>
        <w:spacing w:beforeLines="100" w:before="240" w:line="480" w:lineRule="auto"/>
        <w:ind w:firstLineChars="295" w:firstLine="709"/>
        <w:rPr>
          <w:b/>
        </w:rPr>
      </w:pPr>
      <w:r w:rsidRPr="00152077">
        <w:rPr>
          <w:rFonts w:eastAsia="Times New Roman"/>
          <w:b/>
          <w:color w:val="000000"/>
        </w:rPr>
        <w:t xml:space="preserve">Table </w:t>
      </w:r>
      <w:r w:rsidR="00280ADA">
        <w:rPr>
          <w:rFonts w:eastAsiaTheme="minorEastAsia" w:hint="eastAsia"/>
          <w:b/>
          <w:color w:val="000000"/>
        </w:rPr>
        <w:t>46</w:t>
      </w:r>
      <w:r w:rsidR="00061109">
        <w:rPr>
          <w:rFonts w:eastAsiaTheme="minorEastAsia" w:hint="eastAsia"/>
          <w:b/>
          <w:color w:val="000000"/>
        </w:rPr>
        <w:t>.</w:t>
      </w:r>
      <w:r>
        <w:rPr>
          <w:rFonts w:hint="eastAsia"/>
          <w:b/>
          <w:color w:val="000000"/>
        </w:rPr>
        <w:t>3</w:t>
      </w:r>
      <w:r w:rsidRPr="00152077">
        <w:rPr>
          <w:rFonts w:hint="eastAsia"/>
          <w:b/>
          <w:color w:val="000000"/>
        </w:rPr>
        <w:t xml:space="preserve"> </w:t>
      </w:r>
      <w:r>
        <w:rPr>
          <w:rFonts w:hint="eastAsia"/>
          <w:b/>
          <w:color w:val="000000"/>
        </w:rPr>
        <w:t>T</w:t>
      </w:r>
      <w:r w:rsidRPr="00152077">
        <w:rPr>
          <w:b/>
        </w:rPr>
        <w:t xml:space="preserve">he </w:t>
      </w:r>
      <w:r>
        <w:rPr>
          <w:rFonts w:hint="eastAsia"/>
          <w:b/>
        </w:rPr>
        <w:t>B</w:t>
      </w:r>
      <w:r w:rsidRPr="00152077">
        <w:rPr>
          <w:b/>
        </w:rPr>
        <w:t xml:space="preserve">ook </w:t>
      </w:r>
      <w:r>
        <w:rPr>
          <w:rFonts w:hint="eastAsia"/>
          <w:b/>
        </w:rPr>
        <w:t>V</w:t>
      </w:r>
      <w:r w:rsidRPr="00152077">
        <w:rPr>
          <w:b/>
        </w:rPr>
        <w:t xml:space="preserve">alue of the </w:t>
      </w:r>
      <w:r>
        <w:rPr>
          <w:rFonts w:hint="eastAsia"/>
          <w:b/>
        </w:rPr>
        <w:t>F</w:t>
      </w:r>
      <w:r w:rsidRPr="00152077">
        <w:rPr>
          <w:b/>
        </w:rPr>
        <w:t xml:space="preserve">irm’s Assets </w:t>
      </w:r>
      <w:r>
        <w:rPr>
          <w:rFonts w:hint="eastAsia"/>
          <w:b/>
        </w:rPr>
        <w:t>E</w:t>
      </w:r>
      <w:r w:rsidRPr="00152077">
        <w:rPr>
          <w:b/>
        </w:rPr>
        <w:t xml:space="preserve">qual the </w:t>
      </w:r>
      <w:r>
        <w:rPr>
          <w:rFonts w:hint="eastAsia"/>
          <w:b/>
        </w:rPr>
        <w:t>M</w:t>
      </w:r>
      <w:r w:rsidRPr="00152077">
        <w:rPr>
          <w:b/>
        </w:rPr>
        <w:t xml:space="preserve">arket </w:t>
      </w:r>
      <w:r>
        <w:rPr>
          <w:rFonts w:hint="eastAsia"/>
          <w:b/>
        </w:rPr>
        <w:t>V</w:t>
      </w:r>
      <w:r w:rsidRPr="00152077">
        <w:rPr>
          <w:b/>
        </w:rPr>
        <w:t xml:space="preserve">alue of the </w:t>
      </w:r>
      <w:r>
        <w:rPr>
          <w:rFonts w:hint="eastAsia"/>
          <w:b/>
        </w:rPr>
        <w:t>F</w:t>
      </w:r>
      <w:r w:rsidRPr="00152077">
        <w:rPr>
          <w:b/>
        </w:rPr>
        <w:t>irm</w:t>
      </w:r>
      <w:r>
        <w:rPr>
          <w:rFonts w:hint="eastAsia"/>
          <w:b/>
        </w:rPr>
        <w:t xml:space="preserve"> (</w:t>
      </w:r>
      <w:r w:rsidR="008C6821">
        <w:rPr>
          <w:b/>
        </w:rPr>
        <w:t xml:space="preserve">Sustainable </w:t>
      </w:r>
      <w:r>
        <w:rPr>
          <w:rFonts w:hint="eastAsia"/>
          <w:b/>
        </w:rPr>
        <w:t>Growth Rate is 4.1667%)</w:t>
      </w:r>
    </w:p>
    <w:tbl>
      <w:tblPr>
        <w:tblW w:w="8415" w:type="dxa"/>
        <w:jc w:val="center"/>
        <w:tblLook w:val="04A0" w:firstRow="1" w:lastRow="0" w:firstColumn="1" w:lastColumn="0" w:noHBand="0" w:noVBand="1"/>
      </w:tblPr>
      <w:tblGrid>
        <w:gridCol w:w="1784"/>
        <w:gridCol w:w="1051"/>
        <w:gridCol w:w="1116"/>
        <w:gridCol w:w="1116"/>
        <w:gridCol w:w="1116"/>
        <w:gridCol w:w="1116"/>
        <w:gridCol w:w="1116"/>
      </w:tblGrid>
      <w:tr w:rsidR="00DD0C05" w:rsidRPr="00366527" w:rsidTr="00E13F4E">
        <w:trPr>
          <w:trHeight w:val="255"/>
          <w:jc w:val="center"/>
        </w:trPr>
        <w:tc>
          <w:tcPr>
            <w:tcW w:w="1784" w:type="dxa"/>
            <w:tcBorders>
              <w:top w:val="single" w:sz="4" w:space="0" w:color="auto"/>
              <w:left w:val="nil"/>
              <w:bottom w:val="nil"/>
              <w:right w:val="nil"/>
            </w:tcBorders>
            <w:shd w:val="clear" w:color="auto" w:fill="auto"/>
            <w:noWrap/>
            <w:vAlign w:val="bottom"/>
            <w:hideMark/>
          </w:tcPr>
          <w:p w:rsidR="00DD0C05" w:rsidRPr="00E13F4E" w:rsidRDefault="00DD0C05" w:rsidP="00812179">
            <w:pPr>
              <w:spacing w:after="0" w:line="240" w:lineRule="auto"/>
              <w:rPr>
                <w:rFonts w:ascii="Times New Roman" w:eastAsia="Times New Roman" w:hAnsi="Times New Roman"/>
                <w:color w:val="000000"/>
                <w:sz w:val="24"/>
                <w:szCs w:val="24"/>
              </w:rPr>
            </w:pPr>
          </w:p>
        </w:tc>
        <w:tc>
          <w:tcPr>
            <w:tcW w:w="1051" w:type="dxa"/>
            <w:tcBorders>
              <w:top w:val="single" w:sz="4" w:space="0" w:color="auto"/>
              <w:left w:val="nil"/>
              <w:bottom w:val="nil"/>
              <w:right w:val="nil"/>
            </w:tcBorders>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w:t>
            </w:r>
          </w:p>
        </w:tc>
        <w:tc>
          <w:tcPr>
            <w:tcW w:w="1116" w:type="dxa"/>
            <w:tcBorders>
              <w:top w:val="single" w:sz="4" w:space="0" w:color="auto"/>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w:t>
            </w:r>
          </w:p>
        </w:tc>
        <w:tc>
          <w:tcPr>
            <w:tcW w:w="1116" w:type="dxa"/>
            <w:tcBorders>
              <w:top w:val="single" w:sz="4" w:space="0" w:color="auto"/>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2</w:t>
            </w:r>
          </w:p>
        </w:tc>
        <w:tc>
          <w:tcPr>
            <w:tcW w:w="1116" w:type="dxa"/>
            <w:tcBorders>
              <w:top w:val="single" w:sz="4" w:space="0" w:color="auto"/>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w:t>
            </w:r>
          </w:p>
        </w:tc>
        <w:tc>
          <w:tcPr>
            <w:tcW w:w="1116" w:type="dxa"/>
            <w:tcBorders>
              <w:top w:val="single" w:sz="4" w:space="0" w:color="auto"/>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w:t>
            </w:r>
          </w:p>
        </w:tc>
        <w:tc>
          <w:tcPr>
            <w:tcW w:w="1116" w:type="dxa"/>
            <w:tcBorders>
              <w:top w:val="single" w:sz="4" w:space="0" w:color="auto"/>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Assets</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$52.08</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$56.51</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$58.87</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$61.32</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Value</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$52.08</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$56.51</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$58.87</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$61.32</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Debt</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$12.50</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$13.02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$13.56</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$14.13</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$14.72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$15.33</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Equity</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$37.50</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$39.06</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$40.69</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$42.39</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$44.15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$45.99</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0.12</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Re</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ATWACOC</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0.2055</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Asset Turnover</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GPM</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0.26029</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Sales</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$85.00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$88.54</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$92.23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$96.07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$100.08</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Cost </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$62.88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$65.49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$68.22</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$71.07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$74.03</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Depreciation</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$5.21</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$5.89</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Interest </w:t>
            </w:r>
            <w:proofErr w:type="spellStart"/>
            <w:r w:rsidRPr="00334184">
              <w:rPr>
                <w:rFonts w:ascii="Times New Roman" w:eastAsia="Times New Roman" w:hAnsi="Times New Roman"/>
                <w:color w:val="000000"/>
                <w:sz w:val="24"/>
                <w:szCs w:val="24"/>
              </w:rPr>
              <w:t>Exp</w:t>
            </w:r>
            <w:proofErr w:type="spellEnd"/>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$1.77</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EBT</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$16.28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$16.95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$17.66</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$18.40</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Tax</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widowControl w:val="0"/>
              <w:tabs>
                <w:tab w:val="center" w:pos="4160"/>
                <w:tab w:val="right" w:pos="8300"/>
              </w:tabs>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$6.51</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widowControl w:val="0"/>
              <w:tabs>
                <w:tab w:val="center" w:pos="4160"/>
                <w:tab w:val="right" w:pos="8300"/>
              </w:tabs>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$6.78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widowControl w:val="0"/>
              <w:tabs>
                <w:tab w:val="center" w:pos="4160"/>
                <w:tab w:val="right" w:pos="8300"/>
              </w:tabs>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$7.06</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widowControl w:val="0"/>
              <w:tabs>
                <w:tab w:val="center" w:pos="4160"/>
                <w:tab w:val="right" w:pos="8300"/>
              </w:tabs>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$7.36</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NI</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$9.38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$9.77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$10.17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$10.60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$11.04</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DIV</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$7.81</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$8.14</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$8.48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$9.20</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new debt</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$7.60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$7.92</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$8.95</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6219D" w:rsidP="0036219D">
            <w:pPr>
              <w:spacing w:after="0" w:line="240" w:lineRule="auto"/>
              <w:rPr>
                <w:rFonts w:ascii="Times New Roman" w:eastAsia="Times New Roman" w:hAnsi="Times New Roman"/>
                <w:color w:val="000000"/>
                <w:sz w:val="24"/>
                <w:szCs w:val="24"/>
              </w:rPr>
            </w:pPr>
            <w:proofErr w:type="spellStart"/>
            <w:r w:rsidRPr="00334184">
              <w:rPr>
                <w:rFonts w:ascii="Times New Roman" w:eastAsia="Times New Roman" w:hAnsi="Times New Roman"/>
                <w:color w:val="000000"/>
                <w:sz w:val="24"/>
                <w:szCs w:val="24"/>
              </w:rPr>
              <w:t>C</w:t>
            </w:r>
            <w:r>
              <w:rPr>
                <w:rFonts w:ascii="Times New Roman" w:eastAsiaTheme="minorEastAsia" w:hAnsi="Times New Roman" w:hint="eastAsia"/>
                <w:color w:val="000000"/>
                <w:sz w:val="24"/>
                <w:szCs w:val="24"/>
                <w:lang w:eastAsia="zh-TW"/>
              </w:rPr>
              <w:t>F</w:t>
            </w:r>
            <w:r w:rsidRPr="00334184">
              <w:rPr>
                <w:rFonts w:ascii="Times New Roman" w:eastAsia="Times New Roman" w:hAnsi="Times New Roman"/>
                <w:color w:val="000000"/>
                <w:sz w:val="24"/>
                <w:szCs w:val="24"/>
              </w:rPr>
              <w:t>u</w:t>
            </w:r>
            <w:proofErr w:type="spellEnd"/>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$8.19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$8.53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$8.89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$9.26</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$9.64</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lastRenderedPageBreak/>
              <w:t>Value</w:t>
            </w:r>
          </w:p>
        </w:tc>
        <w:tc>
          <w:tcPr>
            <w:tcW w:w="1051" w:type="dxa"/>
            <w:tcBorders>
              <w:top w:val="nil"/>
              <w:left w:val="nil"/>
              <w:bottom w:val="nil"/>
              <w:right w:val="nil"/>
            </w:tcBorders>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$50.00</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$52.08</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$54.25</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$56.51</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$58.87</w:t>
            </w:r>
          </w:p>
        </w:tc>
        <w:tc>
          <w:tcPr>
            <w:tcW w:w="1116" w:type="dxa"/>
            <w:tcBorders>
              <w:top w:val="nil"/>
              <w:left w:val="nil"/>
              <w:bottom w:val="nil"/>
              <w:right w:val="nil"/>
            </w:tcBorders>
            <w:shd w:val="clear" w:color="auto" w:fill="auto"/>
            <w:noWrap/>
            <w:vAlign w:val="bottom"/>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$61.32</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Investment</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$7.08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$7.38</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$7.69</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$8.01</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$8.34</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RE</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$1.56</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$1.63</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$1.70</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$1.77</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$1.84</w:t>
            </w:r>
          </w:p>
        </w:tc>
      </w:tr>
      <w:tr w:rsidR="00DD0C05" w:rsidRPr="00366527" w:rsidTr="00E13F4E">
        <w:trPr>
          <w:trHeight w:val="255"/>
          <w:jc w:val="center"/>
        </w:trPr>
        <w:tc>
          <w:tcPr>
            <w:tcW w:w="1784" w:type="dxa"/>
            <w:tcBorders>
              <w:top w:val="nil"/>
              <w:left w:val="nil"/>
              <w:bottom w:val="nil"/>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ROE</w:t>
            </w:r>
          </w:p>
        </w:tc>
        <w:tc>
          <w:tcPr>
            <w:tcW w:w="1051" w:type="dxa"/>
            <w:tcBorders>
              <w:top w:val="nil"/>
              <w:left w:val="nil"/>
              <w:bottom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c>
          <w:tcPr>
            <w:tcW w:w="1116" w:type="dxa"/>
            <w:tcBorders>
              <w:top w:val="nil"/>
              <w:left w:val="nil"/>
              <w:bottom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0.25</w:t>
            </w:r>
          </w:p>
        </w:tc>
      </w:tr>
      <w:tr w:rsidR="00DD0C05" w:rsidRPr="00366527" w:rsidTr="00E13F4E">
        <w:trPr>
          <w:trHeight w:val="255"/>
          <w:jc w:val="center"/>
        </w:trPr>
        <w:tc>
          <w:tcPr>
            <w:tcW w:w="1784" w:type="dxa"/>
            <w:tcBorders>
              <w:top w:val="nil"/>
              <w:left w:val="nil"/>
              <w:right w:val="nil"/>
            </w:tcBorders>
            <w:shd w:val="clear" w:color="auto" w:fill="auto"/>
            <w:noWrap/>
            <w:vAlign w:val="bottom"/>
            <w:hideMark/>
          </w:tcPr>
          <w:p w:rsidR="00DD0C05" w:rsidRPr="00E13F4E" w:rsidRDefault="00D57B3D" w:rsidP="00812179">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(1-b)</w:t>
            </w:r>
          </w:p>
        </w:tc>
        <w:tc>
          <w:tcPr>
            <w:tcW w:w="1051" w:type="dxa"/>
            <w:tcBorders>
              <w:top w:val="nil"/>
              <w:left w:val="nil"/>
              <w:right w:val="nil"/>
            </w:tcBorders>
          </w:tcPr>
          <w:p w:rsidR="00DD0C05" w:rsidRPr="00E13F4E" w:rsidRDefault="00DD0C05" w:rsidP="0096352D">
            <w:pPr>
              <w:spacing w:after="0" w:line="240" w:lineRule="auto"/>
              <w:jc w:val="center"/>
              <w:rPr>
                <w:rFonts w:ascii="Times New Roman" w:eastAsia="Times New Roman" w:hAnsi="Times New Roman"/>
                <w:color w:val="000000"/>
                <w:sz w:val="24"/>
                <w:szCs w:val="24"/>
              </w:rPr>
            </w:pPr>
          </w:p>
        </w:tc>
        <w:tc>
          <w:tcPr>
            <w:tcW w:w="1116" w:type="dxa"/>
            <w:tcBorders>
              <w:top w:val="nil"/>
              <w:left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0.833333</w:t>
            </w:r>
          </w:p>
        </w:tc>
        <w:tc>
          <w:tcPr>
            <w:tcW w:w="1116" w:type="dxa"/>
            <w:tcBorders>
              <w:top w:val="nil"/>
              <w:left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0.833333</w:t>
            </w:r>
          </w:p>
        </w:tc>
        <w:tc>
          <w:tcPr>
            <w:tcW w:w="1116" w:type="dxa"/>
            <w:tcBorders>
              <w:top w:val="nil"/>
              <w:left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0.833333</w:t>
            </w:r>
          </w:p>
        </w:tc>
        <w:tc>
          <w:tcPr>
            <w:tcW w:w="1116" w:type="dxa"/>
            <w:tcBorders>
              <w:top w:val="nil"/>
              <w:left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0.833333</w:t>
            </w:r>
          </w:p>
        </w:tc>
        <w:tc>
          <w:tcPr>
            <w:tcW w:w="1116" w:type="dxa"/>
            <w:tcBorders>
              <w:top w:val="nil"/>
              <w:left w:val="nil"/>
              <w:right w:val="nil"/>
            </w:tcBorders>
            <w:shd w:val="clear" w:color="auto" w:fill="auto"/>
            <w:noWrap/>
            <w:vAlign w:val="bottom"/>
            <w:hideMark/>
          </w:tcPr>
          <w:p w:rsidR="00DD0C05" w:rsidRPr="00E13F4E" w:rsidRDefault="00334184" w:rsidP="0096352D">
            <w:pPr>
              <w:spacing w:after="0" w:line="240" w:lineRule="auto"/>
              <w:jc w:val="center"/>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0.833333</w:t>
            </w:r>
          </w:p>
        </w:tc>
      </w:tr>
      <w:tr w:rsidR="00DD0C05" w:rsidRPr="00366527" w:rsidTr="00E13F4E">
        <w:trPr>
          <w:trHeight w:val="255"/>
          <w:jc w:val="center"/>
        </w:trPr>
        <w:tc>
          <w:tcPr>
            <w:tcW w:w="1784"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 xml:space="preserve">g </w:t>
            </w:r>
          </w:p>
        </w:tc>
        <w:tc>
          <w:tcPr>
            <w:tcW w:w="1051" w:type="dxa"/>
            <w:tcBorders>
              <w:top w:val="nil"/>
              <w:left w:val="nil"/>
              <w:bottom w:val="single" w:sz="4" w:space="0" w:color="auto"/>
              <w:right w:val="nil"/>
            </w:tcBorders>
          </w:tcPr>
          <w:p w:rsidR="00DD0C05" w:rsidRPr="00E13F4E" w:rsidRDefault="00DD0C05" w:rsidP="00812179">
            <w:pPr>
              <w:spacing w:after="0" w:line="240" w:lineRule="auto"/>
              <w:jc w:val="right"/>
              <w:rPr>
                <w:rFonts w:ascii="Times New Roman" w:eastAsia="Times New Roman" w:hAnsi="Times New Roman"/>
                <w:color w:val="000000"/>
                <w:sz w:val="24"/>
                <w:szCs w:val="24"/>
              </w:rPr>
            </w:pPr>
          </w:p>
        </w:tc>
        <w:tc>
          <w:tcPr>
            <w:tcW w:w="1116"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0.041667</w:t>
            </w:r>
          </w:p>
        </w:tc>
        <w:tc>
          <w:tcPr>
            <w:tcW w:w="1116"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0.041667</w:t>
            </w:r>
          </w:p>
        </w:tc>
        <w:tc>
          <w:tcPr>
            <w:tcW w:w="1116"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0.041667</w:t>
            </w:r>
          </w:p>
        </w:tc>
        <w:tc>
          <w:tcPr>
            <w:tcW w:w="1116"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0.041667</w:t>
            </w:r>
          </w:p>
        </w:tc>
        <w:tc>
          <w:tcPr>
            <w:tcW w:w="1116" w:type="dxa"/>
            <w:tcBorders>
              <w:top w:val="nil"/>
              <w:left w:val="nil"/>
              <w:bottom w:val="single" w:sz="4" w:space="0" w:color="auto"/>
              <w:right w:val="nil"/>
            </w:tcBorders>
            <w:shd w:val="clear" w:color="auto" w:fill="auto"/>
            <w:noWrap/>
            <w:vAlign w:val="bottom"/>
            <w:hideMark/>
          </w:tcPr>
          <w:p w:rsidR="00DD0C05" w:rsidRPr="00E13F4E" w:rsidRDefault="00334184" w:rsidP="00812179">
            <w:pPr>
              <w:spacing w:after="0" w:line="240" w:lineRule="auto"/>
              <w:jc w:val="right"/>
              <w:rPr>
                <w:rFonts w:ascii="Times New Roman" w:eastAsia="Times New Roman" w:hAnsi="Times New Roman"/>
                <w:color w:val="000000"/>
                <w:sz w:val="24"/>
                <w:szCs w:val="24"/>
              </w:rPr>
            </w:pPr>
            <w:r w:rsidRPr="00334184">
              <w:rPr>
                <w:rFonts w:ascii="Times New Roman" w:eastAsia="Times New Roman" w:hAnsi="Times New Roman"/>
                <w:color w:val="000000"/>
                <w:sz w:val="24"/>
                <w:szCs w:val="24"/>
              </w:rPr>
              <w:t>0.041667</w:t>
            </w:r>
          </w:p>
        </w:tc>
      </w:tr>
    </w:tbl>
    <w:p w:rsidR="00D57B3D" w:rsidRDefault="00D57B3D" w:rsidP="005C22FB">
      <w:pPr>
        <w:pStyle w:val="a4"/>
        <w:spacing w:beforeLines="100" w:before="240" w:line="480" w:lineRule="auto"/>
      </w:pPr>
    </w:p>
    <w:p w:rsidR="00FB7FC7" w:rsidRDefault="00487FFA" w:rsidP="005C22FB">
      <w:pPr>
        <w:spacing w:beforeLines="100" w:before="240" w:after="0" w:line="480" w:lineRule="auto"/>
        <w:ind w:firstLineChars="295" w:firstLine="708"/>
        <w:jc w:val="both"/>
        <w:rPr>
          <w:rFonts w:ascii="Times New Roman" w:hAnsi="Times New Roman"/>
          <w:sz w:val="24"/>
          <w:szCs w:val="24"/>
        </w:rPr>
      </w:pPr>
      <w:r>
        <w:rPr>
          <w:rFonts w:ascii="Times New Roman" w:hAnsi="Times New Roman"/>
          <w:sz w:val="24"/>
          <w:szCs w:val="24"/>
        </w:rPr>
        <w:t xml:space="preserve">Note that the intent of the </w:t>
      </w:r>
      <w:r w:rsidR="008F43EB" w:rsidRPr="00AD79E4">
        <w:rPr>
          <w:rFonts w:ascii="Times New Roman" w:hAnsi="Times New Roman"/>
          <w:sz w:val="24"/>
          <w:szCs w:val="24"/>
        </w:rPr>
        <w:t>Higgins’ sustainable growth rate allows only internal source and external debt financing.</w:t>
      </w:r>
      <w:r w:rsidR="009C32DC">
        <w:rPr>
          <w:rFonts w:ascii="Times New Roman" w:hAnsi="Times New Roman" w:hint="eastAsia"/>
          <w:sz w:val="24"/>
          <w:szCs w:val="24"/>
          <w:lang w:eastAsia="zh-TW"/>
        </w:rPr>
        <w:t xml:space="preserve">  </w:t>
      </w:r>
      <w:r w:rsidR="009E37F2">
        <w:rPr>
          <w:rFonts w:ascii="Times New Roman" w:hAnsi="Times New Roman" w:hint="eastAsia"/>
          <w:sz w:val="24"/>
          <w:szCs w:val="24"/>
          <w:lang w:eastAsia="zh-TW"/>
        </w:rPr>
        <w:t>Chen</w:t>
      </w:r>
      <w:r w:rsidR="00974BB0">
        <w:rPr>
          <w:rFonts w:ascii="Times New Roman" w:hAnsi="Times New Roman" w:hint="eastAsia"/>
          <w:sz w:val="24"/>
          <w:szCs w:val="24"/>
          <w:lang w:eastAsia="zh-TW"/>
        </w:rPr>
        <w:t xml:space="preserve"> et al.</w:t>
      </w:r>
      <w:r w:rsidR="009E37F2">
        <w:rPr>
          <w:rFonts w:ascii="Times New Roman" w:hAnsi="Times New Roman" w:hint="eastAsia"/>
          <w:sz w:val="24"/>
          <w:szCs w:val="24"/>
          <w:lang w:eastAsia="zh-TW"/>
        </w:rPr>
        <w:t xml:space="preserve"> (201</w:t>
      </w:r>
      <w:r w:rsidR="009D46DA">
        <w:rPr>
          <w:rFonts w:ascii="Times New Roman" w:hAnsi="Times New Roman"/>
          <w:sz w:val="24"/>
          <w:szCs w:val="24"/>
          <w:lang w:eastAsia="zh-TW"/>
        </w:rPr>
        <w:t>3</w:t>
      </w:r>
      <w:r w:rsidR="009E37F2">
        <w:rPr>
          <w:rFonts w:ascii="Times New Roman" w:hAnsi="Times New Roman" w:hint="eastAsia"/>
          <w:sz w:val="24"/>
          <w:szCs w:val="24"/>
          <w:lang w:eastAsia="zh-TW"/>
        </w:rPr>
        <w:t>) incorporate Higgins (1977) and Lee</w:t>
      </w:r>
      <w:r w:rsidR="00974BB0">
        <w:rPr>
          <w:rFonts w:ascii="Times New Roman" w:hAnsi="Times New Roman" w:hint="eastAsia"/>
          <w:sz w:val="24"/>
          <w:szCs w:val="24"/>
          <w:lang w:eastAsia="zh-TW"/>
        </w:rPr>
        <w:t xml:space="preserve"> et al.</w:t>
      </w:r>
      <w:r w:rsidR="009E37F2">
        <w:rPr>
          <w:rFonts w:ascii="Times New Roman" w:hAnsi="Times New Roman" w:hint="eastAsia"/>
          <w:sz w:val="24"/>
          <w:szCs w:val="24"/>
          <w:lang w:eastAsia="zh-TW"/>
        </w:rPr>
        <w:t xml:space="preserve"> (2011) frameworks, </w:t>
      </w:r>
      <w:r w:rsidR="008F43EB" w:rsidRPr="000542F2">
        <w:rPr>
          <w:rFonts w:ascii="Times New Roman" w:hAnsi="Times New Roman"/>
          <w:sz w:val="24"/>
          <w:szCs w:val="24"/>
        </w:rPr>
        <w:t xml:space="preserve">allowing company use both external debt and equity, </w:t>
      </w:r>
      <w:r w:rsidR="003D7F3A">
        <w:rPr>
          <w:rFonts w:ascii="Times New Roman" w:hAnsi="Times New Roman" w:hint="eastAsia"/>
          <w:sz w:val="24"/>
          <w:szCs w:val="24"/>
          <w:lang w:eastAsia="zh-TW"/>
        </w:rPr>
        <w:t>and</w:t>
      </w:r>
      <w:r w:rsidR="0089273D">
        <w:rPr>
          <w:rFonts w:ascii="Times New Roman" w:hAnsi="Times New Roman"/>
          <w:sz w:val="24"/>
          <w:szCs w:val="24"/>
          <w:lang w:eastAsia="zh-TW"/>
        </w:rPr>
        <w:t xml:space="preserve"> </w:t>
      </w:r>
      <w:r w:rsidR="008F43EB" w:rsidRPr="000542F2">
        <w:rPr>
          <w:rFonts w:ascii="Times New Roman" w:hAnsi="Times New Roman"/>
          <w:sz w:val="24"/>
          <w:szCs w:val="24"/>
        </w:rPr>
        <w:t>derive a generalized sustainable growth rate as</w:t>
      </w:r>
    </w:p>
    <w:p w:rsidR="002C412A" w:rsidRDefault="009C32DC" w:rsidP="005C22FB">
      <w:pPr>
        <w:tabs>
          <w:tab w:val="center" w:pos="4536"/>
          <w:tab w:val="right" w:pos="9356"/>
        </w:tabs>
        <w:spacing w:beforeLines="100" w:before="240" w:after="0" w:line="480" w:lineRule="auto"/>
        <w:jc w:val="both"/>
        <w:rPr>
          <w:rFonts w:ascii="Times New Roman" w:hAnsi="Times New Roman"/>
          <w:sz w:val="24"/>
          <w:szCs w:val="24"/>
        </w:rPr>
      </w:pPr>
      <w:r>
        <w:rPr>
          <w:rFonts w:ascii="Times New Roman" w:hAnsi="Times New Roman" w:hint="eastAsia"/>
          <w:position w:val="-32"/>
          <w:sz w:val="24"/>
          <w:szCs w:val="24"/>
          <w:lang w:eastAsia="zh-TW"/>
        </w:rPr>
        <w:tab/>
      </w:r>
      <w:r w:rsidRPr="009C32DC">
        <w:rPr>
          <w:rFonts w:ascii="Times New Roman" w:hAnsi="Times New Roman"/>
          <w:position w:val="-24"/>
          <w:sz w:val="24"/>
          <w:szCs w:val="24"/>
        </w:rPr>
        <w:object w:dxaOrig="3220" w:dyaOrig="620">
          <v:shape id="_x0000_i1088" type="#_x0000_t75" style="width:160.9pt;height:31.3pt" o:ole="">
            <v:imagedata r:id="rId132" o:title=""/>
          </v:shape>
          <o:OLEObject Type="Embed" ProgID="Equation.DSMT4" ShapeID="_x0000_i1088" DrawAspect="Content" ObjectID="_1456236356" r:id="rId133"/>
        </w:object>
      </w:r>
      <w:r w:rsidR="008F43EB">
        <w:rPr>
          <w:rFonts w:ascii="Times New Roman" w:hAnsi="Times New Roman"/>
          <w:sz w:val="24"/>
          <w:szCs w:val="24"/>
        </w:rPr>
        <w:t>,</w:t>
      </w:r>
      <w:r>
        <w:rPr>
          <w:rFonts w:ascii="Times New Roman" w:hAnsi="Times New Roman" w:hint="eastAsia"/>
          <w:sz w:val="24"/>
          <w:szCs w:val="24"/>
          <w:lang w:eastAsia="zh-TW"/>
        </w:rPr>
        <w:tab/>
      </w:r>
      <w:r w:rsidRPr="007A42B7">
        <w:rPr>
          <w:rFonts w:ascii="Times New Roman" w:hAnsi="Times New Roman"/>
          <w:sz w:val="24"/>
          <w:szCs w:val="24"/>
        </w:rPr>
        <w:t xml:space="preserve"> </w:t>
      </w:r>
      <w:r w:rsidR="008F43EB" w:rsidRPr="007A42B7">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87FFA">
        <w:rPr>
          <w:rFonts w:ascii="Times New Roman" w:hAnsi="Times New Roman"/>
          <w:sz w:val="24"/>
          <w:szCs w:val="24"/>
          <w:lang w:eastAsia="zh-TW"/>
        </w:rPr>
        <w:t>17</w:t>
      </w:r>
      <w:r w:rsidR="008F43EB" w:rsidRPr="007A42B7">
        <w:rPr>
          <w:rFonts w:ascii="Times New Roman" w:hAnsi="Times New Roman"/>
          <w:sz w:val="24"/>
          <w:szCs w:val="24"/>
        </w:rPr>
        <w:t>)</w:t>
      </w:r>
    </w:p>
    <w:p w:rsidR="00FB7FC7" w:rsidRDefault="008F43EB" w:rsidP="005C22FB">
      <w:pPr>
        <w:spacing w:beforeLines="100" w:before="240" w:after="0" w:line="480" w:lineRule="auto"/>
        <w:jc w:val="both"/>
        <w:rPr>
          <w:rFonts w:ascii="Times New Roman" w:hAnsi="Times New Roman"/>
          <w:sz w:val="24"/>
          <w:szCs w:val="24"/>
          <w:lang w:eastAsia="zh-TW"/>
        </w:rPr>
      </w:pPr>
      <w:r w:rsidRPr="000542F2">
        <w:rPr>
          <w:rFonts w:ascii="Times New Roman" w:hAnsi="Times New Roman"/>
          <w:sz w:val="24"/>
          <w:szCs w:val="24"/>
        </w:rPr>
        <w:t>where</w:t>
      </w:r>
    </w:p>
    <w:p w:rsidR="00FB7FC7" w:rsidRDefault="009C32DC" w:rsidP="005C22FB">
      <w:pPr>
        <w:spacing w:beforeLines="100" w:before="240" w:after="0" w:line="240" w:lineRule="auto"/>
        <w:jc w:val="both"/>
        <w:rPr>
          <w:rFonts w:ascii="Times New Roman" w:hAnsi="Times New Roman"/>
          <w:sz w:val="24"/>
          <w:szCs w:val="24"/>
          <w:lang w:eastAsia="zh-TW"/>
        </w:rPr>
      </w:pPr>
      <w:r w:rsidRPr="000542F2">
        <w:rPr>
          <w:rFonts w:ascii="Times New Roman" w:hAnsi="Times New Roman"/>
          <w:position w:val="-10"/>
          <w:sz w:val="24"/>
          <w:szCs w:val="24"/>
        </w:rPr>
        <w:object w:dxaOrig="3420" w:dyaOrig="320">
          <v:shape id="_x0000_i1089" type="#_x0000_t75" style="width:170.9pt;height:16.3pt" o:ole="">
            <v:imagedata r:id="rId134" o:title=""/>
          </v:shape>
          <o:OLEObject Type="Embed" ProgID="Equation.DSMT4" ShapeID="_x0000_i1089" DrawAspect="Content" ObjectID="_1456236357" r:id="rId135"/>
        </w:object>
      </w:r>
      <w:r>
        <w:rPr>
          <w:rFonts w:ascii="Times New Roman" w:hAnsi="Times New Roman" w:hint="eastAsia"/>
          <w:sz w:val="24"/>
          <w:szCs w:val="24"/>
          <w:lang w:eastAsia="zh-TW"/>
        </w:rPr>
        <w:t>;</w:t>
      </w:r>
      <w:r w:rsidR="008F43EB" w:rsidRPr="000542F2">
        <w:rPr>
          <w:rFonts w:ascii="Times New Roman" w:hAnsi="Times New Roman"/>
          <w:sz w:val="24"/>
          <w:szCs w:val="24"/>
        </w:rPr>
        <w:t xml:space="preserve"> </w:t>
      </w:r>
    </w:p>
    <w:p w:rsidR="00FB7FC7" w:rsidRDefault="009C32DC" w:rsidP="005C22FB">
      <w:pPr>
        <w:spacing w:beforeLines="100" w:before="240" w:after="0" w:line="240" w:lineRule="auto"/>
        <w:jc w:val="both"/>
        <w:rPr>
          <w:rFonts w:ascii="Times New Roman" w:hAnsi="Times New Roman"/>
          <w:sz w:val="24"/>
          <w:szCs w:val="24"/>
          <w:lang w:eastAsia="zh-TW"/>
        </w:rPr>
      </w:pPr>
      <w:r w:rsidRPr="000542F2">
        <w:rPr>
          <w:rFonts w:ascii="Times New Roman" w:hAnsi="Times New Roman"/>
          <w:position w:val="-10"/>
          <w:sz w:val="24"/>
          <w:szCs w:val="24"/>
        </w:rPr>
        <w:object w:dxaOrig="4320" w:dyaOrig="320">
          <v:shape id="_x0000_i1090" type="#_x0000_t75" style="width:3in;height:16.3pt" o:ole="">
            <v:imagedata r:id="rId136" o:title=""/>
          </v:shape>
          <o:OLEObject Type="Embed" ProgID="Equation.DSMT4" ShapeID="_x0000_i1090" DrawAspect="Content" ObjectID="_1456236358" r:id="rId137"/>
        </w:object>
      </w:r>
      <w:r>
        <w:rPr>
          <w:rFonts w:ascii="Times New Roman" w:hAnsi="Times New Roman" w:hint="eastAsia"/>
          <w:sz w:val="24"/>
          <w:szCs w:val="24"/>
          <w:lang w:eastAsia="zh-TW"/>
        </w:rPr>
        <w:t>;</w:t>
      </w:r>
      <w:r w:rsidRPr="000542F2">
        <w:rPr>
          <w:rFonts w:ascii="Times New Roman" w:hAnsi="Times New Roman"/>
          <w:sz w:val="24"/>
          <w:szCs w:val="24"/>
        </w:rPr>
        <w:t xml:space="preserve"> </w:t>
      </w:r>
    </w:p>
    <w:p w:rsidR="00FB7FC7" w:rsidRDefault="009C32DC" w:rsidP="005C22FB">
      <w:pPr>
        <w:spacing w:beforeLines="100" w:before="240" w:after="0" w:line="240" w:lineRule="auto"/>
        <w:jc w:val="both"/>
        <w:rPr>
          <w:rFonts w:ascii="Times New Roman" w:hAnsi="Times New Roman"/>
          <w:sz w:val="24"/>
          <w:szCs w:val="24"/>
          <w:lang w:eastAsia="zh-TW"/>
        </w:rPr>
      </w:pPr>
      <w:r w:rsidRPr="000542F2">
        <w:rPr>
          <w:rFonts w:ascii="Times New Roman" w:hAnsi="Times New Roman"/>
          <w:position w:val="-10"/>
          <w:sz w:val="24"/>
          <w:szCs w:val="24"/>
        </w:rPr>
        <w:object w:dxaOrig="3320" w:dyaOrig="320">
          <v:shape id="_x0000_i1091" type="#_x0000_t75" style="width:165.9pt;height:16.3pt" o:ole="">
            <v:imagedata r:id="rId138" o:title=""/>
          </v:shape>
          <o:OLEObject Type="Embed" ProgID="Equation.DSMT4" ShapeID="_x0000_i1091" DrawAspect="Content" ObjectID="_1456236359" r:id="rId139"/>
        </w:object>
      </w:r>
      <w:proofErr w:type="gramStart"/>
      <w:r>
        <w:rPr>
          <w:rFonts w:ascii="Times New Roman" w:hAnsi="Times New Roman" w:hint="eastAsia"/>
          <w:sz w:val="24"/>
          <w:szCs w:val="24"/>
          <w:lang w:eastAsia="zh-TW"/>
        </w:rPr>
        <w:t>;</w:t>
      </w:r>
      <w:r w:rsidRPr="000542F2">
        <w:rPr>
          <w:rFonts w:ascii="Times New Roman" w:hAnsi="Times New Roman"/>
          <w:sz w:val="24"/>
          <w:szCs w:val="24"/>
        </w:rPr>
        <w:t xml:space="preserve"> </w:t>
      </w:r>
      <w:r>
        <w:rPr>
          <w:rFonts w:ascii="Times New Roman" w:hAnsi="Times New Roman" w:hint="eastAsia"/>
          <w:sz w:val="24"/>
          <w:szCs w:val="24"/>
          <w:lang w:eastAsia="zh-TW"/>
        </w:rPr>
        <w:t xml:space="preserve"> and</w:t>
      </w:r>
      <w:proofErr w:type="gramEnd"/>
    </w:p>
    <w:p w:rsidR="00FB7FC7" w:rsidRDefault="009C32DC" w:rsidP="005C22FB">
      <w:pPr>
        <w:spacing w:beforeLines="100" w:before="240" w:after="0" w:line="240" w:lineRule="auto"/>
        <w:jc w:val="both"/>
        <w:rPr>
          <w:rFonts w:ascii="Times New Roman" w:hAnsi="Times New Roman"/>
          <w:sz w:val="24"/>
          <w:szCs w:val="24"/>
          <w:lang w:eastAsia="zh-TW"/>
        </w:rPr>
      </w:pPr>
      <w:r w:rsidRPr="000542F2">
        <w:rPr>
          <w:rFonts w:ascii="Times New Roman" w:hAnsi="Times New Roman"/>
          <w:position w:val="-10"/>
          <w:sz w:val="24"/>
          <w:szCs w:val="24"/>
        </w:rPr>
        <w:object w:dxaOrig="1600" w:dyaOrig="320">
          <v:shape id="_x0000_i1092" type="#_x0000_t75" style="width:80.15pt;height:16.3pt" o:ole="">
            <v:imagedata r:id="rId140" o:title=""/>
          </v:shape>
          <o:OLEObject Type="Embed" ProgID="Equation.DSMT4" ShapeID="_x0000_i1092" DrawAspect="Content" ObjectID="_1456236360" r:id="rId141"/>
        </w:object>
      </w:r>
      <w:r>
        <w:rPr>
          <w:rFonts w:ascii="Times New Roman" w:hAnsi="Times New Roman" w:hint="eastAsia"/>
          <w:sz w:val="24"/>
          <w:szCs w:val="24"/>
          <w:lang w:eastAsia="zh-TW"/>
        </w:rPr>
        <w:t>.</w:t>
      </w:r>
    </w:p>
    <w:p w:rsidR="00FB7FC7" w:rsidRDefault="004F46A4" w:rsidP="005C22FB">
      <w:pPr>
        <w:spacing w:beforeLines="100" w:before="240" w:after="0" w:line="480" w:lineRule="auto"/>
        <w:ind w:firstLineChars="295" w:firstLine="708"/>
        <w:jc w:val="both"/>
        <w:rPr>
          <w:rFonts w:ascii="Times New Roman" w:hAnsi="Times New Roman"/>
          <w:sz w:val="24"/>
          <w:szCs w:val="24"/>
          <w:lang w:eastAsia="zh-TW"/>
        </w:rPr>
      </w:pPr>
      <w:r>
        <w:rPr>
          <w:rFonts w:ascii="Times New Roman" w:hAnsi="Times New Roman"/>
          <w:sz w:val="24"/>
          <w:szCs w:val="24"/>
        </w:rPr>
        <w:t>Comparing Eq</w:t>
      </w:r>
      <w:r>
        <w:rPr>
          <w:rFonts w:ascii="Times New Roman" w:hAnsi="Times New Roman" w:hint="eastAsia"/>
          <w:sz w:val="24"/>
          <w:szCs w:val="24"/>
          <w:lang w:eastAsia="zh-TW"/>
        </w:rPr>
        <w:t>.</w:t>
      </w:r>
      <w:r w:rsidR="008F43EB">
        <w:rPr>
          <w:rFonts w:ascii="Times New Roman" w:hAnsi="Times New Roman"/>
          <w:sz w:val="24"/>
          <w:szCs w:val="24"/>
        </w:rPr>
        <w:t xml:space="preserv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00487FFA">
        <w:rPr>
          <w:rFonts w:ascii="Times New Roman" w:hAnsi="Times New Roman" w:hint="eastAsia"/>
          <w:sz w:val="24"/>
          <w:szCs w:val="24"/>
          <w:lang w:eastAsia="zh-TW"/>
        </w:rPr>
        <w:t>1</w:t>
      </w:r>
      <w:r w:rsidR="00487FFA">
        <w:rPr>
          <w:rFonts w:ascii="Times New Roman" w:hAnsi="Times New Roman"/>
          <w:sz w:val="24"/>
          <w:szCs w:val="24"/>
          <w:lang w:eastAsia="zh-TW"/>
        </w:rPr>
        <w:t>7</w:t>
      </w:r>
      <w:r w:rsidR="008F43EB">
        <w:rPr>
          <w:rFonts w:ascii="Times New Roman" w:hAnsi="Times New Roman"/>
          <w:sz w:val="24"/>
          <w:szCs w:val="24"/>
        </w:rPr>
        <w:t>)</w:t>
      </w:r>
      <w:r w:rsidR="008F43EB" w:rsidRPr="007A42B7">
        <w:rPr>
          <w:rFonts w:ascii="Times New Roman" w:hAnsi="Times New Roman"/>
          <w:sz w:val="24"/>
          <w:szCs w:val="24"/>
        </w:rPr>
        <w:t xml:space="preserve">, </w:t>
      </w:r>
      <w:r w:rsidR="008F43EB">
        <w:rPr>
          <w:rFonts w:ascii="Times New Roman" w:hAnsi="Times New Roman"/>
          <w:sz w:val="24"/>
          <w:szCs w:val="24"/>
        </w:rPr>
        <w:t>the generalized sustainable growth rate has an additional positive term</w:t>
      </w:r>
      <w:proofErr w:type="gramStart"/>
      <w:r w:rsidR="008F43EB">
        <w:rPr>
          <w:rFonts w:ascii="Times New Roman" w:hAnsi="Times New Roman"/>
          <w:sz w:val="24"/>
          <w:szCs w:val="24"/>
        </w:rPr>
        <w:t xml:space="preserve">, </w:t>
      </w:r>
      <w:proofErr w:type="gramEnd"/>
      <w:r w:rsidR="008F43EB" w:rsidRPr="009F67D7">
        <w:rPr>
          <w:position w:val="-32"/>
        </w:rPr>
        <w:object w:dxaOrig="1579" w:dyaOrig="700">
          <v:shape id="_x0000_i1093" type="#_x0000_t75" style="width:78.9pt;height:35.05pt" o:ole="">
            <v:imagedata r:id="rId142" o:title=""/>
          </v:shape>
          <o:OLEObject Type="Embed" ProgID="Equation.DSMT4" ShapeID="_x0000_i1093" DrawAspect="Content" ObjectID="_1456236361" r:id="rId143"/>
        </w:object>
      </w:r>
      <w:r w:rsidR="008F43EB">
        <w:rPr>
          <w:rFonts w:ascii="Times New Roman" w:hAnsi="Times New Roman"/>
          <w:sz w:val="24"/>
          <w:szCs w:val="24"/>
        </w:rPr>
        <w:t>, when the new equity issue is taken into account.</w:t>
      </w:r>
      <w:r w:rsidR="009C32DC">
        <w:rPr>
          <w:rFonts w:ascii="Times New Roman" w:hAnsi="Times New Roman" w:hint="eastAsia"/>
          <w:sz w:val="24"/>
          <w:szCs w:val="24"/>
          <w:lang w:eastAsia="zh-TW"/>
        </w:rPr>
        <w:t xml:space="preserve">  </w:t>
      </w:r>
      <w:r w:rsidR="008F43EB">
        <w:rPr>
          <w:rFonts w:ascii="Times New Roman" w:hAnsi="Times New Roman"/>
          <w:sz w:val="24"/>
          <w:szCs w:val="24"/>
        </w:rPr>
        <w:t xml:space="preserve">Therefore, </w:t>
      </w:r>
      <w:r w:rsidR="00296752">
        <w:rPr>
          <w:rFonts w:ascii="Times New Roman" w:hAnsi="Times New Roman" w:hint="eastAsia"/>
          <w:sz w:val="24"/>
          <w:szCs w:val="24"/>
          <w:lang w:eastAsia="zh-TW"/>
        </w:rPr>
        <w:t xml:space="preserve">Chen </w:t>
      </w:r>
      <w:r w:rsidR="00974BB0">
        <w:rPr>
          <w:rFonts w:ascii="Times New Roman" w:hAnsi="Times New Roman" w:hint="eastAsia"/>
          <w:sz w:val="24"/>
          <w:szCs w:val="24"/>
          <w:lang w:eastAsia="zh-TW"/>
        </w:rPr>
        <w:t>et al.</w:t>
      </w:r>
      <w:r w:rsidR="00296752">
        <w:rPr>
          <w:rFonts w:ascii="Times New Roman" w:hAnsi="Times New Roman" w:hint="eastAsia"/>
          <w:sz w:val="24"/>
          <w:szCs w:val="24"/>
          <w:lang w:eastAsia="zh-TW"/>
        </w:rPr>
        <w:t xml:space="preserve"> (201</w:t>
      </w:r>
      <w:r w:rsidR="009D46DA">
        <w:rPr>
          <w:rFonts w:ascii="Times New Roman" w:hAnsi="Times New Roman"/>
          <w:sz w:val="24"/>
          <w:szCs w:val="24"/>
          <w:lang w:eastAsia="zh-TW"/>
        </w:rPr>
        <w:t>3</w:t>
      </w:r>
      <w:r w:rsidR="00296752">
        <w:rPr>
          <w:rFonts w:ascii="Times New Roman" w:hAnsi="Times New Roman" w:hint="eastAsia"/>
          <w:sz w:val="24"/>
          <w:szCs w:val="24"/>
          <w:lang w:eastAsia="zh-TW"/>
        </w:rPr>
        <w:t>)</w:t>
      </w:r>
      <w:r w:rsidR="008F43EB">
        <w:rPr>
          <w:rFonts w:ascii="Times New Roman" w:hAnsi="Times New Roman"/>
          <w:sz w:val="24"/>
          <w:szCs w:val="24"/>
        </w:rPr>
        <w:t xml:space="preserve"> show</w:t>
      </w:r>
      <w:r w:rsidR="008F43EB" w:rsidRPr="007A42B7">
        <w:rPr>
          <w:rFonts w:ascii="Times New Roman" w:hAnsi="Times New Roman"/>
          <w:sz w:val="24"/>
          <w:szCs w:val="24"/>
        </w:rPr>
        <w:t xml:space="preserve"> that Higgins’ (1977) sustainable growth rate is underestimated because of the omission of the source of the growth related to new equity issue.</w:t>
      </w:r>
      <w:r w:rsidR="00653C48">
        <w:rPr>
          <w:rFonts w:ascii="Times New Roman" w:hAnsi="Times New Roman"/>
          <w:sz w:val="24"/>
          <w:szCs w:val="24"/>
        </w:rPr>
        <w:t xml:space="preserve">  </w:t>
      </w:r>
      <w:r w:rsidR="000D5B77">
        <w:rPr>
          <w:rFonts w:ascii="Times New Roman" w:hAnsi="Times New Roman" w:hint="eastAsia"/>
          <w:sz w:val="24"/>
          <w:szCs w:val="24"/>
          <w:lang w:eastAsia="zh-TW"/>
        </w:rPr>
        <w:t xml:space="preserve">  </w:t>
      </w:r>
    </w:p>
    <w:p w:rsidR="002C412A" w:rsidRPr="002629ED" w:rsidRDefault="002629ED" w:rsidP="002629ED">
      <w:pPr>
        <w:pStyle w:val="a3"/>
        <w:keepNext/>
        <w:numPr>
          <w:ilvl w:val="1"/>
          <w:numId w:val="7"/>
        </w:numPr>
        <w:spacing w:beforeLines="100" w:before="240" w:after="0" w:line="480" w:lineRule="auto"/>
        <w:jc w:val="both"/>
        <w:rPr>
          <w:rFonts w:ascii="Times New Roman" w:hAnsi="Times New Roman"/>
          <w:b/>
          <w:sz w:val="24"/>
          <w:szCs w:val="24"/>
        </w:rPr>
      </w:pPr>
      <w:r>
        <w:rPr>
          <w:rFonts w:ascii="Times New Roman" w:hAnsi="Times New Roman" w:hint="eastAsia"/>
          <w:b/>
          <w:sz w:val="24"/>
          <w:szCs w:val="24"/>
          <w:lang w:eastAsia="zh-TW"/>
        </w:rPr>
        <w:lastRenderedPageBreak/>
        <w:t xml:space="preserve"> </w:t>
      </w:r>
      <w:r w:rsidR="006B73A9" w:rsidRPr="002629ED">
        <w:rPr>
          <w:rFonts w:ascii="Times New Roman" w:hAnsi="Times New Roman"/>
          <w:b/>
          <w:sz w:val="24"/>
          <w:szCs w:val="24"/>
        </w:rPr>
        <w:t>Statistical</w:t>
      </w:r>
      <w:r w:rsidR="00590E79" w:rsidRPr="002629ED">
        <w:rPr>
          <w:rFonts w:ascii="Times New Roman" w:hAnsi="Times New Roman"/>
          <w:b/>
          <w:sz w:val="24"/>
          <w:szCs w:val="24"/>
        </w:rPr>
        <w:t xml:space="preserve"> Method</w:t>
      </w:r>
      <w:r w:rsidR="004F46A4" w:rsidRPr="002629ED">
        <w:rPr>
          <w:rFonts w:ascii="Times New Roman" w:hAnsi="Times New Roman" w:hint="eastAsia"/>
          <w:b/>
          <w:sz w:val="24"/>
          <w:szCs w:val="24"/>
          <w:lang w:eastAsia="zh-TW"/>
        </w:rPr>
        <w:t>s</w:t>
      </w:r>
    </w:p>
    <w:p w:rsidR="00FB7FC7" w:rsidRDefault="006B73A9" w:rsidP="005C22FB">
      <w:pPr>
        <w:tabs>
          <w:tab w:val="left" w:pos="-720"/>
        </w:tabs>
        <w:suppressAutoHyphens/>
        <w:spacing w:beforeLines="100" w:before="240" w:after="0" w:line="480" w:lineRule="auto"/>
        <w:jc w:val="both"/>
        <w:rPr>
          <w:rFonts w:ascii="Times New Roman" w:hAnsi="Times New Roman"/>
          <w:spacing w:val="-3"/>
          <w:sz w:val="24"/>
          <w:lang w:eastAsia="zh-TW"/>
        </w:rPr>
      </w:pPr>
      <w:r>
        <w:rPr>
          <w:rFonts w:ascii="Times New Roman" w:hAnsi="Times New Roman" w:hint="eastAsia"/>
          <w:spacing w:val="-3"/>
          <w:sz w:val="24"/>
          <w:lang w:eastAsia="zh-TW"/>
        </w:rPr>
        <w:t xml:space="preserve">Instead of </w:t>
      </w:r>
      <w:r>
        <w:rPr>
          <w:rFonts w:ascii="Times New Roman" w:hAnsi="Times New Roman"/>
          <w:spacing w:val="-3"/>
          <w:sz w:val="24"/>
          <w:lang w:eastAsia="zh-TW"/>
        </w:rPr>
        <w:t>relying on</w:t>
      </w:r>
      <w:r w:rsidR="00AC0450">
        <w:rPr>
          <w:rFonts w:ascii="Times New Roman" w:hAnsi="Times New Roman" w:hint="eastAsia"/>
          <w:spacing w:val="-3"/>
          <w:sz w:val="24"/>
          <w:lang w:eastAsia="zh-TW"/>
        </w:rPr>
        <w:t xml:space="preserve"> financial ratios to estimate firm</w:t>
      </w:r>
      <w:r w:rsidR="00AC0450">
        <w:rPr>
          <w:rFonts w:ascii="Times New Roman" w:hAnsi="Times New Roman"/>
          <w:spacing w:val="-3"/>
          <w:sz w:val="24"/>
          <w:lang w:eastAsia="zh-TW"/>
        </w:rPr>
        <w:t>’</w:t>
      </w:r>
      <w:r w:rsidR="00AC0450">
        <w:rPr>
          <w:rFonts w:ascii="Times New Roman" w:hAnsi="Times New Roman" w:hint="eastAsia"/>
          <w:spacing w:val="-3"/>
          <w:sz w:val="24"/>
          <w:lang w:eastAsia="zh-TW"/>
        </w:rPr>
        <w:t xml:space="preserve">s growth rates, </w:t>
      </w:r>
      <w:r>
        <w:rPr>
          <w:rFonts w:ascii="Times New Roman" w:hAnsi="Times New Roman"/>
          <w:spacing w:val="-3"/>
          <w:sz w:val="24"/>
          <w:lang w:eastAsia="zh-TW"/>
        </w:rPr>
        <w:t xml:space="preserve">one may use </w:t>
      </w:r>
      <w:r w:rsidR="00AC0450">
        <w:rPr>
          <w:rFonts w:ascii="Times New Roman" w:hAnsi="Times New Roman" w:hint="eastAsia"/>
          <w:spacing w:val="-3"/>
          <w:sz w:val="24"/>
          <w:lang w:eastAsia="zh-TW"/>
        </w:rPr>
        <w:t>statistic</w:t>
      </w:r>
      <w:r>
        <w:rPr>
          <w:rFonts w:ascii="Times New Roman" w:hAnsi="Times New Roman"/>
          <w:spacing w:val="-3"/>
          <w:sz w:val="24"/>
          <w:lang w:eastAsia="zh-TW"/>
        </w:rPr>
        <w:t>al</w:t>
      </w:r>
      <w:r w:rsidR="00AC0450">
        <w:rPr>
          <w:rFonts w:ascii="Times New Roman" w:hAnsi="Times New Roman" w:hint="eastAsia"/>
          <w:spacing w:val="-3"/>
          <w:sz w:val="24"/>
          <w:lang w:eastAsia="zh-TW"/>
        </w:rPr>
        <w:t xml:space="preserve"> methods </w:t>
      </w:r>
      <w:r>
        <w:rPr>
          <w:rFonts w:ascii="Times New Roman" w:hAnsi="Times New Roman"/>
          <w:spacing w:val="-3"/>
          <w:sz w:val="24"/>
          <w:lang w:eastAsia="zh-TW"/>
        </w:rPr>
        <w:t>to determine</w:t>
      </w:r>
      <w:r w:rsidR="00AC0450">
        <w:rPr>
          <w:rFonts w:ascii="Times New Roman" w:hAnsi="Times New Roman" w:hint="eastAsia"/>
          <w:spacing w:val="-3"/>
          <w:sz w:val="24"/>
          <w:lang w:eastAsia="zh-TW"/>
        </w:rPr>
        <w:t xml:space="preserve"> firm</w:t>
      </w:r>
      <w:r w:rsidR="00AC0450">
        <w:rPr>
          <w:rFonts w:ascii="Times New Roman" w:hAnsi="Times New Roman"/>
          <w:spacing w:val="-3"/>
          <w:sz w:val="24"/>
          <w:lang w:eastAsia="zh-TW"/>
        </w:rPr>
        <w:t>’</w:t>
      </w:r>
      <w:r w:rsidR="00AC0450">
        <w:rPr>
          <w:rFonts w:ascii="Times New Roman" w:hAnsi="Times New Roman" w:hint="eastAsia"/>
          <w:spacing w:val="-3"/>
          <w:sz w:val="24"/>
          <w:lang w:eastAsia="zh-TW"/>
        </w:rPr>
        <w:t xml:space="preserve">s growth rates.  </w:t>
      </w:r>
      <w:r w:rsidR="00D436B6" w:rsidRPr="00DD039A">
        <w:rPr>
          <w:rFonts w:ascii="Times New Roman" w:hAnsi="Times New Roman"/>
          <w:spacing w:val="-3"/>
          <w:sz w:val="24"/>
        </w:rPr>
        <w:t xml:space="preserve">A simple growth rate can be estimated </w:t>
      </w:r>
      <w:r>
        <w:rPr>
          <w:rFonts w:ascii="Times New Roman" w:hAnsi="Times New Roman"/>
          <w:spacing w:val="-3"/>
          <w:sz w:val="24"/>
        </w:rPr>
        <w:t>by calculating t</w:t>
      </w:r>
      <w:r w:rsidR="00D436B6" w:rsidRPr="00DD039A">
        <w:rPr>
          <w:rFonts w:ascii="Times New Roman" w:hAnsi="Times New Roman"/>
          <w:spacing w:val="-3"/>
          <w:sz w:val="24"/>
        </w:rPr>
        <w:t>he percentage change in earnings over a time perio</w:t>
      </w:r>
      <w:r w:rsidR="00D436B6">
        <w:rPr>
          <w:rFonts w:ascii="Times New Roman" w:hAnsi="Times New Roman"/>
          <w:spacing w:val="-3"/>
          <w:sz w:val="24"/>
        </w:rPr>
        <w:t>d</w:t>
      </w:r>
      <w:r w:rsidR="00D436B6">
        <w:rPr>
          <w:rFonts w:ascii="Times New Roman" w:hAnsi="Times New Roman" w:hint="eastAsia"/>
          <w:spacing w:val="-3"/>
          <w:sz w:val="24"/>
          <w:lang w:eastAsia="zh-TW"/>
        </w:rPr>
        <w:t xml:space="preserve">, </w:t>
      </w:r>
      <w:r w:rsidR="009F24C7">
        <w:rPr>
          <w:rFonts w:ascii="Times New Roman" w:hAnsi="Times New Roman"/>
          <w:spacing w:val="-3"/>
          <w:sz w:val="24"/>
          <w:lang w:eastAsia="zh-TW"/>
        </w:rPr>
        <w:t xml:space="preserve">and taking the arithmetic average.  </w:t>
      </w:r>
      <w:r w:rsidR="00D436B6">
        <w:rPr>
          <w:rFonts w:ascii="Times New Roman" w:hAnsi="Times New Roman"/>
          <w:spacing w:val="-3"/>
          <w:sz w:val="24"/>
        </w:rPr>
        <w:t xml:space="preserve"> For instance, </w:t>
      </w:r>
      <w:r w:rsidR="00D436B6">
        <w:rPr>
          <w:rFonts w:ascii="Times New Roman" w:hAnsi="Times New Roman" w:hint="eastAsia"/>
          <w:spacing w:val="-3"/>
          <w:sz w:val="24"/>
          <w:lang w:eastAsia="zh-TW"/>
        </w:rPr>
        <w:t>the growth rate in earnings over one period can be expressed as:</w:t>
      </w:r>
    </w:p>
    <w:p w:rsidR="00FB7FC7" w:rsidRDefault="00D436B6" w:rsidP="005C22FB">
      <w:pPr>
        <w:tabs>
          <w:tab w:val="left" w:pos="-720"/>
          <w:tab w:val="center" w:pos="4536"/>
          <w:tab w:val="right" w:pos="9356"/>
        </w:tabs>
        <w:suppressAutoHyphens/>
        <w:spacing w:beforeLines="100" w:before="240" w:after="0" w:line="480" w:lineRule="auto"/>
        <w:rPr>
          <w:rFonts w:ascii="Times New Roman" w:hAnsi="Times New Roman"/>
          <w:lang w:eastAsia="zh-TW"/>
        </w:rPr>
      </w:pPr>
      <w:r>
        <w:rPr>
          <w:rFonts w:ascii="Times New Roman" w:hAnsi="Times New Roman" w:hint="eastAsia"/>
          <w:lang w:eastAsia="zh-TW"/>
        </w:rPr>
        <w:tab/>
      </w:r>
      <w:r w:rsidRPr="00DD039A">
        <w:rPr>
          <w:rFonts w:ascii="Times New Roman" w:hAnsi="Times New Roman"/>
          <w:position w:val="-28"/>
        </w:rPr>
        <w:object w:dxaOrig="1320" w:dyaOrig="660">
          <v:shape id="_x0000_i1094" type="#_x0000_t75" style="width:66.35pt;height:31.95pt" o:ole="" fillcolor="window">
            <v:imagedata r:id="rId144" o:title=""/>
          </v:shape>
          <o:OLEObject Type="Embed" ProgID="Equation.DSMT4" ShapeID="_x0000_i1094" DrawAspect="Content" ObjectID="_1456236362" r:id="rId145"/>
        </w:object>
      </w:r>
      <w:r w:rsidR="009F24C7">
        <w:rPr>
          <w:rFonts w:ascii="Times New Roman" w:hAnsi="Times New Roman" w:hint="eastAsia"/>
          <w:lang w:eastAsia="zh-TW"/>
        </w:rPr>
        <w:t>.</w:t>
      </w:r>
      <w:r w:rsidR="009F24C7">
        <w:rPr>
          <w:rFonts w:ascii="Times New Roman" w:hAnsi="Times New Roman" w:hint="eastAsia"/>
          <w:lang w:eastAsia="zh-TW"/>
        </w:rPr>
        <w:tab/>
      </w:r>
      <w:r w:rsidR="009F24C7" w:rsidRPr="002629ED">
        <w:rPr>
          <w:rFonts w:ascii="Times New Roman" w:hAnsi="Times New Roman" w:hint="eastAsia"/>
          <w:sz w:val="24"/>
          <w:szCs w:val="24"/>
          <w:lang w:eastAsia="zh-TW"/>
        </w:rPr>
        <w:t>(</w:t>
      </w:r>
      <w:r w:rsidR="00280ADA">
        <w:rPr>
          <w:rFonts w:ascii="Times New Roman" w:hAnsi="Times New Roman" w:hint="eastAsia"/>
          <w:sz w:val="24"/>
          <w:szCs w:val="24"/>
          <w:lang w:eastAsia="zh-TW"/>
        </w:rPr>
        <w:t>46</w:t>
      </w:r>
      <w:r w:rsidR="002629ED" w:rsidRPr="002629ED">
        <w:rPr>
          <w:rFonts w:ascii="Times New Roman" w:hAnsi="Times New Roman" w:hint="eastAsia"/>
          <w:sz w:val="24"/>
          <w:szCs w:val="24"/>
          <w:lang w:eastAsia="zh-TW"/>
        </w:rPr>
        <w:t>.</w:t>
      </w:r>
      <w:r w:rsidR="009F24C7" w:rsidRPr="002629ED">
        <w:rPr>
          <w:rFonts w:ascii="Times New Roman" w:hAnsi="Times New Roman"/>
          <w:sz w:val="24"/>
          <w:szCs w:val="24"/>
          <w:lang w:eastAsia="zh-TW"/>
        </w:rPr>
        <w:t>18</w:t>
      </w:r>
      <w:r w:rsidRPr="002629ED">
        <w:rPr>
          <w:rFonts w:ascii="Times New Roman" w:hAnsi="Times New Roman" w:hint="eastAsia"/>
          <w:sz w:val="24"/>
          <w:szCs w:val="24"/>
          <w:lang w:eastAsia="zh-TW"/>
        </w:rPr>
        <w:t>)</w:t>
      </w:r>
    </w:p>
    <w:p w:rsidR="00FB7FC7" w:rsidRDefault="009F24C7" w:rsidP="005C22FB">
      <w:pPr>
        <w:suppressAutoHyphens/>
        <w:spacing w:beforeLines="100" w:before="240" w:after="0" w:line="480" w:lineRule="auto"/>
        <w:jc w:val="both"/>
        <w:rPr>
          <w:rFonts w:ascii="Times New Roman" w:hAnsi="Times New Roman"/>
          <w:spacing w:val="-3"/>
          <w:sz w:val="24"/>
          <w:lang w:eastAsia="zh-TW"/>
        </w:rPr>
      </w:pPr>
      <w:r>
        <w:rPr>
          <w:rFonts w:ascii="Times New Roman" w:hAnsi="Times New Roman"/>
          <w:spacing w:val="-3"/>
          <w:sz w:val="24"/>
        </w:rPr>
        <w:t xml:space="preserve">The </w:t>
      </w:r>
      <w:r w:rsidR="00D436B6" w:rsidRPr="00DD039A">
        <w:rPr>
          <w:rFonts w:ascii="Times New Roman" w:hAnsi="Times New Roman"/>
          <w:spacing w:val="-3"/>
          <w:sz w:val="24"/>
        </w:rPr>
        <w:t>arithmetic average</w:t>
      </w:r>
      <w:r>
        <w:rPr>
          <w:rFonts w:ascii="Times New Roman" w:hAnsi="Times New Roman"/>
          <w:spacing w:val="-3"/>
          <w:sz w:val="24"/>
        </w:rPr>
        <w:t xml:space="preserve"> is given by</w:t>
      </w:r>
    </w:p>
    <w:p w:rsidR="00FB7FC7" w:rsidRDefault="003A1CD9" w:rsidP="005C22FB">
      <w:pPr>
        <w:tabs>
          <w:tab w:val="center" w:pos="4536"/>
          <w:tab w:val="right" w:pos="9356"/>
        </w:tabs>
        <w:suppressAutoHyphens/>
        <w:spacing w:beforeLines="100" w:before="240" w:after="0" w:line="480" w:lineRule="auto"/>
        <w:jc w:val="both"/>
        <w:rPr>
          <w:rFonts w:ascii="Times New Roman" w:hAnsi="Times New Roman"/>
          <w:spacing w:val="-3"/>
          <w:sz w:val="24"/>
          <w:lang w:eastAsia="zh-TW"/>
        </w:rPr>
      </w:pPr>
      <w:r>
        <w:rPr>
          <w:rFonts w:hint="eastAsia"/>
          <w:position w:val="-24"/>
          <w:lang w:eastAsia="zh-TW"/>
        </w:rPr>
        <w:tab/>
      </w:r>
      <w:r w:rsidRPr="003A1CD9">
        <w:rPr>
          <w:position w:val="-28"/>
        </w:rPr>
        <w:object w:dxaOrig="1219" w:dyaOrig="680">
          <v:shape id="_x0000_i1095" type="#_x0000_t75" style="width:60.75pt;height:34.45pt" o:ole="" fillcolor="window">
            <v:imagedata r:id="rId146" o:title=""/>
          </v:shape>
          <o:OLEObject Type="Embed" ProgID="Equation.DSMT4" ShapeID="_x0000_i1095" DrawAspect="Content" ObjectID="_1456236363" r:id="rId147"/>
        </w:object>
      </w:r>
      <w:r w:rsidR="009F24C7">
        <w:rPr>
          <w:rFonts w:ascii="Times New Roman" w:hAnsi="Times New Roman" w:hint="eastAsia"/>
          <w:sz w:val="24"/>
          <w:szCs w:val="24"/>
          <w:lang w:eastAsia="zh-TW"/>
        </w:rPr>
        <w:t>.</w:t>
      </w:r>
      <w:r w:rsidR="009F24C7">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9F24C7">
        <w:rPr>
          <w:rFonts w:ascii="Times New Roman" w:hAnsi="Times New Roman"/>
          <w:sz w:val="24"/>
          <w:szCs w:val="24"/>
          <w:lang w:eastAsia="zh-TW"/>
        </w:rPr>
        <w:t>19</w:t>
      </w:r>
      <w:r>
        <w:rPr>
          <w:rFonts w:ascii="Times New Roman" w:hAnsi="Times New Roman" w:hint="eastAsia"/>
          <w:sz w:val="24"/>
          <w:szCs w:val="24"/>
          <w:lang w:eastAsia="zh-TW"/>
        </w:rPr>
        <w:t>)</w:t>
      </w:r>
    </w:p>
    <w:p w:rsidR="00FB7FC7" w:rsidRDefault="009F24C7" w:rsidP="005C22FB">
      <w:pPr>
        <w:suppressAutoHyphens/>
        <w:spacing w:beforeLines="100" w:before="240" w:after="0" w:line="480" w:lineRule="auto"/>
        <w:ind w:firstLineChars="299" w:firstLine="709"/>
        <w:jc w:val="both"/>
        <w:rPr>
          <w:rFonts w:ascii="Times New Roman" w:hAnsi="Times New Roman"/>
          <w:spacing w:val="-3"/>
          <w:sz w:val="24"/>
          <w:szCs w:val="24"/>
          <w:lang w:eastAsia="zh-TW"/>
        </w:rPr>
      </w:pPr>
      <w:r>
        <w:rPr>
          <w:rFonts w:ascii="Times New Roman" w:hAnsi="Times New Roman"/>
          <w:spacing w:val="-3"/>
          <w:sz w:val="24"/>
        </w:rPr>
        <w:t xml:space="preserve">A </w:t>
      </w:r>
      <w:r w:rsidR="001D0E80" w:rsidRPr="00DD039A">
        <w:rPr>
          <w:rFonts w:ascii="Times New Roman" w:hAnsi="Times New Roman"/>
          <w:spacing w:val="-3"/>
          <w:sz w:val="24"/>
        </w:rPr>
        <w:t>more accurate estimate can be obtained by solving for the compounded growth rate:</w:t>
      </w:r>
    </w:p>
    <w:p w:rsidR="002C412A" w:rsidRDefault="001D0E80" w:rsidP="005C22FB">
      <w:pPr>
        <w:tabs>
          <w:tab w:val="center" w:pos="4536"/>
          <w:tab w:val="right" w:pos="9356"/>
        </w:tabs>
        <w:suppressAutoHyphens/>
        <w:spacing w:beforeLines="100" w:before="240" w:after="0" w:line="240" w:lineRule="auto"/>
        <w:jc w:val="both"/>
        <w:rPr>
          <w:rFonts w:ascii="Times New Roman" w:hAnsi="Times New Roman"/>
          <w:spacing w:val="-3"/>
          <w:sz w:val="24"/>
          <w:lang w:eastAsia="zh-TW"/>
        </w:rPr>
      </w:pPr>
      <w:r>
        <w:rPr>
          <w:rFonts w:hint="eastAsia"/>
          <w:lang w:eastAsia="zh-TW"/>
        </w:rPr>
        <w:tab/>
      </w:r>
      <w:r w:rsidR="004E69EE" w:rsidRPr="00D436B6">
        <w:rPr>
          <w:position w:val="-14"/>
        </w:rPr>
        <w:object w:dxaOrig="1560" w:dyaOrig="440">
          <v:shape id="_x0000_i1096" type="#_x0000_t75" style="width:77.65pt;height:22.55pt" o:ole="" fillcolor="window">
            <v:imagedata r:id="rId148" o:title=""/>
          </v:shape>
          <o:OLEObject Type="Embed" ProgID="Equation.DSMT4" ShapeID="_x0000_i1096" DrawAspect="Content" ObjectID="_1456236364" r:id="rId149"/>
        </w:object>
      </w:r>
      <w:r w:rsidRPr="004E69EE">
        <w:rPr>
          <w:rFonts w:ascii="Times New Roman" w:hAnsi="Times New Roman"/>
          <w:sz w:val="24"/>
          <w:szCs w:val="24"/>
          <w:lang w:eastAsia="zh-TW"/>
        </w:rPr>
        <w:t>,</w:t>
      </w:r>
      <w:r w:rsidR="004E69EE">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E69EE">
        <w:rPr>
          <w:rFonts w:ascii="Times New Roman" w:hAnsi="Times New Roman" w:hint="eastAsia"/>
          <w:sz w:val="24"/>
          <w:szCs w:val="24"/>
          <w:lang w:eastAsia="zh-TW"/>
        </w:rPr>
        <w:t>2</w:t>
      </w:r>
      <w:r w:rsidR="009F24C7">
        <w:rPr>
          <w:rFonts w:ascii="Times New Roman" w:hAnsi="Times New Roman"/>
          <w:sz w:val="24"/>
          <w:szCs w:val="24"/>
          <w:lang w:eastAsia="zh-TW"/>
        </w:rPr>
        <w:t>0</w:t>
      </w:r>
      <w:r w:rsidR="004E69EE">
        <w:rPr>
          <w:rFonts w:ascii="Times New Roman" w:hAnsi="Times New Roman" w:hint="eastAsia"/>
          <w:sz w:val="24"/>
          <w:szCs w:val="24"/>
          <w:lang w:eastAsia="zh-TW"/>
        </w:rPr>
        <w:t>)</w:t>
      </w:r>
    </w:p>
    <w:p w:rsidR="00FB7FC7" w:rsidRDefault="001D0E80" w:rsidP="005C22FB">
      <w:pPr>
        <w:tabs>
          <w:tab w:val="left" w:pos="-720"/>
        </w:tabs>
        <w:suppressAutoHyphens/>
        <w:spacing w:beforeLines="100" w:before="240" w:after="0" w:line="240" w:lineRule="auto"/>
        <w:jc w:val="both"/>
        <w:rPr>
          <w:rFonts w:ascii="Times New Roman" w:hAnsi="Times New Roman"/>
          <w:spacing w:val="-3"/>
          <w:sz w:val="24"/>
          <w:lang w:eastAsia="zh-TW"/>
        </w:rPr>
      </w:pPr>
      <w:r>
        <w:rPr>
          <w:rFonts w:ascii="Times New Roman" w:hAnsi="Times New Roman" w:hint="eastAsia"/>
          <w:spacing w:val="-3"/>
          <w:sz w:val="24"/>
          <w:lang w:eastAsia="zh-TW"/>
        </w:rPr>
        <w:t>or</w:t>
      </w:r>
    </w:p>
    <w:p w:rsidR="00FB7FC7" w:rsidRDefault="001D0E80" w:rsidP="005C22FB">
      <w:pPr>
        <w:tabs>
          <w:tab w:val="left" w:pos="-720"/>
          <w:tab w:val="center" w:pos="4536"/>
          <w:tab w:val="right" w:pos="9356"/>
        </w:tabs>
        <w:suppressAutoHyphens/>
        <w:spacing w:beforeLines="100" w:before="240" w:after="0" w:line="240" w:lineRule="auto"/>
        <w:jc w:val="both"/>
        <w:rPr>
          <w:rFonts w:ascii="Times New Roman" w:hAnsi="Times New Roman"/>
          <w:sz w:val="24"/>
          <w:szCs w:val="24"/>
          <w:lang w:eastAsia="zh-TW"/>
        </w:rPr>
      </w:pPr>
      <w:r>
        <w:rPr>
          <w:rFonts w:hint="eastAsia"/>
          <w:lang w:eastAsia="zh-TW"/>
        </w:rPr>
        <w:tab/>
      </w:r>
      <w:r w:rsidR="004E69EE" w:rsidRPr="004E69EE">
        <w:rPr>
          <w:position w:val="-32"/>
        </w:rPr>
        <w:object w:dxaOrig="1520" w:dyaOrig="840">
          <v:shape id="_x0000_i1097" type="#_x0000_t75" style="width:76.4pt;height:42.55pt" o:ole="" fillcolor="window">
            <v:imagedata r:id="rId150" o:title=""/>
          </v:shape>
          <o:OLEObject Type="Embed" ProgID="Equation.DSMT4" ShapeID="_x0000_i1097" DrawAspect="Content" ObjectID="_1456236365" r:id="rId151"/>
        </w:object>
      </w:r>
      <w:r>
        <w:rPr>
          <w:rFonts w:ascii="Times New Roman" w:hAnsi="Times New Roman" w:hint="eastAsia"/>
          <w:sz w:val="24"/>
          <w:szCs w:val="24"/>
          <w:lang w:eastAsia="zh-TW"/>
        </w:rPr>
        <w:t>,</w:t>
      </w:r>
      <w:r w:rsidR="004E69EE">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E69EE">
        <w:rPr>
          <w:rFonts w:ascii="Times New Roman" w:hAnsi="Times New Roman" w:hint="eastAsia"/>
          <w:sz w:val="24"/>
          <w:szCs w:val="24"/>
          <w:lang w:eastAsia="zh-TW"/>
        </w:rPr>
        <w:t>2</w:t>
      </w:r>
      <w:r w:rsidR="009F24C7">
        <w:rPr>
          <w:rFonts w:ascii="Times New Roman" w:hAnsi="Times New Roman"/>
          <w:sz w:val="24"/>
          <w:szCs w:val="24"/>
          <w:lang w:eastAsia="zh-TW"/>
        </w:rPr>
        <w:t>1</w:t>
      </w:r>
      <w:r w:rsidR="004E69EE">
        <w:rPr>
          <w:rFonts w:ascii="Times New Roman" w:hAnsi="Times New Roman" w:hint="eastAsia"/>
          <w:sz w:val="24"/>
          <w:szCs w:val="24"/>
          <w:lang w:eastAsia="zh-TW"/>
        </w:rPr>
        <w:t>)</w:t>
      </w:r>
    </w:p>
    <w:p w:rsidR="00FB7FC7" w:rsidRDefault="001D0E80" w:rsidP="005C22FB">
      <w:pPr>
        <w:tabs>
          <w:tab w:val="left" w:pos="-720"/>
          <w:tab w:val="center" w:pos="4536"/>
        </w:tabs>
        <w:suppressAutoHyphens/>
        <w:spacing w:beforeLines="100" w:before="240" w:after="0" w:line="240" w:lineRule="auto"/>
        <w:rPr>
          <w:rFonts w:ascii="Times New Roman" w:hAnsi="Times New Roman"/>
          <w:sz w:val="24"/>
          <w:szCs w:val="24"/>
          <w:lang w:eastAsia="zh-TW"/>
        </w:rPr>
      </w:pPr>
      <w:r>
        <w:rPr>
          <w:rFonts w:ascii="Times New Roman" w:hAnsi="Times New Roman" w:hint="eastAsia"/>
          <w:sz w:val="24"/>
          <w:szCs w:val="24"/>
          <w:lang w:eastAsia="zh-TW"/>
        </w:rPr>
        <w:t>where</w:t>
      </w:r>
    </w:p>
    <w:p w:rsidR="00FB7FC7" w:rsidRDefault="001D0E80" w:rsidP="005C22FB">
      <w:pPr>
        <w:tabs>
          <w:tab w:val="left" w:pos="-720"/>
          <w:tab w:val="center" w:pos="4536"/>
        </w:tabs>
        <w:suppressAutoHyphens/>
        <w:spacing w:beforeLines="100" w:before="240" w:after="0" w:line="240" w:lineRule="auto"/>
        <w:rPr>
          <w:lang w:eastAsia="zh-TW"/>
        </w:rPr>
      </w:pPr>
      <w:r w:rsidRPr="009C2F3F">
        <w:rPr>
          <w:position w:val="-12"/>
        </w:rPr>
        <w:object w:dxaOrig="540" w:dyaOrig="360">
          <v:shape id="_x0000_i1098" type="#_x0000_t75" style="width:26.9pt;height:18.15pt" o:ole="">
            <v:imagedata r:id="rId152" o:title=""/>
          </v:shape>
          <o:OLEObject Type="Embed" ProgID="Equation.DSMT4" ShapeID="_x0000_i1098" DrawAspect="Content" ObjectID="_1456236366" r:id="rId153"/>
        </w:object>
      </w:r>
      <w:r w:rsidRPr="001D0E80">
        <w:rPr>
          <w:rFonts w:ascii="Times New Roman" w:hAnsi="Times New Roman"/>
          <w:sz w:val="24"/>
          <w:szCs w:val="24"/>
        </w:rPr>
        <w:t xml:space="preserve"> </w:t>
      </w:r>
      <w:proofErr w:type="gramStart"/>
      <w:r>
        <w:rPr>
          <w:rFonts w:ascii="Times New Roman" w:hAnsi="Times New Roman" w:hint="eastAsia"/>
          <w:sz w:val="24"/>
          <w:szCs w:val="24"/>
          <w:lang w:eastAsia="zh-TW"/>
        </w:rPr>
        <w:t>measure</w:t>
      </w:r>
      <w:proofErr w:type="gramEnd"/>
      <w:r w:rsidRPr="008F43EB">
        <w:rPr>
          <w:rFonts w:ascii="Times New Roman" w:hAnsi="Times New Roman"/>
          <w:sz w:val="24"/>
          <w:szCs w:val="24"/>
        </w:rPr>
        <w:t xml:space="preserve"> in </w:t>
      </w:r>
      <w:r>
        <w:rPr>
          <w:rFonts w:ascii="Times New Roman" w:hAnsi="Times New Roman" w:hint="eastAsia"/>
          <w:sz w:val="24"/>
          <w:szCs w:val="24"/>
          <w:lang w:eastAsia="zh-TW"/>
        </w:rPr>
        <w:t>the current period</w:t>
      </w:r>
      <w:r>
        <w:rPr>
          <w:rFonts w:ascii="Times New Roman" w:hAnsi="Times New Roman" w:hint="eastAsia"/>
          <w:i/>
          <w:iCs/>
          <w:sz w:val="24"/>
          <w:szCs w:val="24"/>
          <w:lang w:eastAsia="zh-TW"/>
        </w:rPr>
        <w:t xml:space="preserve"> </w:t>
      </w:r>
      <w:r>
        <w:rPr>
          <w:rFonts w:ascii="Times New Roman" w:hAnsi="Times New Roman" w:hint="eastAsia"/>
          <w:iCs/>
          <w:sz w:val="24"/>
          <w:szCs w:val="24"/>
          <w:lang w:eastAsia="zh-TW"/>
        </w:rPr>
        <w:t>(measure can be sales, earnings,</w:t>
      </w:r>
      <w:r w:rsidR="009F24C7">
        <w:rPr>
          <w:rFonts w:ascii="Times New Roman" w:hAnsi="Times New Roman"/>
          <w:iCs/>
          <w:sz w:val="24"/>
          <w:szCs w:val="24"/>
          <w:lang w:eastAsia="zh-TW"/>
        </w:rPr>
        <w:t xml:space="preserve"> or </w:t>
      </w:r>
      <w:r>
        <w:rPr>
          <w:rFonts w:ascii="Times New Roman" w:hAnsi="Times New Roman" w:hint="eastAsia"/>
          <w:iCs/>
          <w:sz w:val="24"/>
          <w:szCs w:val="24"/>
          <w:lang w:eastAsia="zh-TW"/>
        </w:rPr>
        <w:t>dividend</w:t>
      </w:r>
      <w:r w:rsidR="009F24C7">
        <w:rPr>
          <w:rFonts w:ascii="Times New Roman" w:hAnsi="Times New Roman"/>
          <w:iCs/>
          <w:sz w:val="24"/>
          <w:szCs w:val="24"/>
          <w:lang w:eastAsia="zh-TW"/>
        </w:rPr>
        <w:t>s</w:t>
      </w:r>
      <w:r>
        <w:rPr>
          <w:rFonts w:ascii="Times New Roman" w:hAnsi="Times New Roman" w:hint="eastAsia"/>
          <w:iCs/>
          <w:sz w:val="24"/>
          <w:szCs w:val="24"/>
          <w:lang w:eastAsia="zh-TW"/>
        </w:rPr>
        <w:t>); and</w:t>
      </w:r>
    </w:p>
    <w:p w:rsidR="00FB7FC7" w:rsidRDefault="001D0E80" w:rsidP="005C22FB">
      <w:pPr>
        <w:tabs>
          <w:tab w:val="left" w:pos="-720"/>
          <w:tab w:val="center" w:pos="4536"/>
        </w:tabs>
        <w:suppressAutoHyphens/>
        <w:spacing w:beforeLines="100" w:before="240" w:after="0" w:line="240" w:lineRule="auto"/>
        <w:rPr>
          <w:rFonts w:ascii="Times New Roman" w:hAnsi="Times New Roman"/>
          <w:spacing w:val="-3"/>
          <w:sz w:val="24"/>
          <w:szCs w:val="24"/>
          <w:lang w:eastAsia="zh-TW"/>
        </w:rPr>
      </w:pPr>
      <w:r w:rsidRPr="009C2F3F">
        <w:rPr>
          <w:position w:val="-12"/>
        </w:rPr>
        <w:object w:dxaOrig="520" w:dyaOrig="360">
          <v:shape id="_x0000_i1099" type="#_x0000_t75" style="width:25.65pt;height:18.15pt" o:ole="">
            <v:imagedata r:id="rId154" o:title=""/>
          </v:shape>
          <o:OLEObject Type="Embed" ProgID="Equation.DSMT4" ShapeID="_x0000_i1099" DrawAspect="Content" ObjectID="_1456236367" r:id="rId155"/>
        </w:object>
      </w:r>
      <w:r w:rsidRPr="001D0E80">
        <w:rPr>
          <w:rFonts w:ascii="Times New Roman" w:hAnsi="Times New Roman" w:hint="eastAsia"/>
          <w:sz w:val="24"/>
          <w:szCs w:val="24"/>
          <w:lang w:eastAsia="zh-TW"/>
        </w:rPr>
        <w:t xml:space="preserve"> </w:t>
      </w:r>
      <w:proofErr w:type="gramStart"/>
      <w:r>
        <w:rPr>
          <w:rFonts w:ascii="Times New Roman" w:hAnsi="Times New Roman" w:hint="eastAsia"/>
          <w:sz w:val="24"/>
          <w:szCs w:val="24"/>
          <w:lang w:eastAsia="zh-TW"/>
        </w:rPr>
        <w:t>measure</w:t>
      </w:r>
      <w:proofErr w:type="gramEnd"/>
      <w:r w:rsidRPr="008F43EB">
        <w:rPr>
          <w:rFonts w:ascii="Times New Roman" w:hAnsi="Times New Roman"/>
          <w:sz w:val="24"/>
          <w:szCs w:val="24"/>
        </w:rPr>
        <w:t xml:space="preserve"> in period </w:t>
      </w:r>
      <w:r w:rsidRPr="008F43EB">
        <w:rPr>
          <w:rFonts w:ascii="Times New Roman" w:hAnsi="Times New Roman"/>
          <w:i/>
          <w:iCs/>
          <w:sz w:val="24"/>
          <w:szCs w:val="24"/>
        </w:rPr>
        <w:t>t</w:t>
      </w:r>
      <w:r>
        <w:rPr>
          <w:rFonts w:ascii="Times New Roman" w:hAnsi="Times New Roman" w:hint="eastAsia"/>
          <w:iCs/>
          <w:sz w:val="24"/>
          <w:szCs w:val="24"/>
          <w:lang w:eastAsia="zh-TW"/>
        </w:rPr>
        <w:t>.</w:t>
      </w:r>
    </w:p>
    <w:p w:rsidR="00FB7FC7" w:rsidRDefault="004E69EE" w:rsidP="005C22FB">
      <w:pPr>
        <w:tabs>
          <w:tab w:val="left" w:pos="-720"/>
        </w:tabs>
        <w:suppressAutoHyphens/>
        <w:spacing w:beforeLines="100" w:before="240" w:after="0" w:line="480" w:lineRule="auto"/>
        <w:ind w:firstLineChars="299" w:firstLine="709"/>
        <w:jc w:val="both"/>
        <w:rPr>
          <w:rFonts w:ascii="Times New Roman" w:hAnsi="Times New Roman"/>
          <w:spacing w:val="-3"/>
          <w:sz w:val="24"/>
        </w:rPr>
      </w:pPr>
      <w:r w:rsidRPr="00DD039A">
        <w:rPr>
          <w:rFonts w:ascii="Times New Roman" w:hAnsi="Times New Roman"/>
          <w:spacing w:val="-3"/>
          <w:sz w:val="24"/>
        </w:rPr>
        <w:t xml:space="preserve">This method is called the </w:t>
      </w:r>
      <w:r>
        <w:rPr>
          <w:rFonts w:ascii="Times New Roman" w:hAnsi="Times New Roman" w:hint="eastAsia"/>
          <w:i/>
          <w:spacing w:val="-3"/>
          <w:sz w:val="24"/>
          <w:lang w:eastAsia="zh-TW"/>
        </w:rPr>
        <w:t>discrete c</w:t>
      </w:r>
      <w:r w:rsidRPr="00DD039A">
        <w:rPr>
          <w:rFonts w:ascii="Times New Roman" w:hAnsi="Times New Roman"/>
          <w:i/>
          <w:spacing w:val="-3"/>
          <w:sz w:val="24"/>
        </w:rPr>
        <w:t>ompound sum</w:t>
      </w:r>
      <w:r w:rsidRPr="00DD039A">
        <w:rPr>
          <w:rFonts w:ascii="Times New Roman" w:hAnsi="Times New Roman"/>
          <w:spacing w:val="-3"/>
          <w:sz w:val="24"/>
        </w:rPr>
        <w:t xml:space="preserve"> method of growth-rate estimation.</w:t>
      </w:r>
      <w:r w:rsidR="009F24C7">
        <w:rPr>
          <w:rFonts w:ascii="Times New Roman" w:hAnsi="Times New Roman"/>
          <w:spacing w:val="-3"/>
          <w:sz w:val="24"/>
        </w:rPr>
        <w:t xml:space="preserve">  For this approach to be consistent with the dividend growth model, the duration of each period (e.g., quarterly or yearly) must be consistent with the compounding period used in the dividend growth model.</w:t>
      </w:r>
    </w:p>
    <w:p w:rsidR="00FB7FC7" w:rsidRDefault="001D0E80" w:rsidP="005C22FB">
      <w:pPr>
        <w:tabs>
          <w:tab w:val="left" w:pos="-720"/>
        </w:tabs>
        <w:suppressAutoHyphens/>
        <w:spacing w:beforeLines="100" w:before="240" w:after="0" w:line="480" w:lineRule="auto"/>
        <w:ind w:firstLineChars="299" w:firstLine="718"/>
        <w:jc w:val="both"/>
        <w:rPr>
          <w:rFonts w:ascii="Times New Roman" w:hAnsi="Times New Roman"/>
          <w:sz w:val="24"/>
          <w:szCs w:val="24"/>
          <w:lang w:eastAsia="zh-TW"/>
        </w:rPr>
      </w:pPr>
      <w:r>
        <w:rPr>
          <w:rFonts w:ascii="Times New Roman" w:hAnsi="Times New Roman" w:hint="eastAsia"/>
          <w:sz w:val="24"/>
          <w:szCs w:val="24"/>
          <w:lang w:eastAsia="zh-TW"/>
        </w:rPr>
        <w:lastRenderedPageBreak/>
        <w:t>Another</w:t>
      </w:r>
      <w:r w:rsidRPr="000542F2">
        <w:rPr>
          <w:rFonts w:ascii="Times New Roman" w:hAnsi="Times New Roman"/>
          <w:sz w:val="24"/>
          <w:szCs w:val="24"/>
        </w:rPr>
        <w:t xml:space="preserve"> method of estimating the growth rate uses the </w:t>
      </w:r>
      <w:r w:rsidR="004E69EE">
        <w:rPr>
          <w:rFonts w:ascii="Times New Roman" w:hAnsi="Times New Roman" w:hint="eastAsia"/>
          <w:sz w:val="24"/>
          <w:szCs w:val="24"/>
          <w:lang w:eastAsia="zh-TW"/>
        </w:rPr>
        <w:t xml:space="preserve">continuous </w:t>
      </w:r>
      <w:r w:rsidRPr="000542F2">
        <w:rPr>
          <w:rFonts w:ascii="Times New Roman" w:hAnsi="Times New Roman"/>
          <w:sz w:val="24"/>
          <w:szCs w:val="24"/>
        </w:rPr>
        <w:t xml:space="preserve">compounding process. </w:t>
      </w:r>
      <w:r>
        <w:rPr>
          <w:rFonts w:ascii="Times New Roman" w:hAnsi="Times New Roman" w:hint="eastAsia"/>
          <w:sz w:val="24"/>
          <w:szCs w:val="24"/>
          <w:lang w:eastAsia="zh-TW"/>
        </w:rPr>
        <w:t xml:space="preserve"> </w:t>
      </w:r>
      <w:r w:rsidRPr="000542F2">
        <w:rPr>
          <w:rFonts w:ascii="Times New Roman" w:hAnsi="Times New Roman"/>
          <w:sz w:val="24"/>
          <w:szCs w:val="24"/>
        </w:rPr>
        <w:t>The</w:t>
      </w:r>
      <w:r w:rsidR="004E69EE">
        <w:rPr>
          <w:rFonts w:ascii="Times New Roman" w:hAnsi="Times New Roman"/>
          <w:sz w:val="24"/>
          <w:szCs w:val="24"/>
        </w:rPr>
        <w:t xml:space="preserve"> concept</w:t>
      </w:r>
      <w:r w:rsidR="004E69EE">
        <w:rPr>
          <w:rFonts w:ascii="Times New Roman" w:hAnsi="Times New Roman" w:hint="eastAsia"/>
          <w:sz w:val="24"/>
          <w:szCs w:val="24"/>
          <w:lang w:eastAsia="zh-TW"/>
        </w:rPr>
        <w:t xml:space="preserve"> of continuous compounding process</w:t>
      </w:r>
      <w:r w:rsidRPr="000542F2">
        <w:rPr>
          <w:rFonts w:ascii="Times New Roman" w:hAnsi="Times New Roman"/>
          <w:sz w:val="24"/>
          <w:szCs w:val="24"/>
        </w:rPr>
        <w:t xml:space="preserve"> </w:t>
      </w:r>
      <w:r w:rsidR="004E69EE">
        <w:rPr>
          <w:rFonts w:ascii="Times New Roman" w:hAnsi="Times New Roman" w:hint="eastAsia"/>
          <w:sz w:val="24"/>
          <w:szCs w:val="24"/>
          <w:lang w:eastAsia="zh-TW"/>
        </w:rPr>
        <w:t>can be</w:t>
      </w:r>
      <w:r w:rsidRPr="000542F2">
        <w:rPr>
          <w:rFonts w:ascii="Times New Roman" w:hAnsi="Times New Roman"/>
          <w:sz w:val="24"/>
          <w:szCs w:val="24"/>
        </w:rPr>
        <w:t xml:space="preserve"> expressed mathematically </w:t>
      </w:r>
      <w:r w:rsidR="004E69EE">
        <w:rPr>
          <w:rFonts w:ascii="Times New Roman" w:hAnsi="Times New Roman" w:hint="eastAsia"/>
          <w:sz w:val="24"/>
          <w:szCs w:val="24"/>
          <w:lang w:eastAsia="zh-TW"/>
        </w:rPr>
        <w:t>as</w:t>
      </w:r>
    </w:p>
    <w:p w:rsidR="002C412A" w:rsidRDefault="004E69EE"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tab/>
      </w:r>
      <w:r w:rsidRPr="000542F2">
        <w:rPr>
          <w:rFonts w:ascii="Times New Roman" w:hAnsi="Times New Roman"/>
          <w:position w:val="-12"/>
          <w:sz w:val="24"/>
          <w:szCs w:val="24"/>
        </w:rPr>
        <w:object w:dxaOrig="1080" w:dyaOrig="380">
          <v:shape id="_x0000_i1100" type="#_x0000_t75" style="width:54.45pt;height:18.8pt" o:ole="">
            <v:imagedata r:id="rId156" o:title=""/>
          </v:shape>
          <o:OLEObject Type="Embed" ProgID="Equation.DSMT4" ShapeID="_x0000_i1100" DrawAspect="Content" ObjectID="_1456236368" r:id="rId157"/>
        </w:object>
      </w:r>
      <w:r>
        <w:rPr>
          <w:rFonts w:ascii="Times New Roman" w:hAnsi="Times New Roman" w:hint="eastAsia"/>
          <w:sz w:val="24"/>
          <w:szCs w:val="24"/>
          <w:lang w:eastAsia="zh-TW"/>
        </w:rPr>
        <w:t>.</w:t>
      </w:r>
      <w:r>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9F24C7">
        <w:rPr>
          <w:rFonts w:ascii="Times New Roman" w:hAnsi="Times New Roman"/>
          <w:sz w:val="24"/>
          <w:szCs w:val="24"/>
          <w:lang w:eastAsia="zh-TW"/>
        </w:rPr>
        <w:t>2</w:t>
      </w:r>
      <w:r>
        <w:rPr>
          <w:rFonts w:ascii="Times New Roman" w:hAnsi="Times New Roman" w:hint="eastAsia"/>
          <w:sz w:val="24"/>
          <w:szCs w:val="24"/>
          <w:lang w:eastAsia="zh-TW"/>
        </w:rPr>
        <w:t>)</w:t>
      </w:r>
    </w:p>
    <w:p w:rsidR="00FB7FC7" w:rsidRDefault="004E69EE" w:rsidP="005C22FB">
      <w:pPr>
        <w:spacing w:beforeLines="100" w:before="240" w:after="0" w:line="480" w:lineRule="auto"/>
        <w:jc w:val="both"/>
        <w:rPr>
          <w:rFonts w:ascii="Times New Roman" w:hAnsi="Times New Roman"/>
          <w:sz w:val="24"/>
          <w:szCs w:val="24"/>
        </w:rPr>
      </w:pPr>
      <w:r>
        <w:rPr>
          <w:rFonts w:ascii="Times New Roman" w:hAnsi="Times New Roman" w:hint="eastAsia"/>
          <w:sz w:val="24"/>
          <w:szCs w:val="24"/>
          <w:lang w:eastAsia="zh-TW"/>
        </w:rPr>
        <w:t>Eq.</w:t>
      </w:r>
      <w:r w:rsidR="001D0E80"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9F24C7">
        <w:rPr>
          <w:rFonts w:ascii="Times New Roman" w:hAnsi="Times New Roman" w:hint="eastAsia"/>
          <w:sz w:val="24"/>
          <w:szCs w:val="24"/>
          <w:lang w:eastAsia="zh-TW"/>
        </w:rPr>
        <w:t>2</w:t>
      </w:r>
      <w:r w:rsidR="009F24C7">
        <w:rPr>
          <w:rFonts w:ascii="Times New Roman" w:hAnsi="Times New Roman"/>
          <w:sz w:val="24"/>
          <w:szCs w:val="24"/>
          <w:lang w:eastAsia="zh-TW"/>
        </w:rPr>
        <w:t>1</w:t>
      </w:r>
      <w:r w:rsidR="001D0E80" w:rsidRPr="000542F2">
        <w:rPr>
          <w:rFonts w:ascii="Times New Roman" w:hAnsi="Times New Roman"/>
          <w:sz w:val="24"/>
          <w:szCs w:val="24"/>
        </w:rPr>
        <w:t>) describes a discrete compounding process and Eq</w:t>
      </w:r>
      <w:r>
        <w:rPr>
          <w:rFonts w:ascii="Times New Roman" w:hAnsi="Times New Roman" w:hint="eastAsia"/>
          <w:sz w:val="24"/>
          <w:szCs w:val="24"/>
          <w:lang w:eastAsia="zh-TW"/>
        </w:rPr>
        <w:t>.</w:t>
      </w:r>
      <w:r w:rsidR="001D0E80"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9F24C7">
        <w:rPr>
          <w:rFonts w:ascii="Times New Roman" w:hAnsi="Times New Roman"/>
          <w:sz w:val="24"/>
          <w:szCs w:val="24"/>
          <w:lang w:eastAsia="zh-TW"/>
        </w:rPr>
        <w:t>2</w:t>
      </w:r>
      <w:r w:rsidR="001D0E80" w:rsidRPr="000542F2">
        <w:rPr>
          <w:rFonts w:ascii="Times New Roman" w:hAnsi="Times New Roman"/>
          <w:sz w:val="24"/>
          <w:szCs w:val="24"/>
        </w:rPr>
        <w:t>) describes a continuous compounding process.</w:t>
      </w:r>
      <w:r>
        <w:rPr>
          <w:rFonts w:ascii="Times New Roman" w:hAnsi="Times New Roman" w:hint="eastAsia"/>
          <w:sz w:val="24"/>
          <w:szCs w:val="24"/>
          <w:lang w:eastAsia="zh-TW"/>
        </w:rPr>
        <w:t xml:space="preserve">  </w:t>
      </w:r>
      <w:r w:rsidR="001D0E80" w:rsidRPr="000542F2">
        <w:rPr>
          <w:rFonts w:ascii="Times New Roman" w:hAnsi="Times New Roman"/>
          <w:sz w:val="24"/>
          <w:szCs w:val="24"/>
        </w:rPr>
        <w:t>The relationship between Equations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9F24C7">
        <w:rPr>
          <w:rFonts w:ascii="Times New Roman" w:hAnsi="Times New Roman"/>
          <w:sz w:val="24"/>
          <w:szCs w:val="24"/>
          <w:lang w:eastAsia="zh-TW"/>
        </w:rPr>
        <w:t>1</w:t>
      </w:r>
      <w:r w:rsidR="001D0E80" w:rsidRPr="000542F2">
        <w:rPr>
          <w:rFonts w:ascii="Times New Roman" w:hAnsi="Times New Roman"/>
          <w:sz w:val="24"/>
          <w:szCs w:val="24"/>
        </w:rPr>
        <w:t>) and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1D0E80">
        <w:rPr>
          <w:rFonts w:ascii="Times New Roman" w:hAnsi="Times New Roman"/>
          <w:sz w:val="24"/>
          <w:szCs w:val="24"/>
        </w:rPr>
        <w:t>2</w:t>
      </w:r>
      <w:r w:rsidR="009F24C7">
        <w:rPr>
          <w:rFonts w:ascii="Times New Roman" w:hAnsi="Times New Roman"/>
          <w:sz w:val="24"/>
          <w:szCs w:val="24"/>
          <w:lang w:eastAsia="zh-TW"/>
        </w:rPr>
        <w:t>2</w:t>
      </w:r>
      <w:r w:rsidR="001D0E80" w:rsidRPr="000542F2">
        <w:rPr>
          <w:rFonts w:ascii="Times New Roman" w:hAnsi="Times New Roman"/>
          <w:sz w:val="24"/>
          <w:szCs w:val="24"/>
        </w:rPr>
        <w:t>) can be illustrated by using an intermediate expression such as:</w:t>
      </w:r>
    </w:p>
    <w:p w:rsidR="00FB7FC7" w:rsidRDefault="004E69EE" w:rsidP="005C22FB">
      <w:pPr>
        <w:tabs>
          <w:tab w:val="center" w:pos="4536"/>
          <w:tab w:val="right" w:pos="9356"/>
        </w:tabs>
        <w:spacing w:beforeLines="100" w:before="240" w:after="0" w:line="480" w:lineRule="auto"/>
        <w:jc w:val="both"/>
        <w:rPr>
          <w:rFonts w:ascii="Times New Roman" w:hAnsi="Times New Roman"/>
          <w:sz w:val="24"/>
          <w:szCs w:val="24"/>
        </w:rPr>
      </w:pPr>
      <w:r>
        <w:rPr>
          <w:rFonts w:ascii="Times New Roman" w:hAnsi="Times New Roman" w:hint="eastAsia"/>
          <w:sz w:val="24"/>
          <w:szCs w:val="24"/>
          <w:lang w:eastAsia="zh-TW"/>
        </w:rPr>
        <w:tab/>
      </w:r>
      <w:r w:rsidRPr="000542F2">
        <w:rPr>
          <w:rFonts w:ascii="Times New Roman" w:hAnsi="Times New Roman"/>
          <w:position w:val="-28"/>
          <w:sz w:val="24"/>
          <w:szCs w:val="24"/>
        </w:rPr>
        <w:object w:dxaOrig="1780" w:dyaOrig="740">
          <v:shape id="_x0000_i1101" type="#_x0000_t75" style="width:89.55pt;height:36.95pt" o:ole="">
            <v:imagedata r:id="rId158" o:title=""/>
          </v:shape>
          <o:OLEObject Type="Embed" ProgID="Equation.DSMT4" ShapeID="_x0000_i1101" DrawAspect="Content" ObjectID="_1456236369" r:id="rId159"/>
        </w:object>
      </w:r>
      <w:r>
        <w:rPr>
          <w:rFonts w:ascii="Times New Roman" w:hAnsi="Times New Roman" w:hint="eastAsia"/>
          <w:sz w:val="24"/>
          <w:szCs w:val="24"/>
          <w:lang w:eastAsia="zh-TW"/>
        </w:rPr>
        <w:t>,</w:t>
      </w:r>
      <w:r>
        <w:rPr>
          <w:rFonts w:ascii="Times New Roman" w:hAnsi="Times New Roman" w:hint="eastAsia"/>
          <w:sz w:val="24"/>
          <w:szCs w:val="24"/>
          <w:lang w:eastAsia="zh-TW"/>
        </w:rPr>
        <w:tab/>
      </w:r>
      <w:r w:rsidR="001D0E80" w:rsidRPr="000542F2">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9F24C7">
        <w:rPr>
          <w:rFonts w:ascii="Times New Roman" w:hAnsi="Times New Roman"/>
          <w:sz w:val="24"/>
          <w:szCs w:val="24"/>
          <w:lang w:eastAsia="zh-TW"/>
        </w:rPr>
        <w:t>3</w:t>
      </w:r>
      <w:r w:rsidR="001D0E80" w:rsidRPr="000542F2">
        <w:rPr>
          <w:rFonts w:ascii="Times New Roman" w:hAnsi="Times New Roman"/>
          <w:sz w:val="24"/>
          <w:szCs w:val="24"/>
        </w:rPr>
        <w:t>)</w:t>
      </w:r>
    </w:p>
    <w:p w:rsidR="00FB7FC7" w:rsidRDefault="001D0E80" w:rsidP="005C22FB">
      <w:pPr>
        <w:spacing w:beforeLines="100" w:before="240" w:after="0" w:line="480" w:lineRule="auto"/>
        <w:jc w:val="both"/>
        <w:rPr>
          <w:rFonts w:ascii="Times New Roman" w:hAnsi="Times New Roman"/>
          <w:sz w:val="24"/>
          <w:szCs w:val="24"/>
        </w:rPr>
      </w:pPr>
      <w:r w:rsidRPr="000542F2">
        <w:rPr>
          <w:rFonts w:ascii="Times New Roman" w:hAnsi="Times New Roman"/>
          <w:sz w:val="24"/>
          <w:szCs w:val="24"/>
        </w:rPr>
        <w:t xml:space="preserve">where </w:t>
      </w:r>
      <w:r w:rsidRPr="000542F2">
        <w:rPr>
          <w:rFonts w:ascii="Times New Roman" w:hAnsi="Times New Roman"/>
          <w:i/>
          <w:iCs/>
          <w:sz w:val="24"/>
          <w:szCs w:val="24"/>
        </w:rPr>
        <w:t>m</w:t>
      </w:r>
      <w:r w:rsidRPr="000542F2">
        <w:rPr>
          <w:rFonts w:ascii="Times New Roman" w:hAnsi="Times New Roman"/>
          <w:sz w:val="24"/>
          <w:szCs w:val="24"/>
        </w:rPr>
        <w:t xml:space="preserve"> is the frequency of compounding in each year.</w:t>
      </w:r>
      <w:r w:rsidR="004E69EE">
        <w:rPr>
          <w:rFonts w:ascii="Times New Roman" w:hAnsi="Times New Roman" w:hint="eastAsia"/>
          <w:sz w:val="24"/>
          <w:szCs w:val="24"/>
          <w:lang w:eastAsia="zh-TW"/>
        </w:rPr>
        <w:t xml:space="preserve"> </w:t>
      </w:r>
      <w:r w:rsidRPr="000542F2">
        <w:rPr>
          <w:rFonts w:ascii="Times New Roman" w:hAnsi="Times New Roman"/>
          <w:sz w:val="24"/>
          <w:szCs w:val="24"/>
        </w:rPr>
        <w:t xml:space="preserve"> If </w:t>
      </w:r>
      <w:r w:rsidRPr="000542F2">
        <w:rPr>
          <w:rFonts w:ascii="Times New Roman" w:hAnsi="Times New Roman"/>
          <w:i/>
          <w:iCs/>
          <w:sz w:val="24"/>
          <w:szCs w:val="24"/>
        </w:rPr>
        <w:t>m</w:t>
      </w:r>
      <w:r w:rsidRPr="000542F2">
        <w:rPr>
          <w:rFonts w:ascii="Times New Roman" w:hAnsi="Times New Roman"/>
          <w:sz w:val="24"/>
          <w:szCs w:val="24"/>
        </w:rPr>
        <w:t xml:space="preserve"> = 4, Eq</w:t>
      </w:r>
      <w:r w:rsidR="004E69EE">
        <w:rPr>
          <w:rFonts w:ascii="Times New Roman" w:hAnsi="Times New Roman" w:hint="eastAsia"/>
          <w:sz w:val="24"/>
          <w:szCs w:val="24"/>
          <w:lang w:eastAsia="zh-TW"/>
        </w:rPr>
        <w:t>.</w:t>
      </w:r>
      <w:r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E69EE">
        <w:rPr>
          <w:rFonts w:ascii="Times New Roman" w:hAnsi="Times New Roman" w:hint="eastAsia"/>
          <w:sz w:val="24"/>
          <w:szCs w:val="24"/>
          <w:lang w:eastAsia="zh-TW"/>
        </w:rPr>
        <w:t>2</w:t>
      </w:r>
      <w:r w:rsidR="000C42F1">
        <w:rPr>
          <w:rFonts w:ascii="Times New Roman" w:hAnsi="Times New Roman"/>
          <w:sz w:val="24"/>
          <w:szCs w:val="24"/>
          <w:lang w:eastAsia="zh-TW"/>
        </w:rPr>
        <w:t>3</w:t>
      </w:r>
      <w:r w:rsidRPr="000542F2">
        <w:rPr>
          <w:rFonts w:ascii="Times New Roman" w:hAnsi="Times New Roman"/>
          <w:sz w:val="24"/>
          <w:szCs w:val="24"/>
        </w:rPr>
        <w:t xml:space="preserve">) </w:t>
      </w:r>
      <w:r w:rsidR="004D77C9">
        <w:rPr>
          <w:rFonts w:ascii="Times New Roman" w:hAnsi="Times New Roman"/>
          <w:sz w:val="24"/>
          <w:szCs w:val="24"/>
        </w:rPr>
        <w:t xml:space="preserve">implies a </w:t>
      </w:r>
      <w:r w:rsidRPr="000542F2">
        <w:rPr>
          <w:rFonts w:ascii="Times New Roman" w:hAnsi="Times New Roman"/>
          <w:sz w:val="24"/>
          <w:szCs w:val="24"/>
        </w:rPr>
        <w:t xml:space="preserve">quarterly compounding process; if </w:t>
      </w:r>
      <w:r w:rsidRPr="000542F2">
        <w:rPr>
          <w:rFonts w:ascii="Times New Roman" w:hAnsi="Times New Roman"/>
          <w:i/>
          <w:iCs/>
          <w:sz w:val="24"/>
          <w:szCs w:val="24"/>
        </w:rPr>
        <w:t>m</w:t>
      </w:r>
      <w:r w:rsidRPr="000542F2">
        <w:rPr>
          <w:rFonts w:ascii="Times New Roman" w:hAnsi="Times New Roman"/>
          <w:sz w:val="24"/>
          <w:szCs w:val="24"/>
        </w:rPr>
        <w:t xml:space="preserve"> = 365, it describes a daily process; and if </w:t>
      </w:r>
      <w:r w:rsidRPr="000542F2">
        <w:rPr>
          <w:rFonts w:ascii="Times New Roman" w:hAnsi="Times New Roman"/>
          <w:i/>
          <w:iCs/>
          <w:sz w:val="24"/>
          <w:szCs w:val="24"/>
        </w:rPr>
        <w:t xml:space="preserve">m </w:t>
      </w:r>
      <w:r w:rsidRPr="000542F2">
        <w:rPr>
          <w:rFonts w:ascii="Times New Roman" w:hAnsi="Times New Roman"/>
          <w:sz w:val="24"/>
          <w:szCs w:val="24"/>
        </w:rPr>
        <w:t>approaches infinity, it</w:t>
      </w:r>
      <w:r w:rsidRPr="000542F2">
        <w:rPr>
          <w:rFonts w:ascii="Times New Roman" w:hAnsi="Times New Roman"/>
          <w:i/>
          <w:iCs/>
          <w:sz w:val="24"/>
          <w:szCs w:val="24"/>
        </w:rPr>
        <w:t xml:space="preserve"> </w:t>
      </w:r>
      <w:r w:rsidRPr="000542F2">
        <w:rPr>
          <w:rFonts w:ascii="Times New Roman" w:hAnsi="Times New Roman"/>
          <w:sz w:val="24"/>
          <w:szCs w:val="24"/>
        </w:rPr>
        <w:t>describes a continuous compounding process.</w:t>
      </w:r>
      <w:r w:rsidR="004E69EE">
        <w:rPr>
          <w:rFonts w:ascii="Times New Roman" w:hAnsi="Times New Roman" w:hint="eastAsia"/>
          <w:sz w:val="24"/>
          <w:szCs w:val="24"/>
          <w:lang w:eastAsia="zh-TW"/>
        </w:rPr>
        <w:t xml:space="preserve"> </w:t>
      </w:r>
      <w:r w:rsidR="00E13F4E">
        <w:rPr>
          <w:rFonts w:ascii="Times New Roman" w:hAnsi="Times New Roman" w:hint="eastAsia"/>
          <w:sz w:val="24"/>
          <w:szCs w:val="24"/>
          <w:lang w:eastAsia="zh-TW"/>
        </w:rPr>
        <w:t xml:space="preserve"> </w:t>
      </w:r>
      <w:r w:rsidR="0043513C" w:rsidRPr="000542F2">
        <w:rPr>
          <w:rFonts w:ascii="Times New Roman" w:hAnsi="Times New Roman"/>
          <w:sz w:val="24"/>
          <w:szCs w:val="24"/>
        </w:rPr>
        <w:t>Thus Eq</w:t>
      </w:r>
      <w:r w:rsidR="0043513C">
        <w:rPr>
          <w:rFonts w:ascii="Times New Roman" w:hAnsi="Times New Roman" w:hint="eastAsia"/>
          <w:sz w:val="24"/>
          <w:szCs w:val="24"/>
          <w:lang w:eastAsia="zh-TW"/>
        </w:rPr>
        <w:t>.</w:t>
      </w:r>
      <w:r w:rsidR="0043513C"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3513C">
        <w:rPr>
          <w:rFonts w:ascii="Times New Roman" w:hAnsi="Times New Roman"/>
          <w:sz w:val="24"/>
          <w:szCs w:val="24"/>
        </w:rPr>
        <w:t>2</w:t>
      </w:r>
      <w:r w:rsidR="0043513C">
        <w:rPr>
          <w:rFonts w:ascii="Times New Roman" w:hAnsi="Times New Roman"/>
          <w:sz w:val="24"/>
          <w:szCs w:val="24"/>
          <w:lang w:eastAsia="zh-TW"/>
        </w:rPr>
        <w:t>2</w:t>
      </w:r>
      <w:r w:rsidR="0043513C" w:rsidRPr="000542F2">
        <w:rPr>
          <w:rFonts w:ascii="Times New Roman" w:hAnsi="Times New Roman"/>
          <w:sz w:val="24"/>
          <w:szCs w:val="24"/>
        </w:rPr>
        <w:t>) can be derived from Eq</w:t>
      </w:r>
      <w:r w:rsidR="0043513C">
        <w:rPr>
          <w:rFonts w:ascii="Times New Roman" w:hAnsi="Times New Roman" w:hint="eastAsia"/>
          <w:sz w:val="24"/>
          <w:szCs w:val="24"/>
          <w:lang w:eastAsia="zh-TW"/>
        </w:rPr>
        <w:t>.</w:t>
      </w:r>
      <w:r w:rsidR="0043513C"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43513C">
        <w:rPr>
          <w:rFonts w:ascii="Times New Roman" w:hAnsi="Times New Roman" w:hint="eastAsia"/>
          <w:sz w:val="24"/>
          <w:szCs w:val="24"/>
          <w:lang w:eastAsia="zh-TW"/>
        </w:rPr>
        <w:t>2</w:t>
      </w:r>
      <w:r w:rsidR="0043513C">
        <w:rPr>
          <w:rFonts w:ascii="Times New Roman" w:hAnsi="Times New Roman"/>
          <w:sz w:val="24"/>
          <w:szCs w:val="24"/>
          <w:lang w:eastAsia="zh-TW"/>
        </w:rPr>
        <w:t>3</w:t>
      </w:r>
      <w:r w:rsidR="0043513C" w:rsidRPr="000542F2">
        <w:rPr>
          <w:rFonts w:ascii="Times New Roman" w:hAnsi="Times New Roman"/>
          <w:sz w:val="24"/>
          <w:szCs w:val="24"/>
        </w:rPr>
        <w:t xml:space="preserve">) </w:t>
      </w:r>
      <w:r w:rsidR="0043513C">
        <w:rPr>
          <w:rFonts w:ascii="Times New Roman" w:hAnsi="Times New Roman"/>
          <w:sz w:val="24"/>
          <w:szCs w:val="24"/>
        </w:rPr>
        <w:t>based</w:t>
      </w:r>
      <w:r w:rsidR="0043513C" w:rsidRPr="000542F2">
        <w:rPr>
          <w:rFonts w:ascii="Times New Roman" w:hAnsi="Times New Roman"/>
          <w:sz w:val="24"/>
          <w:szCs w:val="24"/>
        </w:rPr>
        <w:t xml:space="preserve"> upon the definition</w:t>
      </w:r>
    </w:p>
    <w:p w:rsidR="002C412A" w:rsidRDefault="007B6FA4" w:rsidP="005C22FB">
      <w:pPr>
        <w:tabs>
          <w:tab w:val="center" w:pos="4536"/>
          <w:tab w:val="right" w:pos="9356"/>
        </w:tabs>
        <w:spacing w:beforeLines="100" w:before="240" w:after="0" w:line="480" w:lineRule="auto"/>
        <w:jc w:val="both"/>
        <w:rPr>
          <w:rFonts w:ascii="Times New Roman" w:hAnsi="Times New Roman"/>
          <w:sz w:val="24"/>
          <w:szCs w:val="24"/>
        </w:rPr>
      </w:pPr>
      <w:r>
        <w:rPr>
          <w:rFonts w:ascii="Times New Roman" w:hAnsi="Times New Roman" w:hint="eastAsia"/>
          <w:sz w:val="24"/>
          <w:szCs w:val="24"/>
          <w:lang w:eastAsia="zh-TW"/>
        </w:rPr>
        <w:tab/>
      </w:r>
      <w:r w:rsidR="00E13F4E" w:rsidRPr="000542F2">
        <w:rPr>
          <w:rFonts w:ascii="Times New Roman" w:hAnsi="Times New Roman"/>
          <w:position w:val="-28"/>
          <w:sz w:val="24"/>
          <w:szCs w:val="24"/>
        </w:rPr>
        <w:object w:dxaOrig="1640" w:dyaOrig="720">
          <v:shape id="_x0000_i1102" type="#_x0000_t75" style="width:82pt;height:36.3pt" o:ole="">
            <v:imagedata r:id="rId160" o:title=""/>
          </v:shape>
          <o:OLEObject Type="Embed" ProgID="Equation.DSMT4" ShapeID="_x0000_i1102" DrawAspect="Content" ObjectID="_1456236370" r:id="rId161"/>
        </w:object>
      </w:r>
      <w:r w:rsidR="00E13F4E">
        <w:rPr>
          <w:rFonts w:ascii="Times New Roman" w:hAnsi="Times New Roman" w:hint="eastAsia"/>
          <w:sz w:val="24"/>
          <w:szCs w:val="24"/>
          <w:lang w:eastAsia="zh-TW"/>
        </w:rPr>
        <w:t>.</w:t>
      </w:r>
      <w:r>
        <w:rPr>
          <w:rFonts w:ascii="Times New Roman" w:hAnsi="Times New Roman" w:hint="eastAsia"/>
          <w:sz w:val="24"/>
          <w:szCs w:val="24"/>
          <w:lang w:eastAsia="zh-TW"/>
        </w:rPr>
        <w:tab/>
      </w:r>
      <w:r w:rsidR="001D0E80" w:rsidRPr="000542F2">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0C42F1">
        <w:rPr>
          <w:rFonts w:ascii="Times New Roman" w:hAnsi="Times New Roman"/>
          <w:sz w:val="24"/>
          <w:szCs w:val="24"/>
          <w:lang w:eastAsia="zh-TW"/>
        </w:rPr>
        <w:t>4</w:t>
      </w:r>
      <w:r w:rsidR="001D0E80" w:rsidRPr="000542F2">
        <w:rPr>
          <w:rFonts w:ascii="Times New Roman" w:hAnsi="Times New Roman"/>
          <w:sz w:val="24"/>
          <w:szCs w:val="24"/>
        </w:rPr>
        <w:t>)</w:t>
      </w:r>
    </w:p>
    <w:p w:rsidR="002C412A" w:rsidRDefault="000C42F1"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rPr>
        <w:t xml:space="preserve">Then the continuous analog for </w:t>
      </w:r>
      <w:r w:rsidR="001D0E80" w:rsidRPr="000542F2">
        <w:rPr>
          <w:rFonts w:ascii="Times New Roman" w:hAnsi="Times New Roman"/>
          <w:sz w:val="24"/>
          <w:szCs w:val="24"/>
        </w:rPr>
        <w:t>Eq</w:t>
      </w:r>
      <w:r w:rsidR="007B6FA4">
        <w:rPr>
          <w:rFonts w:ascii="Times New Roman" w:hAnsi="Times New Roman" w:hint="eastAsia"/>
          <w:sz w:val="24"/>
          <w:szCs w:val="24"/>
          <w:lang w:eastAsia="zh-TW"/>
        </w:rPr>
        <w:t>.</w:t>
      </w:r>
      <w:r w:rsidR="001D0E80"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1D0E80">
        <w:rPr>
          <w:rFonts w:ascii="Times New Roman" w:hAnsi="Times New Roman"/>
          <w:sz w:val="24"/>
          <w:szCs w:val="24"/>
        </w:rPr>
        <w:t>2</w:t>
      </w:r>
      <w:r w:rsidR="0043513C">
        <w:rPr>
          <w:rFonts w:ascii="Times New Roman" w:hAnsi="Times New Roman"/>
          <w:sz w:val="24"/>
          <w:szCs w:val="24"/>
          <w:lang w:eastAsia="zh-TW"/>
        </w:rPr>
        <w:t>0</w:t>
      </w:r>
      <w:r w:rsidR="001D0E80" w:rsidRPr="000542F2">
        <w:rPr>
          <w:rFonts w:ascii="Times New Roman" w:hAnsi="Times New Roman"/>
          <w:sz w:val="24"/>
          <w:szCs w:val="24"/>
        </w:rPr>
        <w:t>) can be rewritten</w:t>
      </w:r>
      <w:r w:rsidR="00E13F4E">
        <w:rPr>
          <w:rFonts w:ascii="Times New Roman" w:hAnsi="Times New Roman" w:hint="eastAsia"/>
          <w:sz w:val="24"/>
          <w:szCs w:val="24"/>
          <w:lang w:eastAsia="zh-TW"/>
        </w:rPr>
        <w:t xml:space="preserve"> as</w:t>
      </w:r>
    </w:p>
    <w:p w:rsidR="00FB7FC7" w:rsidRDefault="007B6FA4"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tab/>
      </w:r>
      <w:r w:rsidR="00E01337" w:rsidRPr="00E01337">
        <w:rPr>
          <w:rFonts w:ascii="Times New Roman" w:hAnsi="Times New Roman"/>
          <w:position w:val="-70"/>
          <w:sz w:val="24"/>
          <w:szCs w:val="24"/>
        </w:rPr>
        <w:object w:dxaOrig="2880" w:dyaOrig="2020">
          <v:shape id="_x0000_i1103" type="#_x0000_t75" style="width:2in;height:100.8pt" o:ole="">
            <v:imagedata r:id="rId162" o:title=""/>
          </v:shape>
          <o:OLEObject Type="Embed" ProgID="Equation.DSMT4" ShapeID="_x0000_i1103" DrawAspect="Content" ObjectID="_1456236371" r:id="rId163"/>
        </w:object>
      </w:r>
      <w:r w:rsidR="00E01337">
        <w:rPr>
          <w:rFonts w:ascii="Times New Roman" w:hAnsi="Times New Roman" w:hint="eastAsia"/>
          <w:position w:val="-32"/>
          <w:sz w:val="24"/>
          <w:szCs w:val="24"/>
          <w:lang w:eastAsia="zh-TW"/>
        </w:rPr>
        <w:t>.</w:t>
      </w:r>
      <w:r>
        <w:rPr>
          <w:rFonts w:ascii="Times New Roman" w:hAnsi="Times New Roman" w:hint="eastAsia"/>
          <w:sz w:val="24"/>
          <w:szCs w:val="24"/>
          <w:lang w:eastAsia="zh-TW"/>
        </w:rPr>
        <w:tab/>
      </w:r>
      <w:r w:rsidR="001D0E80" w:rsidRPr="000542F2">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sidR="000D71C4">
        <w:rPr>
          <w:rFonts w:ascii="Times New Roman" w:hAnsi="Times New Roman"/>
          <w:sz w:val="24"/>
          <w:szCs w:val="24"/>
          <w:lang w:eastAsia="zh-TW"/>
        </w:rPr>
        <w:t>5</w:t>
      </w:r>
      <w:r w:rsidR="001D0E80" w:rsidRPr="000542F2">
        <w:rPr>
          <w:rFonts w:ascii="Times New Roman" w:hAnsi="Times New Roman"/>
          <w:sz w:val="24"/>
          <w:szCs w:val="24"/>
        </w:rPr>
        <w:t>)</w:t>
      </w:r>
    </w:p>
    <w:p w:rsidR="00FB7FC7" w:rsidRDefault="00663B00"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lastRenderedPageBreak/>
        <w:t>Therefore, the growth rate estimated by continuous compound-sum method can be expressed by</w:t>
      </w:r>
    </w:p>
    <w:p w:rsidR="00FB7FC7" w:rsidRDefault="00663B00" w:rsidP="005C22FB">
      <w:pPr>
        <w:tabs>
          <w:tab w:val="center" w:pos="4536"/>
          <w:tab w:val="right" w:pos="9356"/>
        </w:tabs>
        <w:spacing w:beforeLines="100" w:before="240" w:after="0" w:line="480" w:lineRule="auto"/>
        <w:jc w:val="both"/>
        <w:rPr>
          <w:rFonts w:ascii="Times New Roman" w:hAnsi="Times New Roman"/>
          <w:sz w:val="24"/>
          <w:szCs w:val="24"/>
          <w:lang w:eastAsia="zh-TW"/>
        </w:rPr>
      </w:pPr>
      <w:r>
        <w:rPr>
          <w:rFonts w:hint="eastAsia"/>
          <w:lang w:eastAsia="zh-TW"/>
        </w:rPr>
        <w:tab/>
      </w:r>
      <w:r w:rsidRPr="00663B00">
        <w:rPr>
          <w:position w:val="-30"/>
        </w:rPr>
        <w:object w:dxaOrig="1140" w:dyaOrig="680">
          <v:shape id="_x0000_i1104" type="#_x0000_t75" style="width:56.95pt;height:33.8pt" o:ole="">
            <v:imagedata r:id="rId164" o:title=""/>
          </v:shape>
          <o:OLEObject Type="Embed" ProgID="Equation.DSMT4" ShapeID="_x0000_i1104" DrawAspect="Content" ObjectID="_1456236372" r:id="rId165"/>
        </w:object>
      </w:r>
      <w:r w:rsidR="00E13F4E">
        <w:rPr>
          <w:rFonts w:hint="eastAsia"/>
          <w:lang w:eastAsia="zh-TW"/>
        </w:rPr>
        <w:t>.</w:t>
      </w:r>
      <w:r w:rsidR="00E13F4E">
        <w:rPr>
          <w:rFonts w:hint="eastAsia"/>
          <w:lang w:eastAsia="zh-TW"/>
        </w:rPr>
        <w:tab/>
      </w:r>
      <w:r w:rsidR="000D71C4">
        <w:rPr>
          <w:rFonts w:ascii="Times New Roman" w:hAnsi="Times New Roman"/>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0D71C4">
        <w:rPr>
          <w:rFonts w:ascii="Times New Roman" w:hAnsi="Times New Roman"/>
          <w:sz w:val="24"/>
          <w:szCs w:val="24"/>
          <w:lang w:eastAsia="zh-TW"/>
        </w:rPr>
        <w:t>26</w:t>
      </w:r>
      <w:r w:rsidRPr="00663B00">
        <w:rPr>
          <w:rFonts w:ascii="Times New Roman" w:hAnsi="Times New Roman"/>
          <w:sz w:val="24"/>
          <w:szCs w:val="24"/>
          <w:lang w:eastAsia="zh-TW"/>
        </w:rPr>
        <w:t>)</w:t>
      </w:r>
    </w:p>
    <w:p w:rsidR="00FB7FC7" w:rsidRDefault="000D71C4"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rPr>
        <w:t xml:space="preserve">If you estimate the growth rate via Eq. </w:t>
      </w:r>
      <w:r w:rsidR="00E13F4E">
        <w:rPr>
          <w:rFonts w:ascii="Times New Roman" w:hAnsi="Times New Roman" w:hint="eastAsia"/>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rPr>
        <w:t>26</w:t>
      </w:r>
      <w:r w:rsidR="00E13F4E">
        <w:rPr>
          <w:rFonts w:ascii="Times New Roman" w:hAnsi="Times New Roman" w:hint="eastAsia"/>
          <w:sz w:val="24"/>
          <w:szCs w:val="24"/>
          <w:lang w:eastAsia="zh-TW"/>
        </w:rPr>
        <w:t>)</w:t>
      </w:r>
      <w:r>
        <w:rPr>
          <w:rFonts w:ascii="Times New Roman" w:hAnsi="Times New Roman"/>
          <w:sz w:val="24"/>
          <w:szCs w:val="24"/>
        </w:rPr>
        <w:t xml:space="preserve">, you are implicitly assuming the dividends are growing continuously and therefore the dividend growth model.  In this case, according to </w:t>
      </w:r>
      <w:r w:rsidRPr="000D71C4">
        <w:rPr>
          <w:rFonts w:ascii="Times New Roman" w:hAnsi="Times New Roman"/>
          <w:sz w:val="24"/>
          <w:szCs w:val="24"/>
        </w:rPr>
        <w:t xml:space="preserve">Gordon </w:t>
      </w:r>
      <w:r w:rsidR="00757766">
        <w:rPr>
          <w:rFonts w:ascii="Times New Roman" w:hAnsi="Times New Roman"/>
          <w:sz w:val="24"/>
          <w:szCs w:val="24"/>
        </w:rPr>
        <w:t>and Shapiro’s (1956</w:t>
      </w:r>
      <w:r w:rsidRPr="000D71C4">
        <w:rPr>
          <w:rFonts w:ascii="Times New Roman" w:hAnsi="Times New Roman"/>
          <w:sz w:val="24"/>
          <w:szCs w:val="24"/>
        </w:rPr>
        <w:t>) model</w:t>
      </w:r>
      <w:proofErr w:type="gramStart"/>
      <w:r w:rsidR="00D34CD0">
        <w:rPr>
          <w:rFonts w:ascii="Times New Roman" w:hAnsi="Times New Roman"/>
          <w:sz w:val="24"/>
          <w:szCs w:val="24"/>
        </w:rPr>
        <w:t>,</w:t>
      </w:r>
      <w:r w:rsidRPr="000D71C4">
        <w:rPr>
          <w:rFonts w:ascii="Times New Roman" w:hAnsi="Times New Roman"/>
          <w:sz w:val="24"/>
          <w:szCs w:val="24"/>
        </w:rPr>
        <w:t xml:space="preserve"> </w:t>
      </w:r>
      <w:proofErr w:type="gramEnd"/>
      <w:r w:rsidR="00E13F4E" w:rsidRPr="00E13F4E">
        <w:rPr>
          <w:position w:val="-14"/>
        </w:rPr>
        <w:object w:dxaOrig="1500" w:dyaOrig="400">
          <v:shape id="_x0000_i1105" type="#_x0000_t75" style="width:75.15pt;height:20.05pt" o:ole="">
            <v:imagedata r:id="rId166" o:title=""/>
          </v:shape>
          <o:OLEObject Type="Embed" ProgID="Equation.DSMT4" ShapeID="_x0000_i1105" DrawAspect="Content" ObjectID="_1456236373" r:id="rId167"/>
        </w:object>
      </w:r>
      <w:r w:rsidRPr="000D71C4">
        <w:rPr>
          <w:rFonts w:ascii="Times New Roman" w:hAnsi="Times New Roman"/>
          <w:sz w:val="24"/>
          <w:szCs w:val="24"/>
        </w:rPr>
        <w:t>.</w:t>
      </w:r>
    </w:p>
    <w:p w:rsidR="00FB7FC7" w:rsidRDefault="000542F2" w:rsidP="005C22FB">
      <w:pPr>
        <w:spacing w:beforeLines="100" w:before="240" w:after="0" w:line="480" w:lineRule="auto"/>
        <w:ind w:firstLineChars="295" w:firstLine="708"/>
        <w:jc w:val="both"/>
        <w:rPr>
          <w:rFonts w:ascii="Times New Roman" w:hAnsi="Times New Roman"/>
          <w:sz w:val="24"/>
          <w:szCs w:val="24"/>
        </w:rPr>
      </w:pPr>
      <w:r w:rsidRPr="000542F2">
        <w:rPr>
          <w:rFonts w:ascii="Times New Roman" w:hAnsi="Times New Roman"/>
          <w:sz w:val="24"/>
          <w:szCs w:val="24"/>
        </w:rPr>
        <w:t xml:space="preserve">To use all the information available to the security analysts, two regression equations can be employed. </w:t>
      </w:r>
      <w:r w:rsidR="00D76131">
        <w:rPr>
          <w:rFonts w:ascii="Times New Roman" w:hAnsi="Times New Roman" w:hint="eastAsia"/>
          <w:sz w:val="24"/>
          <w:szCs w:val="24"/>
          <w:lang w:eastAsia="zh-TW"/>
        </w:rPr>
        <w:t xml:space="preserve"> </w:t>
      </w:r>
      <w:r w:rsidRPr="000542F2">
        <w:rPr>
          <w:rFonts w:ascii="Times New Roman" w:hAnsi="Times New Roman"/>
          <w:sz w:val="24"/>
          <w:szCs w:val="24"/>
        </w:rPr>
        <w:t>These equations can be derived from Equations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D76131">
        <w:rPr>
          <w:rFonts w:ascii="Times New Roman" w:hAnsi="Times New Roman" w:hint="eastAsia"/>
          <w:sz w:val="24"/>
          <w:szCs w:val="24"/>
          <w:lang w:eastAsia="zh-TW"/>
        </w:rPr>
        <w:t>2</w:t>
      </w:r>
      <w:r w:rsidR="00505208">
        <w:rPr>
          <w:rFonts w:ascii="Times New Roman" w:hAnsi="Times New Roman"/>
          <w:sz w:val="24"/>
          <w:szCs w:val="24"/>
          <w:lang w:eastAsia="zh-TW"/>
        </w:rPr>
        <w:t>0</w:t>
      </w:r>
      <w:r w:rsidRPr="000542F2">
        <w:rPr>
          <w:rFonts w:ascii="Times New Roman" w:hAnsi="Times New Roman"/>
          <w:sz w:val="24"/>
          <w:szCs w:val="24"/>
        </w:rPr>
        <w:t>) and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17224A">
        <w:rPr>
          <w:rFonts w:ascii="Times New Roman" w:hAnsi="Times New Roman"/>
          <w:sz w:val="24"/>
          <w:szCs w:val="24"/>
        </w:rPr>
        <w:t>2</w:t>
      </w:r>
      <w:r w:rsidR="00505208">
        <w:rPr>
          <w:rFonts w:ascii="Times New Roman" w:hAnsi="Times New Roman"/>
          <w:sz w:val="24"/>
          <w:szCs w:val="24"/>
          <w:lang w:eastAsia="zh-TW"/>
        </w:rPr>
        <w:t>2</w:t>
      </w:r>
      <w:r w:rsidRPr="000542F2">
        <w:rPr>
          <w:rFonts w:ascii="Times New Roman" w:hAnsi="Times New Roman"/>
          <w:sz w:val="24"/>
          <w:szCs w:val="24"/>
        </w:rPr>
        <w:t>) by taking the logarithm (</w:t>
      </w:r>
      <w:proofErr w:type="spellStart"/>
      <w:r w:rsidR="00334184" w:rsidRPr="00334184">
        <w:rPr>
          <w:rFonts w:ascii="Times New Roman" w:hAnsi="Times New Roman"/>
          <w:i/>
          <w:sz w:val="24"/>
          <w:szCs w:val="24"/>
        </w:rPr>
        <w:t>ln</w:t>
      </w:r>
      <w:proofErr w:type="spellEnd"/>
      <w:r w:rsidRPr="000542F2">
        <w:rPr>
          <w:rFonts w:ascii="Times New Roman" w:hAnsi="Times New Roman"/>
          <w:sz w:val="24"/>
          <w:szCs w:val="24"/>
        </w:rPr>
        <w:t>)</w:t>
      </w:r>
      <w:r w:rsidR="00D76131">
        <w:rPr>
          <w:rFonts w:ascii="Times New Roman" w:hAnsi="Times New Roman" w:hint="eastAsia"/>
          <w:sz w:val="24"/>
          <w:szCs w:val="24"/>
          <w:lang w:eastAsia="zh-TW"/>
        </w:rPr>
        <w:t xml:space="preserve"> on both sides of equation</w:t>
      </w:r>
      <w:r w:rsidRPr="000542F2">
        <w:rPr>
          <w:rFonts w:ascii="Times New Roman" w:hAnsi="Times New Roman"/>
          <w:sz w:val="24"/>
          <w:szCs w:val="24"/>
        </w:rPr>
        <w:t>:</w:t>
      </w:r>
    </w:p>
    <w:p w:rsidR="002C412A" w:rsidRDefault="00D76131" w:rsidP="005C22FB">
      <w:pPr>
        <w:tabs>
          <w:tab w:val="center" w:pos="4536"/>
          <w:tab w:val="right" w:pos="9356"/>
        </w:tabs>
        <w:spacing w:beforeLines="100" w:before="240" w:after="0" w:line="240" w:lineRule="auto"/>
        <w:rPr>
          <w:rFonts w:ascii="Times New Roman" w:hAnsi="Times New Roman"/>
          <w:sz w:val="24"/>
          <w:szCs w:val="24"/>
          <w:lang w:eastAsia="zh-TW"/>
        </w:rPr>
      </w:pPr>
      <w:r>
        <w:rPr>
          <w:rFonts w:ascii="Times New Roman" w:hAnsi="Times New Roman" w:hint="eastAsia"/>
          <w:sz w:val="24"/>
          <w:szCs w:val="24"/>
          <w:lang w:eastAsia="zh-TW"/>
        </w:rPr>
        <w:tab/>
      </w:r>
      <w:r w:rsidR="005B34A3" w:rsidRPr="000542F2">
        <w:rPr>
          <w:rFonts w:ascii="Times New Roman" w:hAnsi="Times New Roman"/>
          <w:position w:val="-12"/>
          <w:sz w:val="24"/>
          <w:szCs w:val="24"/>
        </w:rPr>
        <w:object w:dxaOrig="2420" w:dyaOrig="360">
          <v:shape id="_x0000_i1106" type="#_x0000_t75" style="width:120.85pt;height:18.15pt" o:ole="">
            <v:imagedata r:id="rId168" o:title=""/>
          </v:shape>
          <o:OLEObject Type="Embed" ProgID="Equation.DSMT4" ShapeID="_x0000_i1106" DrawAspect="Content" ObjectID="_1456236374" r:id="rId169"/>
        </w:object>
      </w:r>
      <w:r w:rsidR="00B46A8B">
        <w:rPr>
          <w:rFonts w:ascii="Times New Roman" w:hAnsi="Times New Roman" w:hint="eastAsia"/>
          <w:sz w:val="24"/>
          <w:szCs w:val="24"/>
          <w:lang w:eastAsia="zh-TW"/>
        </w:rPr>
        <w:t>.</w:t>
      </w:r>
      <w:r>
        <w:rPr>
          <w:rFonts w:ascii="Times New Roman" w:hAnsi="Times New Roman" w:hint="eastAsia"/>
          <w:sz w:val="24"/>
          <w:szCs w:val="24"/>
          <w:lang w:eastAsia="zh-TW"/>
        </w:rPr>
        <w:tab/>
      </w:r>
      <w:r w:rsidR="000542F2" w:rsidRPr="000542F2">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E30856">
        <w:rPr>
          <w:rFonts w:ascii="Times New Roman" w:hAnsi="Times New Roman"/>
          <w:sz w:val="24"/>
          <w:szCs w:val="24"/>
          <w:lang w:eastAsia="zh-TW"/>
        </w:rPr>
        <w:t>27</w:t>
      </w:r>
      <w:r w:rsidR="000542F2" w:rsidRPr="000542F2">
        <w:rPr>
          <w:rFonts w:ascii="Times New Roman" w:hAnsi="Times New Roman"/>
          <w:sz w:val="24"/>
          <w:szCs w:val="24"/>
        </w:rPr>
        <w:t>)</w:t>
      </w:r>
    </w:p>
    <w:p w:rsidR="00B46A8B" w:rsidRDefault="001641B6" w:rsidP="005C22FB">
      <w:pPr>
        <w:tabs>
          <w:tab w:val="center" w:pos="4536"/>
          <w:tab w:val="right" w:pos="9356"/>
        </w:tabs>
        <w:spacing w:beforeLines="100" w:before="240" w:after="0" w:line="480" w:lineRule="auto"/>
        <w:rPr>
          <w:rFonts w:ascii="Times New Roman" w:hAnsi="Times New Roman"/>
          <w:sz w:val="24"/>
          <w:szCs w:val="24"/>
          <w:lang w:eastAsia="zh-TW"/>
        </w:rPr>
      </w:pPr>
      <w:r w:rsidRPr="000542F2">
        <w:rPr>
          <w:rFonts w:ascii="Times New Roman" w:hAnsi="Times New Roman"/>
          <w:sz w:val="24"/>
          <w:szCs w:val="24"/>
        </w:rPr>
        <w:t>If Eq</w:t>
      </w:r>
      <w:r>
        <w:rPr>
          <w:rFonts w:ascii="Times New Roman" w:hAnsi="Times New Roman" w:hint="eastAsia"/>
          <w:sz w:val="24"/>
          <w:szCs w:val="24"/>
          <w:lang w:eastAsia="zh-TW"/>
        </w:rPr>
        <w:t>.</w:t>
      </w:r>
      <w:r w:rsidRPr="000542F2">
        <w:rPr>
          <w:rFonts w:ascii="Times New Roman" w:hAnsi="Times New Roman"/>
          <w:sz w:val="24"/>
          <w:szCs w:val="24"/>
        </w:rPr>
        <w:t xml:space="preserv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2</w:t>
      </w:r>
      <w:r>
        <w:rPr>
          <w:rFonts w:ascii="Times New Roman" w:hAnsi="Times New Roman"/>
          <w:sz w:val="24"/>
          <w:szCs w:val="24"/>
          <w:lang w:eastAsia="zh-TW"/>
        </w:rPr>
        <w:t>7</w:t>
      </w:r>
      <w:r w:rsidRPr="000542F2">
        <w:rPr>
          <w:rFonts w:ascii="Times New Roman" w:hAnsi="Times New Roman"/>
          <w:sz w:val="24"/>
          <w:szCs w:val="24"/>
        </w:rPr>
        <w:t xml:space="preserve">) </w:t>
      </w:r>
      <w:r>
        <w:rPr>
          <w:rFonts w:ascii="Times New Roman" w:hAnsi="Times New Roman" w:hint="eastAsia"/>
          <w:sz w:val="24"/>
          <w:szCs w:val="24"/>
          <w:lang w:eastAsia="zh-TW"/>
        </w:rPr>
        <w:t>can be</w:t>
      </w:r>
      <w:r w:rsidRPr="000542F2">
        <w:rPr>
          <w:rFonts w:ascii="Times New Roman" w:hAnsi="Times New Roman"/>
          <w:sz w:val="24"/>
          <w:szCs w:val="24"/>
        </w:rPr>
        <w:t xml:space="preserve"> used </w:t>
      </w:r>
      <w:r>
        <w:rPr>
          <w:rFonts w:ascii="Times New Roman" w:hAnsi="Times New Roman"/>
          <w:sz w:val="24"/>
          <w:szCs w:val="24"/>
        </w:rPr>
        <w:t xml:space="preserve">to </w:t>
      </w:r>
      <w:r w:rsidRPr="000542F2">
        <w:rPr>
          <w:rFonts w:ascii="Times New Roman" w:hAnsi="Times New Roman"/>
          <w:sz w:val="24"/>
          <w:szCs w:val="24"/>
        </w:rPr>
        <w:t>estimate the growth</w:t>
      </w:r>
      <w:r>
        <w:rPr>
          <w:rFonts w:ascii="Times New Roman" w:hAnsi="Times New Roman"/>
          <w:sz w:val="24"/>
          <w:szCs w:val="24"/>
        </w:rPr>
        <w:t xml:space="preserve"> rate</w:t>
      </w:r>
      <w:r w:rsidRPr="000542F2">
        <w:rPr>
          <w:rFonts w:ascii="Times New Roman" w:hAnsi="Times New Roman"/>
          <w:sz w:val="24"/>
          <w:szCs w:val="24"/>
        </w:rPr>
        <w:t>, then the antilog of the regression slope</w:t>
      </w:r>
      <w:r>
        <w:rPr>
          <w:rFonts w:ascii="Times New Roman" w:hAnsi="Times New Roman" w:hint="eastAsia"/>
          <w:sz w:val="24"/>
          <w:szCs w:val="24"/>
          <w:lang w:eastAsia="zh-TW"/>
        </w:rPr>
        <w:t xml:space="preserve"> </w:t>
      </w:r>
      <w:r w:rsidRPr="000542F2">
        <w:rPr>
          <w:rFonts w:ascii="Times New Roman" w:hAnsi="Times New Roman"/>
          <w:sz w:val="24"/>
          <w:szCs w:val="24"/>
        </w:rPr>
        <w:t>estimate would equal the growth rate.</w:t>
      </w:r>
      <w:r>
        <w:rPr>
          <w:rFonts w:ascii="Times New Roman" w:hAnsi="Times New Roman" w:hint="eastAsia"/>
          <w:sz w:val="24"/>
          <w:szCs w:val="24"/>
          <w:lang w:eastAsia="zh-TW"/>
        </w:rPr>
        <w:t xml:space="preserve">  </w:t>
      </w:r>
      <w:r w:rsidR="00B46A8B">
        <w:rPr>
          <w:rFonts w:ascii="Times New Roman" w:hAnsi="Times New Roman" w:hint="eastAsia"/>
          <w:sz w:val="24"/>
          <w:szCs w:val="24"/>
          <w:lang w:eastAsia="zh-TW"/>
        </w:rPr>
        <w:t xml:space="preserve">For the continuous compounding process, </w:t>
      </w:r>
    </w:p>
    <w:p w:rsidR="00FB7FC7" w:rsidRDefault="00D76131" w:rsidP="005C22FB">
      <w:pPr>
        <w:tabs>
          <w:tab w:val="center" w:pos="4536"/>
          <w:tab w:val="right" w:pos="9356"/>
        </w:tabs>
        <w:spacing w:beforeLines="100" w:before="240" w:after="0" w:line="240" w:lineRule="auto"/>
        <w:rPr>
          <w:rFonts w:ascii="Times New Roman" w:hAnsi="Times New Roman"/>
          <w:sz w:val="24"/>
          <w:szCs w:val="24"/>
        </w:rPr>
      </w:pPr>
      <w:r>
        <w:rPr>
          <w:rFonts w:ascii="Times New Roman" w:hAnsi="Times New Roman" w:hint="eastAsia"/>
          <w:sz w:val="24"/>
          <w:szCs w:val="24"/>
          <w:lang w:eastAsia="zh-TW"/>
        </w:rPr>
        <w:tab/>
      </w:r>
      <w:r w:rsidR="005B34A3" w:rsidRPr="000542F2">
        <w:rPr>
          <w:rFonts w:ascii="Times New Roman" w:hAnsi="Times New Roman"/>
          <w:position w:val="-12"/>
          <w:sz w:val="24"/>
          <w:szCs w:val="24"/>
        </w:rPr>
        <w:object w:dxaOrig="1740" w:dyaOrig="360">
          <v:shape id="_x0000_i1107" type="#_x0000_t75" style="width:87.05pt;height:18.15pt" o:ole="">
            <v:imagedata r:id="rId170" o:title=""/>
          </v:shape>
          <o:OLEObject Type="Embed" ProgID="Equation.DSMT4" ShapeID="_x0000_i1107" DrawAspect="Content" ObjectID="_1456236375" r:id="rId171"/>
        </w:object>
      </w:r>
      <w:r>
        <w:rPr>
          <w:rFonts w:ascii="Times New Roman" w:hAnsi="Times New Roman" w:hint="eastAsia"/>
          <w:sz w:val="24"/>
          <w:szCs w:val="24"/>
          <w:lang w:eastAsia="zh-TW"/>
        </w:rPr>
        <w:t>.</w:t>
      </w:r>
      <w:r>
        <w:rPr>
          <w:rFonts w:ascii="Times New Roman" w:hAnsi="Times New Roman" w:hint="eastAsia"/>
          <w:sz w:val="24"/>
          <w:szCs w:val="24"/>
          <w:lang w:eastAsia="zh-TW"/>
        </w:rPr>
        <w:tab/>
      </w:r>
      <w:r w:rsidR="000542F2" w:rsidRPr="000542F2">
        <w:rPr>
          <w:rFonts w:ascii="Times New Roman" w:hAnsi="Times New Roman"/>
          <w:sz w:val="24"/>
          <w:szCs w:val="24"/>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E30856">
        <w:rPr>
          <w:rFonts w:ascii="Times New Roman" w:hAnsi="Times New Roman"/>
          <w:sz w:val="24"/>
          <w:szCs w:val="24"/>
          <w:lang w:eastAsia="zh-TW"/>
        </w:rPr>
        <w:t>28</w:t>
      </w:r>
      <w:r w:rsidR="000542F2" w:rsidRPr="000542F2">
        <w:rPr>
          <w:rFonts w:ascii="Times New Roman" w:hAnsi="Times New Roman"/>
          <w:sz w:val="24"/>
          <w:szCs w:val="24"/>
        </w:rPr>
        <w:t>)</w:t>
      </w:r>
    </w:p>
    <w:p w:rsidR="00FB7FC7" w:rsidRDefault="000542F2" w:rsidP="005C22FB">
      <w:pPr>
        <w:tabs>
          <w:tab w:val="left" w:pos="-720"/>
        </w:tabs>
        <w:suppressAutoHyphens/>
        <w:spacing w:beforeLines="100" w:before="240" w:after="0" w:line="480" w:lineRule="auto"/>
        <w:jc w:val="both"/>
        <w:rPr>
          <w:rFonts w:ascii="Times New Roman" w:hAnsi="Times New Roman"/>
          <w:spacing w:val="-3"/>
          <w:sz w:val="24"/>
          <w:lang w:eastAsia="zh-TW"/>
        </w:rPr>
      </w:pPr>
      <w:r w:rsidRPr="000542F2">
        <w:rPr>
          <w:rFonts w:ascii="Times New Roman" w:hAnsi="Times New Roman"/>
          <w:sz w:val="24"/>
          <w:szCs w:val="24"/>
        </w:rPr>
        <w:t>Both Equations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5C65B9">
        <w:rPr>
          <w:rFonts w:ascii="Times New Roman" w:hAnsi="Times New Roman"/>
          <w:sz w:val="24"/>
          <w:szCs w:val="24"/>
          <w:lang w:eastAsia="zh-TW"/>
        </w:rPr>
        <w:t>27</w:t>
      </w:r>
      <w:r w:rsidRPr="000542F2">
        <w:rPr>
          <w:rFonts w:ascii="Times New Roman" w:hAnsi="Times New Roman"/>
          <w:sz w:val="24"/>
          <w:szCs w:val="24"/>
        </w:rPr>
        <w:t>) and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505208">
        <w:rPr>
          <w:rFonts w:ascii="Times New Roman" w:hAnsi="Times New Roman"/>
          <w:sz w:val="24"/>
          <w:szCs w:val="24"/>
          <w:lang w:eastAsia="zh-TW"/>
        </w:rPr>
        <w:t>28</w:t>
      </w:r>
      <w:r w:rsidRPr="000542F2">
        <w:rPr>
          <w:rFonts w:ascii="Times New Roman" w:hAnsi="Times New Roman"/>
          <w:sz w:val="24"/>
          <w:szCs w:val="24"/>
        </w:rPr>
        <w:t xml:space="preserve">) indicate that </w:t>
      </w:r>
      <w:r w:rsidR="00D76131" w:rsidRPr="000542F2">
        <w:rPr>
          <w:rFonts w:ascii="Times New Roman" w:hAnsi="Times New Roman"/>
          <w:position w:val="-12"/>
          <w:sz w:val="24"/>
          <w:szCs w:val="24"/>
        </w:rPr>
        <w:object w:dxaOrig="340" w:dyaOrig="360">
          <v:shape id="_x0000_i1108" type="#_x0000_t75" style="width:17.55pt;height:18.15pt" o:ole="">
            <v:imagedata r:id="rId172" o:title=""/>
          </v:shape>
          <o:OLEObject Type="Embed" ProgID="Equation.DSMT4" ShapeID="_x0000_i1108" DrawAspect="Content" ObjectID="_1456236376" r:id="rId173"/>
        </w:object>
      </w:r>
      <w:r w:rsidR="00D76131">
        <w:rPr>
          <w:rFonts w:ascii="Times New Roman" w:hAnsi="Times New Roman" w:hint="eastAsia"/>
          <w:sz w:val="24"/>
          <w:szCs w:val="24"/>
          <w:lang w:eastAsia="zh-TW"/>
        </w:rPr>
        <w:t xml:space="preserve"> </w:t>
      </w:r>
      <w:r w:rsidRPr="000542F2">
        <w:rPr>
          <w:rFonts w:ascii="Times New Roman" w:hAnsi="Times New Roman"/>
          <w:sz w:val="24"/>
          <w:szCs w:val="24"/>
        </w:rPr>
        <w:t xml:space="preserve">is linearly related to </w:t>
      </w:r>
      <w:r w:rsidR="005B34A3">
        <w:rPr>
          <w:rFonts w:ascii="Times New Roman" w:hAnsi="Times New Roman" w:hint="eastAsia"/>
          <w:i/>
          <w:iCs/>
          <w:sz w:val="24"/>
          <w:szCs w:val="24"/>
          <w:lang w:eastAsia="zh-TW"/>
        </w:rPr>
        <w:t>t</w:t>
      </w:r>
      <w:r w:rsidR="00D76131">
        <w:rPr>
          <w:rFonts w:ascii="Times New Roman" w:hAnsi="Times New Roman" w:hint="eastAsia"/>
          <w:sz w:val="24"/>
          <w:szCs w:val="24"/>
          <w:lang w:eastAsia="zh-TW"/>
        </w:rPr>
        <w:t>; and the growth rate can be estimated by the ordinary least square (</w:t>
      </w:r>
      <w:r w:rsidR="00D76131" w:rsidRPr="00E13F4E">
        <w:rPr>
          <w:rFonts w:ascii="Times New Roman" w:hAnsi="Times New Roman" w:hint="eastAsia"/>
          <w:sz w:val="24"/>
          <w:szCs w:val="24"/>
          <w:lang w:eastAsia="zh-TW"/>
        </w:rPr>
        <w:t>OLS</w:t>
      </w:r>
      <w:r w:rsidR="00D76131">
        <w:rPr>
          <w:rFonts w:ascii="Times New Roman" w:hAnsi="Times New Roman" w:hint="eastAsia"/>
          <w:sz w:val="24"/>
          <w:szCs w:val="24"/>
          <w:lang w:eastAsia="zh-TW"/>
        </w:rPr>
        <w:t>) regression.</w:t>
      </w:r>
      <w:r w:rsidRPr="000542F2">
        <w:rPr>
          <w:rFonts w:ascii="Times New Roman" w:hAnsi="Times New Roman"/>
          <w:sz w:val="24"/>
          <w:szCs w:val="24"/>
        </w:rPr>
        <w:t xml:space="preserve"> </w:t>
      </w:r>
      <w:r w:rsidR="00D76131">
        <w:rPr>
          <w:rFonts w:ascii="Times New Roman" w:hAnsi="Times New Roman" w:hint="eastAsia"/>
          <w:sz w:val="24"/>
          <w:szCs w:val="24"/>
          <w:lang w:eastAsia="zh-TW"/>
        </w:rPr>
        <w:t xml:space="preserve"> </w:t>
      </w:r>
      <w:r w:rsidR="00D76131">
        <w:rPr>
          <w:rFonts w:ascii="Times New Roman" w:hAnsi="Times New Roman" w:hint="eastAsia"/>
          <w:spacing w:val="-3"/>
          <w:sz w:val="24"/>
          <w:lang w:eastAsia="zh-TW"/>
        </w:rPr>
        <w:t>For example</w:t>
      </w:r>
      <w:r w:rsidR="00D76131" w:rsidRPr="00DD039A">
        <w:rPr>
          <w:rFonts w:ascii="Times New Roman" w:hAnsi="Times New Roman"/>
          <w:spacing w:val="-3"/>
          <w:sz w:val="24"/>
        </w:rPr>
        <w:t xml:space="preserve">, growth rates for </w:t>
      </w:r>
      <w:r w:rsidR="00334184" w:rsidRPr="00334184">
        <w:rPr>
          <w:rFonts w:ascii="Times New Roman" w:hAnsi="Times New Roman"/>
          <w:i/>
          <w:spacing w:val="-3"/>
          <w:sz w:val="24"/>
        </w:rPr>
        <w:t>EPS</w:t>
      </w:r>
      <w:r w:rsidR="00D76131" w:rsidRPr="00DD039A">
        <w:rPr>
          <w:rFonts w:ascii="Times New Roman" w:hAnsi="Times New Roman"/>
          <w:spacing w:val="-3"/>
          <w:sz w:val="24"/>
        </w:rPr>
        <w:t xml:space="preserve"> and </w:t>
      </w:r>
      <w:r w:rsidR="00334184" w:rsidRPr="00334184">
        <w:rPr>
          <w:rFonts w:ascii="Times New Roman" w:hAnsi="Times New Roman"/>
          <w:i/>
          <w:spacing w:val="-3"/>
          <w:sz w:val="24"/>
        </w:rPr>
        <w:t>DPS</w:t>
      </w:r>
      <w:r w:rsidR="00D76131" w:rsidRPr="00DD039A">
        <w:rPr>
          <w:rFonts w:ascii="Times New Roman" w:hAnsi="Times New Roman"/>
          <w:spacing w:val="-3"/>
          <w:sz w:val="24"/>
        </w:rPr>
        <w:t xml:space="preserve"> can be obtained from an OLS regression by using</w:t>
      </w:r>
    </w:p>
    <w:p w:rsidR="00FB7FC7" w:rsidRDefault="00D76131" w:rsidP="005C22FB">
      <w:pPr>
        <w:tabs>
          <w:tab w:val="center" w:pos="4680"/>
          <w:tab w:val="right" w:pos="9356"/>
        </w:tabs>
        <w:suppressAutoHyphens/>
        <w:spacing w:beforeLines="100" w:before="240" w:after="0" w:line="240" w:lineRule="auto"/>
        <w:jc w:val="both"/>
        <w:rPr>
          <w:rFonts w:ascii="Times New Roman" w:hAnsi="Times New Roman"/>
          <w:spacing w:val="-3"/>
          <w:sz w:val="24"/>
          <w:lang w:eastAsia="zh-TW"/>
        </w:rPr>
      </w:pPr>
      <w:r w:rsidRPr="00DD039A">
        <w:rPr>
          <w:rFonts w:ascii="Times New Roman" w:hAnsi="Times New Roman"/>
          <w:spacing w:val="-3"/>
          <w:sz w:val="24"/>
        </w:rPr>
        <w:tab/>
      </w:r>
      <w:r w:rsidR="008C5AF0" w:rsidRPr="008C5AF0">
        <w:rPr>
          <w:rFonts w:ascii="Times New Roman" w:hAnsi="Times New Roman"/>
          <w:position w:val="-32"/>
        </w:rPr>
        <w:object w:dxaOrig="2500" w:dyaOrig="760">
          <v:shape id="_x0000_i1109" type="#_x0000_t75" style="width:125.2pt;height:38.2pt" o:ole="">
            <v:imagedata r:id="rId174" o:title=""/>
          </v:shape>
          <o:OLEObject Type="Embed" ProgID="Equation.DSMT4" ShapeID="_x0000_i1109" DrawAspect="Content" ObjectID="_1456236377" r:id="rId175"/>
        </w:object>
      </w:r>
      <w:r w:rsidR="005B34A3" w:rsidRPr="005B34A3">
        <w:rPr>
          <w:rFonts w:ascii="Times New Roman" w:hAnsi="Times New Roman" w:hint="eastAsia"/>
          <w:sz w:val="24"/>
          <w:szCs w:val="24"/>
          <w:lang w:eastAsia="zh-TW"/>
        </w:rPr>
        <w:t>, and</w:t>
      </w:r>
      <w:r w:rsidR="005B34A3">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505208">
        <w:rPr>
          <w:rFonts w:ascii="Times New Roman" w:hAnsi="Times New Roman"/>
          <w:sz w:val="24"/>
          <w:szCs w:val="24"/>
          <w:lang w:eastAsia="zh-TW"/>
        </w:rPr>
        <w:t>29</w:t>
      </w:r>
      <w:r w:rsidR="005B34A3">
        <w:rPr>
          <w:rFonts w:ascii="Times New Roman" w:hAnsi="Times New Roman" w:hint="eastAsia"/>
          <w:sz w:val="24"/>
          <w:szCs w:val="24"/>
          <w:lang w:eastAsia="zh-TW"/>
        </w:rPr>
        <w:t>)</w:t>
      </w:r>
    </w:p>
    <w:p w:rsidR="00FB7FC7" w:rsidRDefault="00D76131" w:rsidP="005C22FB">
      <w:pPr>
        <w:tabs>
          <w:tab w:val="center" w:pos="4680"/>
          <w:tab w:val="right" w:pos="9356"/>
        </w:tabs>
        <w:suppressAutoHyphens/>
        <w:spacing w:beforeLines="100" w:before="240" w:after="0" w:line="240" w:lineRule="auto"/>
        <w:jc w:val="both"/>
        <w:rPr>
          <w:rFonts w:ascii="Times New Roman" w:hAnsi="Times New Roman"/>
          <w:spacing w:val="-3"/>
          <w:sz w:val="24"/>
          <w:lang w:eastAsia="zh-TW"/>
        </w:rPr>
      </w:pPr>
      <w:r w:rsidRPr="00DD039A">
        <w:rPr>
          <w:rFonts w:ascii="Times New Roman" w:hAnsi="Times New Roman"/>
          <w:spacing w:val="-3"/>
          <w:sz w:val="24"/>
        </w:rPr>
        <w:tab/>
      </w:r>
      <w:r w:rsidR="008C5AF0" w:rsidRPr="008C5AF0">
        <w:rPr>
          <w:rFonts w:ascii="Times New Roman" w:hAnsi="Times New Roman"/>
          <w:position w:val="-32"/>
        </w:rPr>
        <w:object w:dxaOrig="2520" w:dyaOrig="760">
          <v:shape id="_x0000_i1110" type="#_x0000_t75" style="width:125.2pt;height:38.2pt" o:ole="">
            <v:imagedata r:id="rId176" o:title=""/>
          </v:shape>
          <o:OLEObject Type="Embed" ProgID="Equation.DSMT4" ShapeID="_x0000_i1110" DrawAspect="Content" ObjectID="_1456236378" r:id="rId177"/>
        </w:object>
      </w:r>
      <w:r w:rsidR="005B34A3">
        <w:rPr>
          <w:rFonts w:ascii="Times New Roman" w:hAnsi="Times New Roman" w:hint="eastAsia"/>
          <w:lang w:eastAsia="zh-TW"/>
        </w:rPr>
        <w:t>,</w:t>
      </w:r>
      <w:r w:rsidR="005B34A3" w:rsidRPr="005B34A3">
        <w:rPr>
          <w:rFonts w:ascii="Times New Roman" w:hAnsi="Times New Roman" w:hint="eastAsia"/>
          <w:sz w:val="24"/>
          <w:szCs w:val="24"/>
          <w:lang w:eastAsia="zh-TW"/>
        </w:rPr>
        <w:tab/>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5B34A3" w:rsidRPr="005B34A3">
        <w:rPr>
          <w:rFonts w:ascii="Times New Roman" w:hAnsi="Times New Roman" w:hint="eastAsia"/>
          <w:sz w:val="24"/>
          <w:szCs w:val="24"/>
          <w:lang w:eastAsia="zh-TW"/>
        </w:rPr>
        <w:t>3</w:t>
      </w:r>
      <w:r w:rsidR="00505208">
        <w:rPr>
          <w:rFonts w:ascii="Times New Roman" w:hAnsi="Times New Roman"/>
          <w:sz w:val="24"/>
          <w:szCs w:val="24"/>
          <w:lang w:eastAsia="zh-TW"/>
        </w:rPr>
        <w:t>0</w:t>
      </w:r>
      <w:r w:rsidR="005B34A3" w:rsidRPr="005B34A3">
        <w:rPr>
          <w:rFonts w:ascii="Times New Roman" w:hAnsi="Times New Roman" w:hint="eastAsia"/>
          <w:sz w:val="24"/>
          <w:szCs w:val="24"/>
          <w:lang w:eastAsia="zh-TW"/>
        </w:rPr>
        <w:t>)</w:t>
      </w:r>
    </w:p>
    <w:p w:rsidR="00FB7FC7" w:rsidRDefault="00D76131" w:rsidP="005C22FB">
      <w:pPr>
        <w:tabs>
          <w:tab w:val="left" w:pos="-720"/>
        </w:tabs>
        <w:suppressAutoHyphens/>
        <w:spacing w:beforeLines="100" w:before="240" w:after="0" w:line="480" w:lineRule="auto"/>
        <w:jc w:val="both"/>
        <w:rPr>
          <w:rFonts w:ascii="Times New Roman" w:hAnsi="Times New Roman"/>
          <w:spacing w:val="-3"/>
          <w:sz w:val="24"/>
        </w:rPr>
      </w:pPr>
      <w:r w:rsidRPr="00DD039A">
        <w:rPr>
          <w:rFonts w:ascii="Times New Roman" w:hAnsi="Times New Roman"/>
          <w:spacing w:val="-3"/>
          <w:sz w:val="24"/>
        </w:rPr>
        <w:lastRenderedPageBreak/>
        <w:t xml:space="preserve">where </w:t>
      </w:r>
      <w:proofErr w:type="spellStart"/>
      <w:r w:rsidR="00334184" w:rsidRPr="00334184">
        <w:rPr>
          <w:rFonts w:ascii="Times New Roman" w:hAnsi="Times New Roman"/>
          <w:i/>
          <w:spacing w:val="-3"/>
          <w:sz w:val="24"/>
        </w:rPr>
        <w:t>EPS</w:t>
      </w:r>
      <w:r w:rsidRPr="00E13F4E">
        <w:rPr>
          <w:rFonts w:ascii="Times New Roman" w:hAnsi="Times New Roman"/>
          <w:i/>
          <w:spacing w:val="-3"/>
          <w:sz w:val="24"/>
          <w:vertAlign w:val="subscript"/>
        </w:rPr>
        <w:t>t</w:t>
      </w:r>
      <w:proofErr w:type="spellEnd"/>
      <w:r w:rsidRPr="00DD039A">
        <w:rPr>
          <w:rFonts w:ascii="Times New Roman" w:hAnsi="Times New Roman"/>
          <w:spacing w:val="-3"/>
          <w:sz w:val="24"/>
        </w:rPr>
        <w:t xml:space="preserve"> and </w:t>
      </w:r>
      <w:proofErr w:type="spellStart"/>
      <w:r w:rsidR="00334184" w:rsidRPr="00334184">
        <w:rPr>
          <w:rFonts w:ascii="Times New Roman" w:hAnsi="Times New Roman"/>
          <w:i/>
          <w:spacing w:val="-3"/>
          <w:sz w:val="24"/>
        </w:rPr>
        <w:t>DPS</w:t>
      </w:r>
      <w:r w:rsidR="00334184" w:rsidRPr="00334184">
        <w:rPr>
          <w:rFonts w:ascii="Times New Roman" w:hAnsi="Times New Roman"/>
          <w:i/>
          <w:spacing w:val="-3"/>
          <w:sz w:val="24"/>
          <w:vertAlign w:val="subscript"/>
        </w:rPr>
        <w:t>t</w:t>
      </w:r>
      <w:proofErr w:type="spellEnd"/>
      <w:r w:rsidRPr="00DD039A">
        <w:rPr>
          <w:rFonts w:ascii="Times New Roman" w:hAnsi="Times New Roman"/>
          <w:spacing w:val="-3"/>
          <w:sz w:val="24"/>
        </w:rPr>
        <w:t xml:space="preserve"> are earnings per share and dividends per share, respectively, in period </w:t>
      </w:r>
      <w:r w:rsidRPr="00DD039A">
        <w:rPr>
          <w:rFonts w:ascii="Times New Roman" w:hAnsi="Times New Roman"/>
          <w:i/>
          <w:spacing w:val="-3"/>
          <w:sz w:val="24"/>
        </w:rPr>
        <w:t>t</w:t>
      </w:r>
      <w:r w:rsidRPr="00DD039A">
        <w:rPr>
          <w:rFonts w:ascii="Times New Roman" w:hAnsi="Times New Roman"/>
          <w:spacing w:val="-3"/>
          <w:sz w:val="24"/>
        </w:rPr>
        <w:t xml:space="preserve">, and </w:t>
      </w:r>
      <w:r w:rsidRPr="00DD039A">
        <w:rPr>
          <w:rFonts w:ascii="Times New Roman" w:hAnsi="Times New Roman"/>
          <w:i/>
          <w:spacing w:val="-3"/>
          <w:sz w:val="24"/>
        </w:rPr>
        <w:t>T</w:t>
      </w:r>
      <w:r w:rsidRPr="00DD039A">
        <w:rPr>
          <w:rFonts w:ascii="Times New Roman" w:hAnsi="Times New Roman"/>
          <w:spacing w:val="-3"/>
          <w:sz w:val="24"/>
        </w:rPr>
        <w:t xml:space="preserve"> is the time indicators </w:t>
      </w:r>
      <w:r w:rsidR="003924D2">
        <w:rPr>
          <w:rFonts w:ascii="Times New Roman" w:hAnsi="Times New Roman"/>
          <w:spacing w:val="-3"/>
          <w:sz w:val="24"/>
        </w:rPr>
        <w:t>(i.e.,</w:t>
      </w:r>
      <w:r w:rsidRPr="00DD039A">
        <w:rPr>
          <w:rFonts w:ascii="Times New Roman" w:hAnsi="Times New Roman"/>
          <w:spacing w:val="-3"/>
          <w:sz w:val="24"/>
        </w:rPr>
        <w:t xml:space="preserve"> </w:t>
      </w:r>
      <w:r w:rsidRPr="00DD039A">
        <w:rPr>
          <w:rFonts w:ascii="Times New Roman" w:hAnsi="Times New Roman"/>
          <w:i/>
          <w:spacing w:val="-3"/>
          <w:sz w:val="24"/>
        </w:rPr>
        <w:t>T</w:t>
      </w:r>
      <w:r w:rsidRPr="00DD039A">
        <w:rPr>
          <w:rFonts w:ascii="Times New Roman" w:hAnsi="Times New Roman"/>
          <w:spacing w:val="-3"/>
          <w:sz w:val="24"/>
        </w:rPr>
        <w:t xml:space="preserve"> = 1, 2, ..., n</w:t>
      </w:r>
      <w:r w:rsidR="003924D2">
        <w:rPr>
          <w:rFonts w:ascii="Times New Roman" w:hAnsi="Times New Roman"/>
          <w:spacing w:val="-3"/>
          <w:sz w:val="24"/>
        </w:rPr>
        <w:t>)</w:t>
      </w:r>
      <w:r w:rsidRPr="00DD039A">
        <w:rPr>
          <w:rFonts w:ascii="Times New Roman" w:hAnsi="Times New Roman"/>
          <w:spacing w:val="-3"/>
          <w:sz w:val="24"/>
        </w:rPr>
        <w:t xml:space="preserve">.  </w:t>
      </w:r>
      <w:r w:rsidR="003924D2">
        <w:rPr>
          <w:rFonts w:ascii="Times New Roman" w:hAnsi="Times New Roman"/>
          <w:spacing w:val="-3"/>
          <w:sz w:val="24"/>
        </w:rPr>
        <w:t>We d</w:t>
      </w:r>
      <w:r w:rsidR="003924D2">
        <w:rPr>
          <w:rFonts w:ascii="Times New Roman" w:hAnsi="Times New Roman" w:hint="eastAsia"/>
          <w:spacing w:val="-3"/>
          <w:sz w:val="24"/>
          <w:lang w:eastAsia="zh-TW"/>
        </w:rPr>
        <w:t>enot</w:t>
      </w:r>
      <w:r w:rsidR="003924D2">
        <w:rPr>
          <w:rFonts w:ascii="Times New Roman" w:hAnsi="Times New Roman"/>
          <w:spacing w:val="-3"/>
          <w:sz w:val="24"/>
          <w:lang w:eastAsia="zh-TW"/>
        </w:rPr>
        <w:t>e</w:t>
      </w:r>
      <w:r w:rsidR="00B46A8B">
        <w:rPr>
          <w:rFonts w:ascii="Times New Roman" w:hAnsi="Times New Roman" w:hint="eastAsia"/>
          <w:spacing w:val="-3"/>
          <w:sz w:val="24"/>
          <w:lang w:eastAsia="zh-TW"/>
        </w:rPr>
        <w:t xml:space="preserve"> </w:t>
      </w:r>
      <w:r w:rsidR="00B46A8B" w:rsidRPr="00E13F4E">
        <w:rPr>
          <w:rFonts w:ascii="Times New Roman" w:hAnsi="Times New Roman"/>
          <w:position w:val="-12"/>
        </w:rPr>
        <w:object w:dxaOrig="240" w:dyaOrig="360">
          <v:shape id="_x0000_i1111" type="#_x0000_t75" style="width:11.9pt;height:18.15pt" o:ole="">
            <v:imagedata r:id="rId178" o:title=""/>
          </v:shape>
          <o:OLEObject Type="Embed" ProgID="Equation.DSMT4" ShapeID="_x0000_i1111" DrawAspect="Content" ObjectID="_1456236379" r:id="rId179"/>
        </w:object>
      </w:r>
      <w:r w:rsidR="00B46A8B">
        <w:rPr>
          <w:rFonts w:ascii="Times New Roman" w:hAnsi="Times New Roman" w:hint="eastAsia"/>
          <w:position w:val="-14"/>
          <w:lang w:eastAsia="zh-TW"/>
        </w:rPr>
        <w:t xml:space="preserve"> </w:t>
      </w:r>
      <w:r w:rsidR="00B46A8B" w:rsidRPr="00DD039A">
        <w:rPr>
          <w:rFonts w:ascii="Times New Roman" w:hAnsi="Times New Roman"/>
          <w:spacing w:val="-3"/>
          <w:sz w:val="24"/>
        </w:rPr>
        <w:t xml:space="preserve">and </w:t>
      </w:r>
      <w:r w:rsidR="00B46A8B" w:rsidRPr="00E13F4E">
        <w:rPr>
          <w:rFonts w:ascii="Times New Roman" w:hAnsi="Times New Roman"/>
          <w:position w:val="-12"/>
        </w:rPr>
        <w:object w:dxaOrig="220" w:dyaOrig="400">
          <v:shape id="_x0000_i1112" type="#_x0000_t75" style="width:10.65pt;height:19.4pt" o:ole="">
            <v:imagedata r:id="rId180" o:title=""/>
          </v:shape>
          <o:OLEObject Type="Embed" ProgID="Equation.DSMT4" ShapeID="_x0000_i1112" DrawAspect="Content" ObjectID="_1456236380" r:id="rId181"/>
        </w:object>
      </w:r>
      <w:r w:rsidR="00B46A8B">
        <w:rPr>
          <w:rFonts w:ascii="Times New Roman" w:hAnsi="Times New Roman" w:hint="eastAsia"/>
          <w:position w:val="-14"/>
          <w:lang w:eastAsia="zh-TW"/>
        </w:rPr>
        <w:t xml:space="preserve"> </w:t>
      </w:r>
      <w:r w:rsidR="003924D2">
        <w:rPr>
          <w:rFonts w:ascii="Times New Roman" w:hAnsi="Times New Roman"/>
          <w:spacing w:val="-3"/>
          <w:sz w:val="24"/>
        </w:rPr>
        <w:t>as the</w:t>
      </w:r>
      <w:r w:rsidR="00B46A8B" w:rsidRPr="00DD039A">
        <w:rPr>
          <w:rFonts w:ascii="Times New Roman" w:hAnsi="Times New Roman"/>
          <w:spacing w:val="-3"/>
          <w:sz w:val="24"/>
        </w:rPr>
        <w:t xml:space="preserve"> estimated </w:t>
      </w:r>
      <w:r w:rsidR="00B46A8B">
        <w:rPr>
          <w:rFonts w:ascii="Times New Roman" w:hAnsi="Times New Roman" w:hint="eastAsia"/>
          <w:spacing w:val="-3"/>
          <w:sz w:val="24"/>
          <w:lang w:eastAsia="zh-TW"/>
        </w:rPr>
        <w:t>coefficients for Equations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B46A8B">
        <w:rPr>
          <w:rFonts w:ascii="Times New Roman" w:hAnsi="Times New Roman" w:hint="eastAsia"/>
          <w:spacing w:val="-3"/>
          <w:sz w:val="24"/>
          <w:lang w:eastAsia="zh-TW"/>
        </w:rPr>
        <w:t>29) and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sidR="00B46A8B">
        <w:rPr>
          <w:rFonts w:ascii="Times New Roman" w:hAnsi="Times New Roman" w:hint="eastAsia"/>
          <w:spacing w:val="-3"/>
          <w:sz w:val="24"/>
          <w:lang w:eastAsia="zh-TW"/>
        </w:rPr>
        <w:t xml:space="preserve">30).  </w:t>
      </w:r>
      <w:r w:rsidRPr="00DD039A">
        <w:rPr>
          <w:rFonts w:ascii="Times New Roman" w:hAnsi="Times New Roman"/>
          <w:spacing w:val="-3"/>
          <w:sz w:val="24"/>
        </w:rPr>
        <w:t xml:space="preserve">The estimated growth rates for </w:t>
      </w:r>
      <w:r w:rsidR="00334184" w:rsidRPr="00334184">
        <w:rPr>
          <w:rFonts w:ascii="Times New Roman" w:hAnsi="Times New Roman"/>
          <w:i/>
          <w:spacing w:val="-3"/>
          <w:sz w:val="24"/>
        </w:rPr>
        <w:t>EPS</w:t>
      </w:r>
      <w:r w:rsidRPr="00DD039A">
        <w:rPr>
          <w:rFonts w:ascii="Times New Roman" w:hAnsi="Times New Roman"/>
          <w:spacing w:val="-3"/>
          <w:sz w:val="24"/>
        </w:rPr>
        <w:t xml:space="preserve"> and </w:t>
      </w:r>
      <w:r w:rsidR="00334184" w:rsidRPr="00334184">
        <w:rPr>
          <w:rFonts w:ascii="Times New Roman" w:hAnsi="Times New Roman"/>
          <w:i/>
          <w:spacing w:val="-3"/>
          <w:sz w:val="24"/>
        </w:rPr>
        <w:t>DPS</w:t>
      </w:r>
      <w:r w:rsidRPr="00DD039A">
        <w:rPr>
          <w:rFonts w:ascii="Times New Roman" w:hAnsi="Times New Roman"/>
          <w:spacing w:val="-3"/>
          <w:sz w:val="24"/>
        </w:rPr>
        <w:t xml:space="preserve">, </w:t>
      </w:r>
      <w:r w:rsidR="00B46A8B">
        <w:rPr>
          <w:rFonts w:ascii="Times New Roman" w:hAnsi="Times New Roman" w:hint="eastAsia"/>
          <w:spacing w:val="-3"/>
          <w:sz w:val="24"/>
          <w:lang w:eastAsia="zh-TW"/>
        </w:rPr>
        <w:t xml:space="preserve">therefore, are </w:t>
      </w:r>
      <w:r w:rsidR="00B46A8B" w:rsidRPr="00E13F4E">
        <w:rPr>
          <w:rFonts w:ascii="Times New Roman" w:hAnsi="Times New Roman"/>
          <w:position w:val="-12"/>
        </w:rPr>
        <w:object w:dxaOrig="1060" w:dyaOrig="360">
          <v:shape id="_x0000_i1113" type="#_x0000_t75" style="width:53.2pt;height:18.15pt" o:ole="">
            <v:imagedata r:id="rId182" o:title=""/>
          </v:shape>
          <o:OLEObject Type="Embed" ProgID="Equation.DSMT4" ShapeID="_x0000_i1113" DrawAspect="Content" ObjectID="_1456236381" r:id="rId183"/>
        </w:object>
      </w:r>
      <w:r w:rsidR="00B46A8B">
        <w:rPr>
          <w:rFonts w:ascii="Times New Roman" w:hAnsi="Times New Roman" w:hint="eastAsia"/>
          <w:position w:val="-14"/>
          <w:lang w:eastAsia="zh-TW"/>
        </w:rPr>
        <w:t xml:space="preserve"> </w:t>
      </w:r>
      <w:r w:rsidR="00B46A8B" w:rsidRPr="00DD039A">
        <w:rPr>
          <w:rFonts w:ascii="Times New Roman" w:hAnsi="Times New Roman"/>
          <w:spacing w:val="-3"/>
          <w:sz w:val="24"/>
        </w:rPr>
        <w:t xml:space="preserve">and </w:t>
      </w:r>
      <w:r w:rsidR="00B46A8B" w:rsidRPr="00E13F4E">
        <w:rPr>
          <w:rFonts w:ascii="Times New Roman" w:hAnsi="Times New Roman"/>
          <w:position w:val="-12"/>
        </w:rPr>
        <w:object w:dxaOrig="1040" w:dyaOrig="400">
          <v:shape id="_x0000_i1114" type="#_x0000_t75" style="width:51.95pt;height:19.4pt" o:ole="">
            <v:imagedata r:id="rId184" o:title=""/>
          </v:shape>
          <o:OLEObject Type="Embed" ProgID="Equation.DSMT4" ShapeID="_x0000_i1114" DrawAspect="Content" ObjectID="_1456236382" r:id="rId185"/>
        </w:object>
      </w:r>
      <w:r w:rsidR="001641B6">
        <w:rPr>
          <w:rFonts w:ascii="Times New Roman" w:hAnsi="Times New Roman" w:hint="eastAsia"/>
          <w:spacing w:val="-3"/>
          <w:sz w:val="24"/>
          <w:lang w:eastAsia="zh-TW"/>
        </w:rPr>
        <w:t xml:space="preserve"> in terms of discrete compounding process and </w:t>
      </w:r>
      <w:r w:rsidR="001641B6" w:rsidRPr="00E13F4E">
        <w:rPr>
          <w:rFonts w:ascii="Times New Roman" w:hAnsi="Times New Roman"/>
          <w:position w:val="-12"/>
        </w:rPr>
        <w:object w:dxaOrig="240" w:dyaOrig="360">
          <v:shape id="_x0000_i1115" type="#_x0000_t75" style="width:11.9pt;height:18.15pt" o:ole="">
            <v:imagedata r:id="rId178" o:title=""/>
          </v:shape>
          <o:OLEObject Type="Embed" ProgID="Equation.DSMT4" ShapeID="_x0000_i1115" DrawAspect="Content" ObjectID="_1456236383" r:id="rId186"/>
        </w:object>
      </w:r>
      <w:r w:rsidR="001641B6">
        <w:rPr>
          <w:rFonts w:ascii="Times New Roman" w:hAnsi="Times New Roman" w:hint="eastAsia"/>
          <w:position w:val="-14"/>
          <w:lang w:eastAsia="zh-TW"/>
        </w:rPr>
        <w:t xml:space="preserve"> </w:t>
      </w:r>
      <w:proofErr w:type="spellStart"/>
      <w:r w:rsidR="001641B6" w:rsidRPr="00DD039A">
        <w:rPr>
          <w:rFonts w:ascii="Times New Roman" w:hAnsi="Times New Roman"/>
          <w:spacing w:val="-3"/>
          <w:sz w:val="24"/>
        </w:rPr>
        <w:t>and</w:t>
      </w:r>
      <w:proofErr w:type="spellEnd"/>
      <w:r w:rsidR="001641B6" w:rsidRPr="00DD039A">
        <w:rPr>
          <w:rFonts w:ascii="Times New Roman" w:hAnsi="Times New Roman"/>
          <w:spacing w:val="-3"/>
          <w:sz w:val="24"/>
        </w:rPr>
        <w:t xml:space="preserve"> </w:t>
      </w:r>
      <w:r w:rsidR="001641B6" w:rsidRPr="00E13F4E">
        <w:rPr>
          <w:rFonts w:ascii="Times New Roman" w:hAnsi="Times New Roman"/>
          <w:position w:val="-12"/>
        </w:rPr>
        <w:object w:dxaOrig="220" w:dyaOrig="400">
          <v:shape id="_x0000_i1116" type="#_x0000_t75" style="width:10.65pt;height:19.4pt" o:ole="">
            <v:imagedata r:id="rId180" o:title=""/>
          </v:shape>
          <o:OLEObject Type="Embed" ProgID="Equation.DSMT4" ShapeID="_x0000_i1116" DrawAspect="Content" ObjectID="_1456236384" r:id="rId187"/>
        </w:object>
      </w:r>
      <w:r w:rsidR="001641B6">
        <w:rPr>
          <w:rFonts w:ascii="Times New Roman" w:hAnsi="Times New Roman" w:hint="eastAsia"/>
          <w:position w:val="-12"/>
          <w:lang w:eastAsia="zh-TW"/>
        </w:rPr>
        <w:t xml:space="preserve"> </w:t>
      </w:r>
      <w:r w:rsidR="001641B6">
        <w:rPr>
          <w:rFonts w:ascii="Times New Roman" w:hAnsi="Times New Roman" w:hint="eastAsia"/>
          <w:spacing w:val="-3"/>
          <w:sz w:val="24"/>
          <w:lang w:eastAsia="zh-TW"/>
        </w:rPr>
        <w:t>in terms of continuous compounding process.</w:t>
      </w:r>
      <w:r w:rsidR="00152077">
        <w:rPr>
          <w:rStyle w:val="af0"/>
          <w:rFonts w:ascii="Times New Roman" w:hAnsi="Times New Roman"/>
          <w:spacing w:val="-3"/>
          <w:sz w:val="24"/>
        </w:rPr>
        <w:footnoteReference w:id="6"/>
      </w:r>
    </w:p>
    <w:p w:rsidR="00C25542" w:rsidRDefault="00EF70A9" w:rsidP="005C22FB">
      <w:pPr>
        <w:suppressAutoHyphens/>
        <w:spacing w:beforeLines="100" w:before="240" w:after="0" w:line="480" w:lineRule="auto"/>
        <w:ind w:firstLineChars="299" w:firstLine="718"/>
        <w:jc w:val="both"/>
        <w:rPr>
          <w:rFonts w:ascii="Times New Roman" w:hAnsi="Times New Roman"/>
          <w:sz w:val="24"/>
          <w:szCs w:val="24"/>
          <w:lang w:eastAsia="zh-TW"/>
        </w:rPr>
      </w:pPr>
      <w:r>
        <w:rPr>
          <w:rFonts w:ascii="Times New Roman" w:hAnsi="Times New Roman" w:hint="eastAsia"/>
          <w:sz w:val="24"/>
          <w:szCs w:val="24"/>
          <w:lang w:eastAsia="zh-TW"/>
        </w:rPr>
        <w:t xml:space="preserve">Table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Pr>
          <w:rFonts w:ascii="Times New Roman" w:hAnsi="Times New Roman" w:hint="eastAsia"/>
          <w:sz w:val="24"/>
          <w:szCs w:val="24"/>
          <w:lang w:eastAsia="zh-TW"/>
        </w:rPr>
        <w:t xml:space="preserve">4 provides dividends per share of </w:t>
      </w:r>
      <w:proofErr w:type="spellStart"/>
      <w:r w:rsidR="000133CD">
        <w:rPr>
          <w:rFonts w:ascii="Times New Roman" w:hAnsi="Times New Roman" w:hint="eastAsia"/>
          <w:sz w:val="24"/>
          <w:szCs w:val="24"/>
          <w:lang w:eastAsia="zh-TW"/>
        </w:rPr>
        <w:t>Pepsico</w:t>
      </w:r>
      <w:proofErr w:type="spellEnd"/>
      <w:r w:rsidRPr="000542F2">
        <w:rPr>
          <w:rFonts w:ascii="Times New Roman" w:hAnsi="Times New Roman"/>
          <w:sz w:val="24"/>
          <w:szCs w:val="24"/>
        </w:rPr>
        <w:t xml:space="preserve"> and </w:t>
      </w:r>
      <w:r w:rsidR="000133CD">
        <w:rPr>
          <w:rFonts w:ascii="Times New Roman" w:hAnsi="Times New Roman" w:hint="eastAsia"/>
          <w:sz w:val="24"/>
          <w:szCs w:val="24"/>
          <w:lang w:eastAsia="zh-TW"/>
        </w:rPr>
        <w:t>Wal-Mart</w:t>
      </w:r>
      <w:r w:rsidR="000133CD" w:rsidRPr="000542F2">
        <w:rPr>
          <w:rFonts w:ascii="Times New Roman" w:hAnsi="Times New Roman"/>
          <w:sz w:val="24"/>
          <w:szCs w:val="24"/>
        </w:rPr>
        <w:t xml:space="preserve"> </w:t>
      </w:r>
      <w:r>
        <w:rPr>
          <w:rFonts w:ascii="Times New Roman" w:hAnsi="Times New Roman" w:hint="eastAsia"/>
          <w:sz w:val="24"/>
          <w:szCs w:val="24"/>
          <w:lang w:eastAsia="zh-TW"/>
        </w:rPr>
        <w:t xml:space="preserve">during the period from 1981 to 2010.  </w:t>
      </w:r>
      <w:r w:rsidRPr="000542F2">
        <w:rPr>
          <w:rFonts w:ascii="Times New Roman" w:hAnsi="Times New Roman"/>
          <w:sz w:val="24"/>
          <w:szCs w:val="24"/>
        </w:rPr>
        <w:t>Using the data in Table</w:t>
      </w:r>
      <w:r>
        <w:rPr>
          <w:rFonts w:ascii="Times New Roman" w:hAnsi="Times New Roman" w:hint="eastAsia"/>
          <w:sz w:val="24"/>
          <w:szCs w:val="24"/>
          <w:lang w:eastAsia="zh-TW"/>
        </w:rPr>
        <w:t xml:space="preserv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Pr>
          <w:rFonts w:ascii="Times New Roman" w:hAnsi="Times New Roman" w:hint="eastAsia"/>
          <w:sz w:val="24"/>
          <w:szCs w:val="24"/>
          <w:lang w:eastAsia="zh-TW"/>
        </w:rPr>
        <w:t xml:space="preserve">4 </w:t>
      </w:r>
      <w:r w:rsidRPr="000542F2">
        <w:rPr>
          <w:rFonts w:ascii="Times New Roman" w:hAnsi="Times New Roman"/>
          <w:sz w:val="24"/>
          <w:szCs w:val="24"/>
        </w:rPr>
        <w:t xml:space="preserve">for companies </w:t>
      </w:r>
      <w:proofErr w:type="spellStart"/>
      <w:r w:rsidR="000133CD">
        <w:rPr>
          <w:rFonts w:ascii="Times New Roman" w:hAnsi="Times New Roman" w:hint="eastAsia"/>
          <w:sz w:val="24"/>
          <w:szCs w:val="24"/>
          <w:lang w:eastAsia="zh-TW"/>
        </w:rPr>
        <w:t>Pepsico</w:t>
      </w:r>
      <w:proofErr w:type="spellEnd"/>
      <w:r w:rsidR="000133CD" w:rsidRPr="000542F2">
        <w:rPr>
          <w:rFonts w:ascii="Times New Roman" w:hAnsi="Times New Roman"/>
          <w:sz w:val="24"/>
          <w:szCs w:val="24"/>
        </w:rPr>
        <w:t xml:space="preserve"> and </w:t>
      </w:r>
      <w:r w:rsidR="000133CD">
        <w:rPr>
          <w:rFonts w:ascii="Times New Roman" w:hAnsi="Times New Roman" w:hint="eastAsia"/>
          <w:sz w:val="24"/>
          <w:szCs w:val="24"/>
          <w:lang w:eastAsia="zh-TW"/>
        </w:rPr>
        <w:t>Wal-Mart,</w:t>
      </w:r>
      <w:r w:rsidRPr="000542F2">
        <w:rPr>
          <w:rFonts w:ascii="Times New Roman" w:hAnsi="Times New Roman"/>
          <w:sz w:val="24"/>
          <w:szCs w:val="24"/>
        </w:rPr>
        <w:t xml:space="preserve"> we can estimate the growth rates for their respective dividend streams.</w:t>
      </w:r>
      <w:r>
        <w:rPr>
          <w:rFonts w:ascii="Times New Roman" w:hAnsi="Times New Roman" w:hint="eastAsia"/>
          <w:sz w:val="24"/>
          <w:szCs w:val="24"/>
          <w:lang w:eastAsia="zh-TW"/>
        </w:rPr>
        <w:t xml:space="preserve">  Table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Pr>
          <w:rFonts w:ascii="Times New Roman" w:hAnsi="Times New Roman" w:hint="eastAsia"/>
          <w:sz w:val="24"/>
          <w:szCs w:val="24"/>
          <w:lang w:eastAsia="zh-TW"/>
        </w:rPr>
        <w:t>5 presents the</w:t>
      </w:r>
      <w:r w:rsidRPr="000542F2">
        <w:rPr>
          <w:rFonts w:ascii="Times New Roman" w:hAnsi="Times New Roman"/>
          <w:sz w:val="24"/>
          <w:szCs w:val="24"/>
        </w:rPr>
        <w:t xml:space="preserve"> estimate</w:t>
      </w:r>
      <w:r>
        <w:rPr>
          <w:rFonts w:ascii="Times New Roman" w:hAnsi="Times New Roman" w:hint="eastAsia"/>
          <w:sz w:val="24"/>
          <w:szCs w:val="24"/>
          <w:lang w:eastAsia="zh-TW"/>
        </w:rPr>
        <w:t>d</w:t>
      </w:r>
      <w:r w:rsidRPr="000542F2">
        <w:rPr>
          <w:rFonts w:ascii="Times New Roman" w:hAnsi="Times New Roman"/>
          <w:sz w:val="24"/>
          <w:szCs w:val="24"/>
        </w:rPr>
        <w:t xml:space="preserve"> the growth rates for </w:t>
      </w:r>
      <w:proofErr w:type="spellStart"/>
      <w:r w:rsidR="000133CD">
        <w:rPr>
          <w:rFonts w:ascii="Times New Roman" w:hAnsi="Times New Roman" w:hint="eastAsia"/>
          <w:sz w:val="24"/>
          <w:szCs w:val="24"/>
          <w:lang w:eastAsia="zh-TW"/>
        </w:rPr>
        <w:t>Pepsico</w:t>
      </w:r>
      <w:proofErr w:type="spellEnd"/>
      <w:r w:rsidR="000133CD" w:rsidRPr="000542F2">
        <w:rPr>
          <w:rFonts w:ascii="Times New Roman" w:hAnsi="Times New Roman"/>
          <w:sz w:val="24"/>
          <w:szCs w:val="24"/>
        </w:rPr>
        <w:t xml:space="preserve"> and </w:t>
      </w:r>
      <w:r w:rsidR="000133CD">
        <w:rPr>
          <w:rFonts w:ascii="Times New Roman" w:hAnsi="Times New Roman" w:hint="eastAsia"/>
          <w:sz w:val="24"/>
          <w:szCs w:val="24"/>
          <w:lang w:eastAsia="zh-TW"/>
        </w:rPr>
        <w:t>Wal-Mart</w:t>
      </w:r>
      <w:r>
        <w:rPr>
          <w:rFonts w:ascii="Times New Roman" w:hAnsi="Times New Roman" w:hint="eastAsia"/>
          <w:sz w:val="24"/>
          <w:szCs w:val="24"/>
          <w:lang w:eastAsia="zh-TW"/>
        </w:rPr>
        <w:t xml:space="preserve"> by arithmetic average method, geometric average method, compound-sum method, and the regression method</w:t>
      </w:r>
      <w:r w:rsidR="001641B6">
        <w:rPr>
          <w:rFonts w:ascii="Times New Roman" w:hAnsi="Times New Roman" w:hint="eastAsia"/>
          <w:sz w:val="24"/>
          <w:szCs w:val="24"/>
          <w:lang w:eastAsia="zh-TW"/>
        </w:rPr>
        <w:t xml:space="preserve"> in terms of discrete and continuous compounding processes</w:t>
      </w:r>
      <w:r>
        <w:rPr>
          <w:rFonts w:ascii="Times New Roman" w:hAnsi="Times New Roman" w:hint="eastAsia"/>
          <w:sz w:val="24"/>
          <w:szCs w:val="24"/>
          <w:lang w:eastAsia="zh-TW"/>
        </w:rPr>
        <w:t xml:space="preserve">.  </w:t>
      </w:r>
      <w:r w:rsidRPr="000542F2">
        <w:rPr>
          <w:rFonts w:ascii="Times New Roman" w:hAnsi="Times New Roman"/>
          <w:sz w:val="24"/>
          <w:szCs w:val="24"/>
        </w:rPr>
        <w:t xml:space="preserve">Graphs of the regression equations for </w:t>
      </w:r>
      <w:proofErr w:type="spellStart"/>
      <w:r w:rsidR="000133CD">
        <w:rPr>
          <w:rFonts w:ascii="Times New Roman" w:hAnsi="Times New Roman" w:hint="eastAsia"/>
          <w:sz w:val="24"/>
          <w:szCs w:val="24"/>
          <w:lang w:eastAsia="zh-TW"/>
        </w:rPr>
        <w:t>Pepsico</w:t>
      </w:r>
      <w:proofErr w:type="spellEnd"/>
      <w:r w:rsidR="000133CD" w:rsidRPr="000542F2">
        <w:rPr>
          <w:rFonts w:ascii="Times New Roman" w:hAnsi="Times New Roman"/>
          <w:sz w:val="24"/>
          <w:szCs w:val="24"/>
        </w:rPr>
        <w:t xml:space="preserve"> and </w:t>
      </w:r>
      <w:r w:rsidR="000133CD">
        <w:rPr>
          <w:rFonts w:ascii="Times New Roman" w:hAnsi="Times New Roman" w:hint="eastAsia"/>
          <w:sz w:val="24"/>
          <w:szCs w:val="24"/>
          <w:lang w:eastAsia="zh-TW"/>
        </w:rPr>
        <w:t>Wal-Mart</w:t>
      </w:r>
      <w:r w:rsidRPr="000542F2">
        <w:rPr>
          <w:rFonts w:ascii="Times New Roman" w:hAnsi="Times New Roman"/>
          <w:sz w:val="24"/>
          <w:szCs w:val="24"/>
        </w:rPr>
        <w:t xml:space="preserve"> are shown in Figure </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hint="eastAsia"/>
          <w:sz w:val="24"/>
          <w:szCs w:val="24"/>
          <w:lang w:eastAsia="zh-TW"/>
        </w:rPr>
        <w:t>1</w:t>
      </w:r>
      <w:r w:rsidRPr="000542F2">
        <w:rPr>
          <w:rFonts w:ascii="Times New Roman" w:hAnsi="Times New Roman"/>
          <w:sz w:val="24"/>
          <w:szCs w:val="24"/>
        </w:rPr>
        <w:t xml:space="preserve">. </w:t>
      </w:r>
      <w:r>
        <w:rPr>
          <w:rFonts w:ascii="Times New Roman" w:hAnsi="Times New Roman" w:hint="eastAsia"/>
          <w:sz w:val="24"/>
          <w:szCs w:val="24"/>
          <w:lang w:eastAsia="zh-TW"/>
        </w:rPr>
        <w:t xml:space="preserve"> </w:t>
      </w:r>
    </w:p>
    <w:p w:rsidR="00EF70A9" w:rsidRDefault="00EF70A9" w:rsidP="005C22FB">
      <w:pPr>
        <w:pStyle w:val="a4"/>
        <w:spacing w:beforeLines="100" w:before="240" w:line="360" w:lineRule="auto"/>
        <w:rPr>
          <w:b/>
          <w:bCs/>
        </w:rPr>
      </w:pPr>
      <w:r w:rsidRPr="00513EEE">
        <w:rPr>
          <w:b/>
          <w:bCs/>
        </w:rPr>
        <w:t>T</w:t>
      </w:r>
      <w:r>
        <w:rPr>
          <w:rFonts w:hint="eastAsia"/>
          <w:b/>
          <w:bCs/>
        </w:rPr>
        <w:t>able</w:t>
      </w:r>
      <w:r w:rsidRPr="00513EEE">
        <w:rPr>
          <w:b/>
          <w:bCs/>
        </w:rPr>
        <w:t xml:space="preserve"> </w:t>
      </w:r>
      <w:r w:rsidR="00280ADA">
        <w:rPr>
          <w:rFonts w:hint="eastAsia"/>
          <w:b/>
          <w:bCs/>
        </w:rPr>
        <w:t>46</w:t>
      </w:r>
      <w:r w:rsidR="00061109">
        <w:rPr>
          <w:rFonts w:hint="eastAsia"/>
          <w:b/>
          <w:bCs/>
        </w:rPr>
        <w:t>.</w:t>
      </w:r>
      <w:r>
        <w:rPr>
          <w:b/>
          <w:bCs/>
        </w:rPr>
        <w:t>4</w:t>
      </w:r>
      <w:r w:rsidRPr="00513EEE">
        <w:rPr>
          <w:b/>
        </w:rPr>
        <w:t xml:space="preserve"> Dividend Behavior of Firms </w:t>
      </w:r>
      <w:proofErr w:type="spellStart"/>
      <w:r w:rsidR="007C5D52">
        <w:rPr>
          <w:rFonts w:hint="eastAsia"/>
          <w:b/>
        </w:rPr>
        <w:t>Pepsico</w:t>
      </w:r>
      <w:proofErr w:type="spellEnd"/>
      <w:r w:rsidRPr="00513EEE">
        <w:rPr>
          <w:b/>
        </w:rPr>
        <w:t xml:space="preserve"> and </w:t>
      </w:r>
      <w:r w:rsidR="007C5D52">
        <w:rPr>
          <w:rFonts w:hint="eastAsia"/>
          <w:b/>
        </w:rPr>
        <w:t>Wal</w:t>
      </w:r>
      <w:r w:rsidR="000133CD">
        <w:rPr>
          <w:rFonts w:hint="eastAsia"/>
          <w:b/>
        </w:rPr>
        <w:t>-M</w:t>
      </w:r>
      <w:r w:rsidR="007C5D52">
        <w:rPr>
          <w:rFonts w:hint="eastAsia"/>
          <w:b/>
        </w:rPr>
        <w:t>art</w:t>
      </w:r>
      <w:r w:rsidR="007C5D52" w:rsidRPr="00513EEE">
        <w:rPr>
          <w:b/>
        </w:rPr>
        <w:t xml:space="preserve"> </w:t>
      </w:r>
      <w:r w:rsidRPr="00513EEE">
        <w:rPr>
          <w:b/>
        </w:rPr>
        <w:t>in Dividends per Share (</w:t>
      </w:r>
      <w:r w:rsidRPr="00334184">
        <w:rPr>
          <w:b/>
          <w:i/>
        </w:rPr>
        <w:t>DPS</w:t>
      </w:r>
      <w:r w:rsidRPr="00513EEE">
        <w:rPr>
          <w:b/>
        </w:rPr>
        <w:t>)</w:t>
      </w:r>
    </w:p>
    <w:tbl>
      <w:tblPr>
        <w:tblpPr w:leftFromText="180" w:rightFromText="180" w:vertAnchor="text" w:tblpY="1"/>
        <w:tblOverlap w:val="neve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9"/>
        <w:gridCol w:w="940"/>
        <w:gridCol w:w="970"/>
        <w:gridCol w:w="1190"/>
        <w:gridCol w:w="926"/>
        <w:gridCol w:w="953"/>
        <w:gridCol w:w="996"/>
        <w:gridCol w:w="1141"/>
        <w:gridCol w:w="1190"/>
      </w:tblGrid>
      <w:tr w:rsidR="00EF70A9" w:rsidRPr="00AC11AB" w:rsidTr="007C5D52">
        <w:trPr>
          <w:trHeight w:hRule="exact" w:val="406"/>
        </w:trPr>
        <w:tc>
          <w:tcPr>
            <w:tcW w:w="1149" w:type="dxa"/>
            <w:tcBorders>
              <w:top w:val="single" w:sz="4" w:space="0" w:color="auto"/>
              <w:left w:val="nil"/>
              <w:bottom w:val="single" w:sz="4" w:space="0" w:color="auto"/>
              <w:right w:val="nil"/>
            </w:tcBorders>
            <w:vAlign w:val="center"/>
          </w:tcPr>
          <w:p w:rsidR="00EF70A9" w:rsidRPr="00A17F04" w:rsidRDefault="00EF70A9" w:rsidP="00B46A8B">
            <w:pPr>
              <w:snapToGrid w:val="0"/>
              <w:spacing w:before="40" w:line="360" w:lineRule="auto"/>
              <w:jc w:val="center"/>
              <w:rPr>
                <w:rFonts w:ascii="Times New Roman" w:hAnsi="Times New Roman"/>
                <w:sz w:val="24"/>
                <w:szCs w:val="24"/>
              </w:rPr>
            </w:pPr>
            <w:bookmarkStart w:id="1" w:name="_Hlk308424405"/>
            <w:r w:rsidRPr="00A17F04">
              <w:rPr>
                <w:rFonts w:ascii="Times New Roman" w:hAnsi="Times New Roman"/>
                <w:sz w:val="24"/>
                <w:szCs w:val="24"/>
              </w:rPr>
              <w:t>Year</w:t>
            </w:r>
          </w:p>
        </w:tc>
        <w:tc>
          <w:tcPr>
            <w:tcW w:w="940" w:type="dxa"/>
            <w:tcBorders>
              <w:top w:val="single" w:sz="4" w:space="0" w:color="auto"/>
              <w:left w:val="nil"/>
              <w:bottom w:val="single" w:sz="4" w:space="0" w:color="auto"/>
              <w:right w:val="nil"/>
            </w:tcBorders>
          </w:tcPr>
          <w:p w:rsidR="00EF70A9" w:rsidRPr="00A17F04" w:rsidRDefault="00EF70A9" w:rsidP="00B46A8B">
            <w:pPr>
              <w:snapToGrid w:val="0"/>
              <w:spacing w:before="40" w:line="360" w:lineRule="auto"/>
              <w:jc w:val="center"/>
              <w:rPr>
                <w:rFonts w:ascii="Times New Roman" w:hAnsi="Times New Roman"/>
                <w:sz w:val="24"/>
                <w:szCs w:val="24"/>
                <w:lang w:eastAsia="zh-TW"/>
              </w:rPr>
            </w:pPr>
            <w:r w:rsidRPr="00A17F04">
              <w:rPr>
                <w:rFonts w:ascii="Times New Roman" w:hAnsi="Times New Roman"/>
                <w:sz w:val="24"/>
                <w:szCs w:val="24"/>
                <w:lang w:eastAsia="zh-TW"/>
              </w:rPr>
              <w:t>T</w:t>
            </w:r>
          </w:p>
        </w:tc>
        <w:tc>
          <w:tcPr>
            <w:tcW w:w="970" w:type="dxa"/>
            <w:tcBorders>
              <w:top w:val="single" w:sz="4" w:space="0" w:color="auto"/>
              <w:left w:val="nil"/>
              <w:bottom w:val="single" w:sz="4" w:space="0" w:color="auto"/>
              <w:right w:val="nil"/>
            </w:tcBorders>
            <w:vAlign w:val="center"/>
          </w:tcPr>
          <w:p w:rsidR="00EF70A9" w:rsidRPr="00A17F04" w:rsidRDefault="007C5D52" w:rsidP="00B46A8B">
            <w:pPr>
              <w:snapToGrid w:val="0"/>
              <w:spacing w:before="40" w:line="360" w:lineRule="auto"/>
              <w:jc w:val="center"/>
              <w:rPr>
                <w:rFonts w:ascii="Times New Roman" w:hAnsi="Times New Roman"/>
                <w:sz w:val="24"/>
                <w:szCs w:val="24"/>
                <w:lang w:eastAsia="zh-TW"/>
              </w:rPr>
            </w:pPr>
            <w:r>
              <w:rPr>
                <w:rFonts w:ascii="Times New Roman" w:hAnsi="Times New Roman" w:hint="eastAsia"/>
                <w:sz w:val="24"/>
                <w:szCs w:val="24"/>
                <w:lang w:eastAsia="zh-TW"/>
              </w:rPr>
              <w:t>PEP</w:t>
            </w:r>
          </w:p>
        </w:tc>
        <w:tc>
          <w:tcPr>
            <w:tcW w:w="1190" w:type="dxa"/>
            <w:tcBorders>
              <w:top w:val="single" w:sz="4" w:space="0" w:color="auto"/>
              <w:left w:val="nil"/>
              <w:bottom w:val="single" w:sz="4" w:space="0" w:color="auto"/>
              <w:right w:val="nil"/>
            </w:tcBorders>
            <w:vAlign w:val="center"/>
          </w:tcPr>
          <w:p w:rsidR="00EF70A9" w:rsidRPr="00A17F04" w:rsidRDefault="007C5D52" w:rsidP="00B46A8B">
            <w:pPr>
              <w:snapToGrid w:val="0"/>
              <w:spacing w:before="40" w:line="360" w:lineRule="auto"/>
              <w:jc w:val="center"/>
              <w:rPr>
                <w:rFonts w:ascii="Times New Roman" w:hAnsi="Times New Roman"/>
                <w:sz w:val="24"/>
                <w:szCs w:val="24"/>
                <w:lang w:eastAsia="zh-TW"/>
              </w:rPr>
            </w:pPr>
            <w:r>
              <w:rPr>
                <w:rFonts w:ascii="Times New Roman" w:hAnsi="Times New Roman" w:hint="eastAsia"/>
                <w:sz w:val="24"/>
                <w:szCs w:val="24"/>
                <w:lang w:eastAsia="zh-TW"/>
              </w:rPr>
              <w:t>WMT</w:t>
            </w:r>
          </w:p>
        </w:tc>
        <w:tc>
          <w:tcPr>
            <w:tcW w:w="926" w:type="dxa"/>
            <w:tcBorders>
              <w:top w:val="single" w:sz="4" w:space="0" w:color="auto"/>
              <w:left w:val="nil"/>
              <w:bottom w:val="nil"/>
              <w:right w:val="nil"/>
            </w:tcBorders>
          </w:tcPr>
          <w:p w:rsidR="00EF70A9" w:rsidRPr="00A17F04" w:rsidRDefault="00EF70A9" w:rsidP="00B46A8B">
            <w:pPr>
              <w:snapToGrid w:val="0"/>
              <w:spacing w:before="40" w:line="360" w:lineRule="auto"/>
              <w:jc w:val="center"/>
              <w:rPr>
                <w:rFonts w:ascii="Times New Roman" w:hAnsi="Times New Roman"/>
                <w:sz w:val="24"/>
                <w:szCs w:val="24"/>
                <w:lang w:eastAsia="zh-TW"/>
              </w:rPr>
            </w:pPr>
          </w:p>
        </w:tc>
        <w:tc>
          <w:tcPr>
            <w:tcW w:w="953" w:type="dxa"/>
            <w:tcBorders>
              <w:top w:val="single" w:sz="4" w:space="0" w:color="auto"/>
              <w:left w:val="nil"/>
              <w:bottom w:val="single" w:sz="4" w:space="0" w:color="auto"/>
              <w:right w:val="nil"/>
            </w:tcBorders>
            <w:vAlign w:val="center"/>
          </w:tcPr>
          <w:p w:rsidR="00EF70A9" w:rsidRPr="00A17F04" w:rsidRDefault="00EF70A9" w:rsidP="00B46A8B">
            <w:pPr>
              <w:snapToGrid w:val="0"/>
              <w:spacing w:before="40" w:line="360" w:lineRule="auto"/>
              <w:jc w:val="center"/>
              <w:rPr>
                <w:rFonts w:ascii="Times New Roman" w:hAnsi="Times New Roman"/>
                <w:sz w:val="24"/>
                <w:szCs w:val="24"/>
              </w:rPr>
            </w:pPr>
            <w:r w:rsidRPr="00A17F04">
              <w:rPr>
                <w:rFonts w:ascii="Times New Roman" w:hAnsi="Times New Roman"/>
                <w:sz w:val="24"/>
                <w:szCs w:val="24"/>
              </w:rPr>
              <w:t>Year</w:t>
            </w:r>
          </w:p>
        </w:tc>
        <w:tc>
          <w:tcPr>
            <w:tcW w:w="996" w:type="dxa"/>
            <w:tcBorders>
              <w:top w:val="single" w:sz="4" w:space="0" w:color="auto"/>
              <w:left w:val="nil"/>
              <w:bottom w:val="single" w:sz="4" w:space="0" w:color="auto"/>
              <w:right w:val="nil"/>
            </w:tcBorders>
          </w:tcPr>
          <w:p w:rsidR="00EF70A9" w:rsidRPr="00A17F04" w:rsidRDefault="00EF70A9" w:rsidP="00B46A8B">
            <w:pPr>
              <w:snapToGrid w:val="0"/>
              <w:spacing w:before="40" w:line="360" w:lineRule="auto"/>
              <w:jc w:val="center"/>
              <w:rPr>
                <w:rFonts w:ascii="Times New Roman" w:hAnsi="Times New Roman"/>
                <w:sz w:val="24"/>
                <w:szCs w:val="24"/>
                <w:lang w:eastAsia="zh-TW"/>
              </w:rPr>
            </w:pPr>
            <w:r w:rsidRPr="00A17F04">
              <w:rPr>
                <w:rFonts w:ascii="Times New Roman" w:hAnsi="Times New Roman"/>
                <w:sz w:val="24"/>
                <w:szCs w:val="24"/>
                <w:lang w:eastAsia="zh-TW"/>
              </w:rPr>
              <w:t>T</w:t>
            </w:r>
          </w:p>
        </w:tc>
        <w:tc>
          <w:tcPr>
            <w:tcW w:w="1141" w:type="dxa"/>
            <w:tcBorders>
              <w:top w:val="single" w:sz="4" w:space="0" w:color="auto"/>
              <w:left w:val="nil"/>
              <w:bottom w:val="single" w:sz="4" w:space="0" w:color="auto"/>
              <w:right w:val="nil"/>
            </w:tcBorders>
            <w:vAlign w:val="center"/>
          </w:tcPr>
          <w:p w:rsidR="00EF70A9" w:rsidRPr="00A17F04" w:rsidRDefault="007C5D52" w:rsidP="00B46A8B">
            <w:pPr>
              <w:snapToGrid w:val="0"/>
              <w:spacing w:before="40" w:line="360" w:lineRule="auto"/>
              <w:jc w:val="center"/>
              <w:rPr>
                <w:rFonts w:ascii="Times New Roman" w:hAnsi="Times New Roman"/>
                <w:sz w:val="24"/>
                <w:szCs w:val="24"/>
                <w:lang w:eastAsia="zh-TW"/>
              </w:rPr>
            </w:pPr>
            <w:r>
              <w:rPr>
                <w:rFonts w:ascii="Times New Roman" w:hAnsi="Times New Roman" w:hint="eastAsia"/>
                <w:sz w:val="24"/>
                <w:szCs w:val="24"/>
                <w:lang w:eastAsia="zh-TW"/>
              </w:rPr>
              <w:t>PEP</w:t>
            </w:r>
          </w:p>
        </w:tc>
        <w:tc>
          <w:tcPr>
            <w:tcW w:w="1190" w:type="dxa"/>
            <w:tcBorders>
              <w:top w:val="single" w:sz="4" w:space="0" w:color="auto"/>
              <w:left w:val="nil"/>
              <w:bottom w:val="single" w:sz="4" w:space="0" w:color="auto"/>
              <w:right w:val="nil"/>
            </w:tcBorders>
            <w:vAlign w:val="center"/>
          </w:tcPr>
          <w:p w:rsidR="00EF70A9" w:rsidRPr="00A17F04" w:rsidRDefault="007C5D52" w:rsidP="00B46A8B">
            <w:pPr>
              <w:snapToGrid w:val="0"/>
              <w:spacing w:before="40" w:line="360" w:lineRule="auto"/>
              <w:jc w:val="center"/>
              <w:rPr>
                <w:rFonts w:ascii="Times New Roman" w:hAnsi="Times New Roman"/>
                <w:sz w:val="24"/>
                <w:szCs w:val="24"/>
                <w:lang w:eastAsia="zh-TW"/>
              </w:rPr>
            </w:pPr>
            <w:r>
              <w:rPr>
                <w:rFonts w:ascii="Times New Roman" w:hAnsi="Times New Roman" w:hint="eastAsia"/>
                <w:sz w:val="24"/>
                <w:szCs w:val="24"/>
                <w:lang w:eastAsia="zh-TW"/>
              </w:rPr>
              <w:t>WMT</w:t>
            </w:r>
          </w:p>
        </w:tc>
      </w:tr>
      <w:tr w:rsidR="007C5D52" w:rsidRPr="00AC11AB" w:rsidTr="007C5D52">
        <w:trPr>
          <w:trHeight w:hRule="exact" w:val="406"/>
        </w:trPr>
        <w:tc>
          <w:tcPr>
            <w:tcW w:w="1149" w:type="dxa"/>
            <w:tcBorders>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1981</w:t>
            </w:r>
          </w:p>
        </w:tc>
        <w:tc>
          <w:tcPr>
            <w:tcW w:w="940" w:type="dxa"/>
            <w:tcBorders>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w:t>
            </w:r>
          </w:p>
        </w:tc>
        <w:tc>
          <w:tcPr>
            <w:tcW w:w="970" w:type="dxa"/>
            <w:tcBorders>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3.61</w:t>
            </w:r>
          </w:p>
        </w:tc>
        <w:tc>
          <w:tcPr>
            <w:tcW w:w="1190" w:type="dxa"/>
            <w:tcBorders>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1.73</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1996</w:t>
            </w:r>
          </w:p>
        </w:tc>
        <w:tc>
          <w:tcPr>
            <w:tcW w:w="996" w:type="dxa"/>
            <w:tcBorders>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16</w:t>
            </w:r>
          </w:p>
        </w:tc>
        <w:tc>
          <w:tcPr>
            <w:tcW w:w="1141" w:type="dxa"/>
            <w:tcBorders>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0.72</w:t>
            </w:r>
          </w:p>
        </w:tc>
        <w:tc>
          <w:tcPr>
            <w:tcW w:w="1190" w:type="dxa"/>
            <w:tcBorders>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1.33</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1982</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2</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2.4</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2.5</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1997</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17</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0.98</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1.56</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1983</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3</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3.01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1.82</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1998</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18</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1.35</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1.98</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1984</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4</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2.19</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1999</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19</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1.25</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1985</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5</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4.51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1.91</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2000</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1.51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1.41</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1986</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6</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1.75</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1.16</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2001</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21</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1.51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1.49</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1987</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7</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2.3</w:t>
            </w:r>
            <w:r w:rsidRPr="008E02B1">
              <w:rPr>
                <w:rFonts w:ascii="Times New Roman" w:hAnsi="Times New Roman"/>
                <w:color w:val="000000"/>
                <w:sz w:val="24"/>
                <w:szCs w:val="24"/>
                <w:lang w:eastAsia="zh-TW"/>
              </w:rPr>
              <w:t>0</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1.59</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2002</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22</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1.89</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1.81</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1988</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8</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2.9</w:t>
            </w:r>
            <w:r w:rsidRPr="008E02B1">
              <w:rPr>
                <w:rFonts w:ascii="Times New Roman" w:hAnsi="Times New Roman"/>
                <w:color w:val="000000"/>
                <w:sz w:val="24"/>
                <w:szCs w:val="24"/>
                <w:lang w:eastAsia="zh-TW"/>
              </w:rPr>
              <w:t>0</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1.11</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2003</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23</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2.07</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2.03</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1989</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9</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3.4</w:t>
            </w:r>
            <w:r w:rsidRPr="008E02B1">
              <w:rPr>
                <w:rFonts w:ascii="Times New Roman" w:hAnsi="Times New Roman"/>
                <w:color w:val="000000"/>
                <w:sz w:val="24"/>
                <w:szCs w:val="24"/>
                <w:lang w:eastAsia="zh-TW"/>
              </w:rPr>
              <w:t>0</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1.48</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2004</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24</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2.45</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2.41</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lastRenderedPageBreak/>
              <w:t>1990</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10</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1.37</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1.9</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2005</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25</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2.43</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2.68</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1991</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11</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1.35</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1.14</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2006</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26</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3.42</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2.92</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1992</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12</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1.61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1.4</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2007</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27</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3.48</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3.17</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1993</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13</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1.96</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1.74</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2008</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28</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3.26</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3.36</w:t>
            </w:r>
          </w:p>
        </w:tc>
      </w:tr>
      <w:tr w:rsidR="007C5D52" w:rsidRPr="00AC11AB" w:rsidTr="007C5D52">
        <w:trPr>
          <w:trHeight w:hRule="exact" w:val="406"/>
        </w:trPr>
        <w:tc>
          <w:tcPr>
            <w:tcW w:w="1149" w:type="dxa"/>
            <w:tcBorders>
              <w:top w:val="nil"/>
              <w:left w:val="nil"/>
              <w:bottom w:val="nil"/>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1994</w:t>
            </w:r>
          </w:p>
        </w:tc>
        <w:tc>
          <w:tcPr>
            <w:tcW w:w="940" w:type="dxa"/>
            <w:tcBorders>
              <w:top w:val="nil"/>
              <w:left w:val="nil"/>
              <w:bottom w:val="nil"/>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14</w:t>
            </w:r>
          </w:p>
        </w:tc>
        <w:tc>
          <w:tcPr>
            <w:tcW w:w="97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2.22</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1.02</w:t>
            </w:r>
          </w:p>
        </w:tc>
        <w:tc>
          <w:tcPr>
            <w:tcW w:w="926" w:type="dxa"/>
            <w:tcBorders>
              <w:top w:val="nil"/>
              <w:left w:val="nil"/>
              <w:bottom w:val="nil"/>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2009</w:t>
            </w:r>
          </w:p>
        </w:tc>
        <w:tc>
          <w:tcPr>
            <w:tcW w:w="996" w:type="dxa"/>
            <w:tcBorders>
              <w:top w:val="nil"/>
              <w:left w:val="nil"/>
              <w:bottom w:val="nil"/>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29</w:t>
            </w:r>
          </w:p>
        </w:tc>
        <w:tc>
          <w:tcPr>
            <w:tcW w:w="1141"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3.81</w:t>
            </w:r>
          </w:p>
        </w:tc>
        <w:tc>
          <w:tcPr>
            <w:tcW w:w="1190" w:type="dxa"/>
            <w:tcBorders>
              <w:top w:val="nil"/>
              <w:left w:val="nil"/>
              <w:bottom w:val="nil"/>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3.73</w:t>
            </w:r>
          </w:p>
        </w:tc>
      </w:tr>
      <w:tr w:rsidR="007C5D52" w:rsidRPr="00AC11AB" w:rsidTr="007C5D52">
        <w:trPr>
          <w:trHeight w:hRule="exact" w:val="406"/>
        </w:trPr>
        <w:tc>
          <w:tcPr>
            <w:tcW w:w="1149" w:type="dxa"/>
            <w:tcBorders>
              <w:top w:val="nil"/>
              <w:left w:val="nil"/>
              <w:bottom w:val="single" w:sz="4" w:space="0" w:color="auto"/>
              <w:right w:val="nil"/>
            </w:tcBorders>
            <w:vAlign w:val="center"/>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1995</w:t>
            </w:r>
          </w:p>
        </w:tc>
        <w:tc>
          <w:tcPr>
            <w:tcW w:w="940" w:type="dxa"/>
            <w:tcBorders>
              <w:top w:val="nil"/>
              <w:left w:val="nil"/>
              <w:bottom w:val="single" w:sz="4" w:space="0" w:color="auto"/>
              <w:right w:val="nil"/>
            </w:tcBorders>
          </w:tcPr>
          <w:p w:rsidR="007C5D52" w:rsidRPr="00A17F04" w:rsidRDefault="007C5D52" w:rsidP="00B46A8B">
            <w:pPr>
              <w:snapToGrid w:val="0"/>
              <w:spacing w:line="360" w:lineRule="auto"/>
              <w:jc w:val="center"/>
              <w:rPr>
                <w:rFonts w:ascii="Times New Roman" w:hAnsi="Times New Roman"/>
                <w:sz w:val="24"/>
                <w:szCs w:val="24"/>
                <w:lang w:eastAsia="zh-TW"/>
              </w:rPr>
            </w:pPr>
            <w:r w:rsidRPr="00A17F04">
              <w:rPr>
                <w:rFonts w:ascii="Times New Roman" w:hAnsi="Times New Roman"/>
                <w:sz w:val="24"/>
                <w:szCs w:val="24"/>
                <w:lang w:eastAsia="zh-TW"/>
              </w:rPr>
              <w:t>15</w:t>
            </w:r>
          </w:p>
        </w:tc>
        <w:tc>
          <w:tcPr>
            <w:tcW w:w="970" w:type="dxa"/>
            <w:tcBorders>
              <w:top w:val="nil"/>
              <w:left w:val="nil"/>
              <w:bottom w:val="single" w:sz="4" w:space="0" w:color="auto"/>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2</w:t>
            </w:r>
            <w:r w:rsidRPr="008E02B1">
              <w:rPr>
                <w:rFonts w:ascii="Times New Roman" w:hAnsi="Times New Roman"/>
                <w:color w:val="000000"/>
                <w:sz w:val="24"/>
                <w:szCs w:val="24"/>
                <w:lang w:eastAsia="zh-TW"/>
              </w:rPr>
              <w:t>.00</w:t>
            </w:r>
          </w:p>
        </w:tc>
        <w:tc>
          <w:tcPr>
            <w:tcW w:w="1190" w:type="dxa"/>
            <w:tcBorders>
              <w:top w:val="nil"/>
              <w:left w:val="nil"/>
              <w:bottom w:val="single" w:sz="4" w:space="0" w:color="auto"/>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1.17</w:t>
            </w:r>
          </w:p>
        </w:tc>
        <w:tc>
          <w:tcPr>
            <w:tcW w:w="926" w:type="dxa"/>
            <w:tcBorders>
              <w:top w:val="nil"/>
              <w:left w:val="nil"/>
              <w:bottom w:val="single" w:sz="4" w:space="0" w:color="auto"/>
              <w:right w:val="nil"/>
            </w:tcBorders>
          </w:tcPr>
          <w:p w:rsidR="007C5D52" w:rsidRPr="007C5D52" w:rsidRDefault="007C5D52" w:rsidP="00B46A8B">
            <w:pPr>
              <w:snapToGrid w:val="0"/>
              <w:spacing w:line="360" w:lineRule="auto"/>
              <w:jc w:val="center"/>
              <w:rPr>
                <w:rFonts w:ascii="Times New Roman" w:hAnsi="Times New Roman"/>
                <w:sz w:val="24"/>
                <w:szCs w:val="24"/>
              </w:rPr>
            </w:pPr>
          </w:p>
        </w:tc>
        <w:tc>
          <w:tcPr>
            <w:tcW w:w="953" w:type="dxa"/>
            <w:tcBorders>
              <w:top w:val="nil"/>
              <w:left w:val="nil"/>
              <w:bottom w:val="single" w:sz="4" w:space="0" w:color="auto"/>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2010</w:t>
            </w:r>
          </w:p>
        </w:tc>
        <w:tc>
          <w:tcPr>
            <w:tcW w:w="996" w:type="dxa"/>
            <w:tcBorders>
              <w:top w:val="nil"/>
              <w:left w:val="nil"/>
              <w:bottom w:val="single" w:sz="4" w:space="0" w:color="auto"/>
              <w:right w:val="nil"/>
            </w:tcBorders>
          </w:tcPr>
          <w:p w:rsidR="007C5D52" w:rsidRPr="007C5D52" w:rsidRDefault="008E02B1" w:rsidP="00B46A8B">
            <w:pPr>
              <w:snapToGrid w:val="0"/>
              <w:spacing w:line="360" w:lineRule="auto"/>
              <w:jc w:val="center"/>
              <w:rPr>
                <w:rFonts w:ascii="Times New Roman" w:hAnsi="Times New Roman"/>
                <w:sz w:val="24"/>
                <w:szCs w:val="24"/>
                <w:lang w:eastAsia="zh-TW"/>
              </w:rPr>
            </w:pPr>
            <w:r>
              <w:rPr>
                <w:rFonts w:ascii="Times New Roman" w:hAnsi="Times New Roman"/>
                <w:sz w:val="24"/>
                <w:szCs w:val="24"/>
                <w:lang w:eastAsia="zh-TW"/>
              </w:rPr>
              <w:t>30</w:t>
            </w:r>
          </w:p>
        </w:tc>
        <w:tc>
          <w:tcPr>
            <w:tcW w:w="1141" w:type="dxa"/>
            <w:tcBorders>
              <w:top w:val="nil"/>
              <w:left w:val="nil"/>
              <w:bottom w:val="single" w:sz="4" w:space="0" w:color="auto"/>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3.97</w:t>
            </w:r>
          </w:p>
        </w:tc>
        <w:tc>
          <w:tcPr>
            <w:tcW w:w="1190" w:type="dxa"/>
            <w:tcBorders>
              <w:top w:val="nil"/>
              <w:left w:val="nil"/>
              <w:bottom w:val="single" w:sz="4" w:space="0" w:color="auto"/>
              <w:right w:val="nil"/>
            </w:tcBorders>
            <w:vAlign w:val="center"/>
          </w:tcPr>
          <w:p w:rsidR="007C5D52" w:rsidRPr="007C5D52" w:rsidRDefault="008E02B1" w:rsidP="00B46A8B">
            <w:pPr>
              <w:jc w:val="center"/>
              <w:rPr>
                <w:rFonts w:ascii="Times New Roman" w:hAnsi="Times New Roman"/>
                <w:color w:val="000000"/>
                <w:sz w:val="24"/>
                <w:szCs w:val="24"/>
              </w:rPr>
            </w:pPr>
            <w:r w:rsidRPr="008E02B1">
              <w:rPr>
                <w:rFonts w:ascii="Times New Roman" w:hAnsi="Times New Roman"/>
                <w:color w:val="000000"/>
                <w:sz w:val="24"/>
                <w:szCs w:val="24"/>
              </w:rPr>
              <w:t>4.2</w:t>
            </w:r>
          </w:p>
        </w:tc>
      </w:tr>
      <w:bookmarkEnd w:id="1"/>
    </w:tbl>
    <w:p w:rsidR="00EF70A9" w:rsidRDefault="00EF70A9" w:rsidP="00EF70A9">
      <w:pPr>
        <w:spacing w:line="360" w:lineRule="auto"/>
        <w:jc w:val="both"/>
        <w:rPr>
          <w:lang w:eastAsia="zh-TW"/>
        </w:rPr>
      </w:pPr>
    </w:p>
    <w:p w:rsidR="00EF70A9" w:rsidRDefault="00EF70A9" w:rsidP="005C22FB">
      <w:pPr>
        <w:pStyle w:val="a4"/>
        <w:spacing w:beforeLines="100" w:before="240" w:line="360" w:lineRule="auto"/>
        <w:rPr>
          <w:b/>
          <w:bCs/>
        </w:rPr>
      </w:pPr>
      <w:r w:rsidRPr="00513EEE">
        <w:rPr>
          <w:b/>
          <w:bCs/>
        </w:rPr>
        <w:t>T</w:t>
      </w:r>
      <w:r>
        <w:rPr>
          <w:rFonts w:hint="eastAsia"/>
          <w:b/>
          <w:bCs/>
        </w:rPr>
        <w:t>able</w:t>
      </w:r>
      <w:r w:rsidRPr="00513EEE">
        <w:rPr>
          <w:b/>
          <w:bCs/>
        </w:rPr>
        <w:t xml:space="preserve"> </w:t>
      </w:r>
      <w:r w:rsidR="00280ADA">
        <w:rPr>
          <w:rFonts w:hint="eastAsia"/>
          <w:b/>
          <w:bCs/>
        </w:rPr>
        <w:t>46</w:t>
      </w:r>
      <w:r w:rsidR="00061109">
        <w:rPr>
          <w:rFonts w:hint="eastAsia"/>
          <w:b/>
          <w:bCs/>
        </w:rPr>
        <w:t>.</w:t>
      </w:r>
      <w:r>
        <w:rPr>
          <w:rFonts w:hint="eastAsia"/>
          <w:b/>
          <w:bCs/>
        </w:rPr>
        <w:t>5</w:t>
      </w:r>
      <w:r w:rsidRPr="00513EEE">
        <w:rPr>
          <w:b/>
        </w:rPr>
        <w:t xml:space="preserve"> </w:t>
      </w:r>
      <w:r>
        <w:rPr>
          <w:rFonts w:hint="eastAsia"/>
          <w:b/>
        </w:rPr>
        <w:t>Estimated Dividend Growth Rates for</w:t>
      </w:r>
      <w:r w:rsidRPr="00513EEE">
        <w:rPr>
          <w:b/>
        </w:rPr>
        <w:t xml:space="preserve"> </w:t>
      </w:r>
      <w:proofErr w:type="spellStart"/>
      <w:r w:rsidR="008C6821">
        <w:rPr>
          <w:b/>
        </w:rPr>
        <w:t>Pepsico</w:t>
      </w:r>
      <w:proofErr w:type="spellEnd"/>
      <w:r w:rsidRPr="00513EEE">
        <w:rPr>
          <w:b/>
        </w:rPr>
        <w:t xml:space="preserve"> and </w:t>
      </w:r>
      <w:r w:rsidR="008C6821">
        <w:rPr>
          <w:b/>
        </w:rPr>
        <w:t>Wal-Mart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2935"/>
        <w:gridCol w:w="2934"/>
      </w:tblGrid>
      <w:tr w:rsidR="00EF70A9" w:rsidTr="001641B6">
        <w:trPr>
          <w:trHeight w:val="408"/>
        </w:trPr>
        <w:tc>
          <w:tcPr>
            <w:tcW w:w="3510" w:type="dxa"/>
            <w:tcBorders>
              <w:top w:val="single" w:sz="4" w:space="0" w:color="auto"/>
              <w:bottom w:val="single" w:sz="4" w:space="0" w:color="auto"/>
            </w:tcBorders>
            <w:vAlign w:val="center"/>
          </w:tcPr>
          <w:p w:rsidR="00EF70A9" w:rsidRDefault="00EF70A9" w:rsidP="00B46A8B">
            <w:pPr>
              <w:spacing w:after="0" w:line="240" w:lineRule="auto"/>
              <w:jc w:val="center"/>
              <w:rPr>
                <w:rFonts w:ascii="Times New Roman" w:hAnsi="Times New Roman"/>
                <w:sz w:val="24"/>
                <w:szCs w:val="24"/>
                <w:lang w:eastAsia="zh-TW"/>
              </w:rPr>
            </w:pPr>
          </w:p>
        </w:tc>
        <w:tc>
          <w:tcPr>
            <w:tcW w:w="2953" w:type="dxa"/>
            <w:tcBorders>
              <w:top w:val="single" w:sz="4" w:space="0" w:color="auto"/>
              <w:bottom w:val="single" w:sz="4" w:space="0" w:color="auto"/>
            </w:tcBorders>
            <w:vAlign w:val="center"/>
          </w:tcPr>
          <w:p w:rsidR="00EF70A9" w:rsidRPr="000133CD" w:rsidRDefault="008E02B1" w:rsidP="00B46A8B">
            <w:pPr>
              <w:spacing w:after="0" w:line="240" w:lineRule="auto"/>
              <w:jc w:val="center"/>
              <w:rPr>
                <w:rFonts w:ascii="Times New Roman" w:hAnsi="Times New Roman"/>
                <w:sz w:val="24"/>
                <w:szCs w:val="24"/>
                <w:lang w:eastAsia="zh-TW"/>
              </w:rPr>
            </w:pPr>
            <w:proofErr w:type="spellStart"/>
            <w:r w:rsidRPr="008E02B1">
              <w:rPr>
                <w:rFonts w:ascii="Times New Roman" w:hAnsi="Times New Roman"/>
                <w:sz w:val="24"/>
                <w:szCs w:val="24"/>
              </w:rPr>
              <w:t>Pepsico</w:t>
            </w:r>
            <w:proofErr w:type="spellEnd"/>
          </w:p>
        </w:tc>
        <w:tc>
          <w:tcPr>
            <w:tcW w:w="2953" w:type="dxa"/>
            <w:tcBorders>
              <w:top w:val="single" w:sz="4" w:space="0" w:color="auto"/>
              <w:bottom w:val="single" w:sz="4" w:space="0" w:color="auto"/>
            </w:tcBorders>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Wal-Mart</w:t>
            </w:r>
          </w:p>
        </w:tc>
      </w:tr>
      <w:tr w:rsidR="00EF70A9" w:rsidTr="001641B6">
        <w:trPr>
          <w:trHeight w:val="408"/>
        </w:trPr>
        <w:tc>
          <w:tcPr>
            <w:tcW w:w="3510" w:type="dxa"/>
            <w:tcBorders>
              <w:top w:val="single" w:sz="4" w:space="0" w:color="auto"/>
            </w:tcBorders>
            <w:vAlign w:val="center"/>
          </w:tcPr>
          <w:p w:rsidR="00EF70A9" w:rsidRDefault="00EF70A9" w:rsidP="00B46A8B">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Arithmetic average</w:t>
            </w:r>
          </w:p>
        </w:tc>
        <w:tc>
          <w:tcPr>
            <w:tcW w:w="2953" w:type="dxa"/>
            <w:tcBorders>
              <w:top w:val="single" w:sz="4" w:space="0" w:color="auto"/>
            </w:tcBorders>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4.64</w:t>
            </w:r>
            <w:r w:rsidR="00EF70A9">
              <w:rPr>
                <w:rFonts w:ascii="Times New Roman" w:hAnsi="Times New Roman" w:hint="eastAsia"/>
                <w:sz w:val="24"/>
                <w:szCs w:val="24"/>
                <w:lang w:eastAsia="zh-TW"/>
              </w:rPr>
              <w:t>%</w:t>
            </w:r>
          </w:p>
        </w:tc>
        <w:tc>
          <w:tcPr>
            <w:tcW w:w="2953" w:type="dxa"/>
            <w:tcBorders>
              <w:top w:val="single" w:sz="4" w:space="0" w:color="auto"/>
            </w:tcBorders>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8.99</w:t>
            </w:r>
            <w:r w:rsidR="00EF70A9">
              <w:rPr>
                <w:rFonts w:ascii="Times New Roman" w:hAnsi="Times New Roman" w:hint="eastAsia"/>
                <w:sz w:val="24"/>
                <w:szCs w:val="24"/>
                <w:lang w:eastAsia="zh-TW"/>
              </w:rPr>
              <w:t>%</w:t>
            </w:r>
          </w:p>
        </w:tc>
      </w:tr>
      <w:tr w:rsidR="00EF70A9" w:rsidTr="001641B6">
        <w:trPr>
          <w:trHeight w:val="408"/>
        </w:trPr>
        <w:tc>
          <w:tcPr>
            <w:tcW w:w="3510" w:type="dxa"/>
            <w:vAlign w:val="center"/>
          </w:tcPr>
          <w:p w:rsidR="00EF70A9" w:rsidRDefault="00EF70A9" w:rsidP="00B46A8B">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Geometric average</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0.99</w:t>
            </w:r>
            <w:r w:rsidR="00EF70A9">
              <w:rPr>
                <w:rFonts w:ascii="Times New Roman" w:hAnsi="Times New Roman" w:hint="eastAsia"/>
                <w:sz w:val="24"/>
                <w:szCs w:val="24"/>
                <w:lang w:eastAsia="zh-TW"/>
              </w:rPr>
              <w:t>%</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5.45</w:t>
            </w:r>
            <w:r w:rsidR="00EF70A9">
              <w:rPr>
                <w:rFonts w:ascii="Times New Roman" w:hAnsi="Times New Roman" w:hint="eastAsia"/>
                <w:sz w:val="24"/>
                <w:szCs w:val="24"/>
                <w:lang w:eastAsia="zh-TW"/>
              </w:rPr>
              <w:t>%</w:t>
            </w:r>
          </w:p>
        </w:tc>
      </w:tr>
      <w:tr w:rsidR="00EF70A9" w:rsidTr="001641B6">
        <w:trPr>
          <w:trHeight w:val="408"/>
        </w:trPr>
        <w:tc>
          <w:tcPr>
            <w:tcW w:w="3510" w:type="dxa"/>
            <w:vAlign w:val="center"/>
          </w:tcPr>
          <w:p w:rsidR="00EF70A9" w:rsidRDefault="00EF70A9" w:rsidP="00B46A8B">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Compound-sum method</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0.99</w:t>
            </w:r>
            <w:r w:rsidR="00EF70A9">
              <w:rPr>
                <w:rFonts w:ascii="Times New Roman" w:hAnsi="Times New Roman" w:hint="eastAsia"/>
                <w:sz w:val="24"/>
                <w:szCs w:val="24"/>
                <w:lang w:eastAsia="zh-TW"/>
              </w:rPr>
              <w:t>%</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5.30</w:t>
            </w:r>
            <w:r w:rsidR="00EF70A9">
              <w:rPr>
                <w:rFonts w:ascii="Times New Roman" w:hAnsi="Times New Roman" w:hint="eastAsia"/>
                <w:sz w:val="24"/>
                <w:szCs w:val="24"/>
                <w:lang w:eastAsia="zh-TW"/>
              </w:rPr>
              <w:t>%</w:t>
            </w:r>
          </w:p>
        </w:tc>
      </w:tr>
      <w:tr w:rsidR="00EF70A9" w:rsidTr="001641B6">
        <w:trPr>
          <w:trHeight w:val="408"/>
        </w:trPr>
        <w:tc>
          <w:tcPr>
            <w:tcW w:w="3510" w:type="dxa"/>
            <w:vAlign w:val="center"/>
          </w:tcPr>
          <w:p w:rsidR="00EF70A9" w:rsidRDefault="00EF70A9" w:rsidP="00F85C37">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Regression method</w:t>
            </w:r>
            <w:r w:rsidR="001641B6">
              <w:rPr>
                <w:rFonts w:ascii="Times New Roman" w:hAnsi="Times New Roman" w:hint="eastAsia"/>
                <w:sz w:val="24"/>
                <w:szCs w:val="24"/>
                <w:lang w:eastAsia="zh-TW"/>
              </w:rPr>
              <w:t xml:space="preserve"> (</w:t>
            </w:r>
            <w:r w:rsidR="00F85C37">
              <w:rPr>
                <w:rFonts w:ascii="Times New Roman" w:hAnsi="Times New Roman" w:hint="eastAsia"/>
                <w:sz w:val="24"/>
                <w:szCs w:val="24"/>
                <w:lang w:eastAsia="zh-TW"/>
              </w:rPr>
              <w:t>continuous</w:t>
            </w:r>
            <w:r w:rsidR="001641B6">
              <w:rPr>
                <w:rFonts w:ascii="Times New Roman" w:hAnsi="Times New Roman" w:hint="eastAsia"/>
                <w:sz w:val="24"/>
                <w:szCs w:val="24"/>
                <w:lang w:eastAsia="zh-TW"/>
              </w:rPr>
              <w:t>)</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0.56</w:t>
            </w:r>
            <w:r w:rsidR="00EF70A9">
              <w:rPr>
                <w:rFonts w:ascii="Times New Roman" w:hAnsi="Times New Roman" w:hint="eastAsia"/>
                <w:sz w:val="24"/>
                <w:szCs w:val="24"/>
                <w:lang w:eastAsia="zh-TW"/>
              </w:rPr>
              <w:t>%</w:t>
            </w:r>
          </w:p>
        </w:tc>
        <w:tc>
          <w:tcPr>
            <w:tcW w:w="2953" w:type="dxa"/>
            <w:vAlign w:val="center"/>
          </w:tcPr>
          <w:p w:rsidR="00EF70A9"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7.04</w:t>
            </w:r>
            <w:r w:rsidR="00EF70A9">
              <w:rPr>
                <w:rFonts w:ascii="Times New Roman" w:hAnsi="Times New Roman" w:hint="eastAsia"/>
                <w:sz w:val="24"/>
                <w:szCs w:val="24"/>
                <w:lang w:eastAsia="zh-TW"/>
              </w:rPr>
              <w:t>%</w:t>
            </w:r>
          </w:p>
        </w:tc>
      </w:tr>
      <w:tr w:rsidR="001641B6" w:rsidTr="001641B6">
        <w:trPr>
          <w:trHeight w:val="408"/>
        </w:trPr>
        <w:tc>
          <w:tcPr>
            <w:tcW w:w="3510" w:type="dxa"/>
            <w:tcBorders>
              <w:bottom w:val="single" w:sz="4" w:space="0" w:color="auto"/>
            </w:tcBorders>
            <w:vAlign w:val="center"/>
          </w:tcPr>
          <w:p w:rsidR="001641B6" w:rsidRDefault="001641B6" w:rsidP="00F85C37">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Regression method (</w:t>
            </w:r>
            <w:r w:rsidR="00F85C37">
              <w:rPr>
                <w:rFonts w:ascii="Times New Roman" w:hAnsi="Times New Roman" w:hint="eastAsia"/>
                <w:sz w:val="24"/>
                <w:szCs w:val="24"/>
                <w:lang w:eastAsia="zh-TW"/>
              </w:rPr>
              <w:t>discrete</w:t>
            </w:r>
            <w:r>
              <w:rPr>
                <w:rFonts w:ascii="Times New Roman" w:hAnsi="Times New Roman" w:hint="eastAsia"/>
                <w:sz w:val="24"/>
                <w:szCs w:val="24"/>
                <w:lang w:eastAsia="zh-TW"/>
              </w:rPr>
              <w:t>)</w:t>
            </w:r>
          </w:p>
        </w:tc>
        <w:tc>
          <w:tcPr>
            <w:tcW w:w="2953" w:type="dxa"/>
            <w:tcBorders>
              <w:bottom w:val="single" w:sz="4" w:space="0" w:color="auto"/>
            </w:tcBorders>
            <w:vAlign w:val="center"/>
          </w:tcPr>
          <w:p w:rsidR="001641B6"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0.56</w:t>
            </w:r>
            <w:r w:rsidR="001641B6">
              <w:rPr>
                <w:rFonts w:ascii="Times New Roman" w:hAnsi="Times New Roman" w:hint="eastAsia"/>
                <w:sz w:val="24"/>
                <w:szCs w:val="24"/>
                <w:lang w:eastAsia="zh-TW"/>
              </w:rPr>
              <w:t>%</w:t>
            </w:r>
          </w:p>
        </w:tc>
        <w:tc>
          <w:tcPr>
            <w:tcW w:w="2953" w:type="dxa"/>
            <w:tcBorders>
              <w:bottom w:val="single" w:sz="4" w:space="0" w:color="auto"/>
            </w:tcBorders>
            <w:vAlign w:val="center"/>
          </w:tcPr>
          <w:p w:rsidR="001641B6" w:rsidRDefault="000133CD" w:rsidP="00B46A8B">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7.29</w:t>
            </w:r>
            <w:r w:rsidR="001641B6">
              <w:rPr>
                <w:rFonts w:ascii="Times New Roman" w:hAnsi="Times New Roman" w:hint="eastAsia"/>
                <w:sz w:val="24"/>
                <w:szCs w:val="24"/>
                <w:lang w:eastAsia="zh-TW"/>
              </w:rPr>
              <w:t>%</w:t>
            </w:r>
          </w:p>
        </w:tc>
      </w:tr>
    </w:tbl>
    <w:p w:rsidR="00C25542" w:rsidRDefault="00C25542" w:rsidP="005C22FB">
      <w:pPr>
        <w:suppressAutoHyphens/>
        <w:spacing w:beforeLines="100" w:before="240" w:after="0" w:line="480" w:lineRule="auto"/>
        <w:ind w:firstLineChars="299" w:firstLine="718"/>
        <w:jc w:val="both"/>
        <w:rPr>
          <w:rFonts w:ascii="Times New Roman" w:hAnsi="Times New Roman"/>
          <w:spacing w:val="-3"/>
          <w:sz w:val="24"/>
          <w:lang w:eastAsia="zh-TW"/>
        </w:rPr>
      </w:pPr>
      <w:r w:rsidRPr="000542F2">
        <w:rPr>
          <w:rFonts w:ascii="Times New Roman" w:hAnsi="Times New Roman"/>
          <w:sz w:val="24"/>
          <w:szCs w:val="24"/>
        </w:rPr>
        <w:t xml:space="preserve">The slope of the regression </w:t>
      </w:r>
      <w:r>
        <w:rPr>
          <w:rFonts w:ascii="Times New Roman" w:hAnsi="Times New Roman"/>
          <w:sz w:val="24"/>
          <w:szCs w:val="24"/>
        </w:rPr>
        <w:t xml:space="preserve">for </w:t>
      </w:r>
      <w:proofErr w:type="spellStart"/>
      <w:r>
        <w:rPr>
          <w:rFonts w:ascii="Times New Roman" w:hAnsi="Times New Roman" w:hint="eastAsia"/>
          <w:sz w:val="24"/>
          <w:szCs w:val="24"/>
          <w:lang w:eastAsia="zh-TW"/>
        </w:rPr>
        <w:t>Pepsico</w:t>
      </w:r>
      <w:proofErr w:type="spellEnd"/>
      <w:r w:rsidRPr="000542F2">
        <w:rPr>
          <w:rFonts w:ascii="Times New Roman" w:hAnsi="Times New Roman"/>
          <w:sz w:val="24"/>
          <w:szCs w:val="24"/>
        </w:rPr>
        <w:t xml:space="preserve"> sho</w:t>
      </w:r>
      <w:r>
        <w:rPr>
          <w:rFonts w:ascii="Times New Roman" w:hAnsi="Times New Roman"/>
          <w:sz w:val="24"/>
          <w:szCs w:val="24"/>
        </w:rPr>
        <w:t xml:space="preserve">ws an estimated </w:t>
      </w:r>
      <w:r>
        <w:rPr>
          <w:rFonts w:ascii="Times New Roman" w:hAnsi="Times New Roman" w:hint="eastAsia"/>
          <w:sz w:val="24"/>
          <w:szCs w:val="24"/>
          <w:lang w:eastAsia="zh-TW"/>
        </w:rPr>
        <w:t>coefficient</w:t>
      </w:r>
      <w:r>
        <w:rPr>
          <w:rFonts w:ascii="Times New Roman" w:hAnsi="Times New Roman"/>
          <w:sz w:val="24"/>
          <w:szCs w:val="24"/>
        </w:rPr>
        <w:t xml:space="preserve"> for </w:t>
      </w:r>
      <w:r>
        <w:rPr>
          <w:rFonts w:ascii="Times New Roman" w:hAnsi="Times New Roman" w:hint="eastAsia"/>
          <w:sz w:val="24"/>
          <w:szCs w:val="24"/>
          <w:lang w:eastAsia="zh-TW"/>
        </w:rPr>
        <w:t>the intercept</w:t>
      </w:r>
      <w:r w:rsidRPr="000542F2">
        <w:rPr>
          <w:rFonts w:ascii="Times New Roman" w:hAnsi="Times New Roman"/>
          <w:sz w:val="24"/>
          <w:szCs w:val="24"/>
        </w:rPr>
        <w:t xml:space="preserve"> </w:t>
      </w:r>
      <w:r>
        <w:rPr>
          <w:rFonts w:ascii="Times New Roman" w:hAnsi="Times New Roman"/>
          <w:sz w:val="24"/>
          <w:szCs w:val="24"/>
        </w:rPr>
        <w:t>is</w:t>
      </w:r>
      <w:r w:rsidRPr="000542F2">
        <w:rPr>
          <w:rFonts w:ascii="Times New Roman" w:hAnsi="Times New Roman"/>
          <w:sz w:val="24"/>
          <w:szCs w:val="24"/>
        </w:rPr>
        <w:t xml:space="preserve"> </w:t>
      </w:r>
      <w:r>
        <w:rPr>
          <w:rFonts w:ascii="Times New Roman" w:hAnsi="Times New Roman" w:hint="eastAsia"/>
          <w:sz w:val="24"/>
          <w:szCs w:val="24"/>
          <w:lang w:eastAsia="zh-TW"/>
        </w:rPr>
        <w:t>0.56</w:t>
      </w:r>
      <w:r w:rsidRPr="000542F2">
        <w:rPr>
          <w:rFonts w:ascii="Times New Roman" w:hAnsi="Times New Roman"/>
          <w:sz w:val="24"/>
          <w:szCs w:val="24"/>
        </w:rPr>
        <w:t xml:space="preserve">. </w:t>
      </w:r>
      <w:r>
        <w:rPr>
          <w:rFonts w:ascii="Times New Roman" w:hAnsi="Times New Roman" w:hint="eastAsia"/>
          <w:sz w:val="24"/>
          <w:szCs w:val="24"/>
          <w:lang w:eastAsia="zh-TW"/>
        </w:rPr>
        <w:t xml:space="preserve"> </w:t>
      </w:r>
      <w:r w:rsidRPr="000542F2">
        <w:rPr>
          <w:rFonts w:ascii="Times New Roman" w:hAnsi="Times New Roman"/>
          <w:sz w:val="24"/>
          <w:szCs w:val="24"/>
        </w:rPr>
        <w:t>The estimate</w:t>
      </w:r>
      <w:r>
        <w:rPr>
          <w:rFonts w:ascii="Times New Roman" w:hAnsi="Times New Roman" w:hint="eastAsia"/>
          <w:sz w:val="24"/>
          <w:szCs w:val="24"/>
          <w:lang w:eastAsia="zh-TW"/>
        </w:rPr>
        <w:t>d intercept</w:t>
      </w:r>
      <w:r w:rsidRPr="000542F2">
        <w:rPr>
          <w:rFonts w:ascii="Times New Roman" w:hAnsi="Times New Roman"/>
          <w:sz w:val="24"/>
          <w:szCs w:val="24"/>
        </w:rPr>
        <w:t xml:space="preserve"> for </w:t>
      </w:r>
      <w:r>
        <w:rPr>
          <w:rFonts w:ascii="Times New Roman" w:hAnsi="Times New Roman" w:hint="eastAsia"/>
          <w:sz w:val="24"/>
          <w:szCs w:val="24"/>
          <w:lang w:eastAsia="zh-TW"/>
        </w:rPr>
        <w:t>Wal-Mart</w:t>
      </w:r>
      <w:r w:rsidRPr="000542F2">
        <w:rPr>
          <w:rFonts w:ascii="Times New Roman" w:hAnsi="Times New Roman"/>
          <w:sz w:val="24"/>
          <w:szCs w:val="24"/>
        </w:rPr>
        <w:t xml:space="preserve"> is </w:t>
      </w:r>
      <w:r>
        <w:rPr>
          <w:rFonts w:ascii="Times New Roman" w:hAnsi="Times New Roman" w:hint="eastAsia"/>
          <w:sz w:val="24"/>
          <w:szCs w:val="24"/>
          <w:lang w:eastAsia="zh-TW"/>
        </w:rPr>
        <w:t>7.04</w:t>
      </w:r>
      <w:r w:rsidRPr="000542F2">
        <w:rPr>
          <w:rFonts w:ascii="Times New Roman" w:hAnsi="Times New Roman"/>
          <w:sz w:val="24"/>
          <w:szCs w:val="24"/>
        </w:rPr>
        <w:t>.</w:t>
      </w:r>
      <w:r>
        <w:rPr>
          <w:rFonts w:ascii="Times New Roman" w:hAnsi="Times New Roman" w:hint="eastAsia"/>
          <w:sz w:val="24"/>
          <w:szCs w:val="24"/>
          <w:lang w:eastAsia="zh-TW"/>
        </w:rPr>
        <w:t xml:space="preserve">  The estimated growth rates for </w:t>
      </w:r>
      <w:proofErr w:type="spellStart"/>
      <w:r>
        <w:rPr>
          <w:rFonts w:ascii="Times New Roman" w:hAnsi="Times New Roman" w:hint="eastAsia"/>
          <w:sz w:val="24"/>
          <w:szCs w:val="24"/>
          <w:lang w:eastAsia="zh-TW"/>
        </w:rPr>
        <w:t>Pepsico</w:t>
      </w:r>
      <w:proofErr w:type="spellEnd"/>
      <w:r w:rsidRPr="000542F2">
        <w:rPr>
          <w:rFonts w:ascii="Times New Roman" w:hAnsi="Times New Roman"/>
          <w:sz w:val="24"/>
          <w:szCs w:val="24"/>
        </w:rPr>
        <w:t xml:space="preserve"> and </w:t>
      </w:r>
      <w:r>
        <w:rPr>
          <w:rFonts w:ascii="Times New Roman" w:hAnsi="Times New Roman" w:hint="eastAsia"/>
          <w:sz w:val="24"/>
          <w:szCs w:val="24"/>
          <w:lang w:eastAsia="zh-TW"/>
        </w:rPr>
        <w:t xml:space="preserve">Wal-Mart, therefore, are 0.56% and 7.29% in terms of discrete compounding process.  Figure 1 also shows the true DPS and predicted DPS for </w:t>
      </w:r>
      <w:proofErr w:type="spellStart"/>
      <w:r>
        <w:rPr>
          <w:rFonts w:ascii="Times New Roman" w:hAnsi="Times New Roman" w:hint="eastAsia"/>
          <w:sz w:val="24"/>
          <w:szCs w:val="24"/>
          <w:lang w:eastAsia="zh-TW"/>
        </w:rPr>
        <w:t>Pepsico</w:t>
      </w:r>
      <w:proofErr w:type="spellEnd"/>
      <w:r>
        <w:rPr>
          <w:rFonts w:ascii="Times New Roman" w:hAnsi="Times New Roman" w:hint="eastAsia"/>
          <w:sz w:val="24"/>
          <w:szCs w:val="24"/>
          <w:lang w:eastAsia="zh-TW"/>
        </w:rPr>
        <w:t xml:space="preserve"> and Wal-Mart.  We find that the </w:t>
      </w:r>
      <w:r>
        <w:rPr>
          <w:rFonts w:ascii="Times New Roman" w:hAnsi="Times New Roman"/>
          <w:sz w:val="24"/>
          <w:szCs w:val="24"/>
          <w:lang w:eastAsia="zh-TW"/>
        </w:rPr>
        <w:t>regression</w:t>
      </w:r>
      <w:r>
        <w:rPr>
          <w:rFonts w:ascii="Times New Roman" w:hAnsi="Times New Roman" w:hint="eastAsia"/>
          <w:sz w:val="24"/>
          <w:szCs w:val="24"/>
          <w:lang w:eastAsia="zh-TW"/>
        </w:rPr>
        <w:t xml:space="preserve"> method, to some exten</w:t>
      </w:r>
      <w:r>
        <w:rPr>
          <w:rFonts w:ascii="Times New Roman" w:hAnsi="Times New Roman"/>
          <w:sz w:val="24"/>
          <w:szCs w:val="24"/>
          <w:lang w:eastAsia="zh-TW"/>
        </w:rPr>
        <w:t>t</w:t>
      </w:r>
      <w:r>
        <w:rPr>
          <w:rFonts w:ascii="Times New Roman" w:hAnsi="Times New Roman" w:hint="eastAsia"/>
          <w:sz w:val="24"/>
          <w:szCs w:val="24"/>
          <w:lang w:eastAsia="zh-TW"/>
        </w:rPr>
        <w:t>, can estimate the growth rate for Wal-</w:t>
      </w:r>
      <w:r>
        <w:rPr>
          <w:rFonts w:ascii="Times New Roman" w:hAnsi="Times New Roman"/>
          <w:sz w:val="24"/>
          <w:szCs w:val="24"/>
          <w:lang w:eastAsia="zh-TW"/>
        </w:rPr>
        <w:t>M</w:t>
      </w:r>
      <w:r>
        <w:rPr>
          <w:rFonts w:ascii="Times New Roman" w:hAnsi="Times New Roman" w:hint="eastAsia"/>
          <w:sz w:val="24"/>
          <w:szCs w:val="24"/>
          <w:lang w:eastAsia="zh-TW"/>
        </w:rPr>
        <w:t xml:space="preserve">art more precisely than for </w:t>
      </w:r>
      <w:proofErr w:type="spellStart"/>
      <w:r>
        <w:rPr>
          <w:rFonts w:ascii="Times New Roman" w:hAnsi="Times New Roman" w:hint="eastAsia"/>
          <w:sz w:val="24"/>
          <w:szCs w:val="24"/>
          <w:lang w:eastAsia="zh-TW"/>
        </w:rPr>
        <w:t>Pepsi</w:t>
      </w:r>
      <w:r>
        <w:rPr>
          <w:rFonts w:ascii="Times New Roman" w:hAnsi="Times New Roman"/>
          <w:sz w:val="24"/>
          <w:szCs w:val="24"/>
          <w:lang w:eastAsia="zh-TW"/>
        </w:rPr>
        <w:t>co</w:t>
      </w:r>
      <w:proofErr w:type="spellEnd"/>
      <w:r>
        <w:rPr>
          <w:rFonts w:ascii="Times New Roman" w:hAnsi="Times New Roman" w:hint="eastAsia"/>
          <w:sz w:val="24"/>
          <w:szCs w:val="24"/>
          <w:lang w:eastAsia="zh-TW"/>
        </w:rPr>
        <w:t xml:space="preserve">.  Comparing to the geometric </w:t>
      </w:r>
      <w:r>
        <w:rPr>
          <w:rFonts w:ascii="Times New Roman" w:hAnsi="Times New Roman"/>
          <w:sz w:val="24"/>
          <w:szCs w:val="24"/>
          <w:lang w:eastAsia="zh-TW"/>
        </w:rPr>
        <w:t>average</w:t>
      </w:r>
      <w:r>
        <w:rPr>
          <w:rFonts w:ascii="Times New Roman" w:hAnsi="Times New Roman" w:hint="eastAsia"/>
          <w:sz w:val="24"/>
          <w:szCs w:val="24"/>
          <w:lang w:eastAsia="zh-TW"/>
        </w:rPr>
        <w:t xml:space="preserve"> method, the regression method yields a similar value of the estimated growth rate for Wal-Mart, while not for </w:t>
      </w:r>
      <w:proofErr w:type="spellStart"/>
      <w:r>
        <w:rPr>
          <w:rFonts w:ascii="Times New Roman" w:hAnsi="Times New Roman" w:hint="eastAsia"/>
          <w:sz w:val="24"/>
          <w:szCs w:val="24"/>
          <w:lang w:eastAsia="zh-TW"/>
        </w:rPr>
        <w:t>Pepsico</w:t>
      </w:r>
      <w:proofErr w:type="spellEnd"/>
      <w:r w:rsidDel="0058218B">
        <w:rPr>
          <w:rFonts w:ascii="Times New Roman" w:hAnsi="Times New Roman" w:hint="eastAsia"/>
          <w:sz w:val="24"/>
          <w:szCs w:val="24"/>
          <w:lang w:eastAsia="zh-TW"/>
        </w:rPr>
        <w:t xml:space="preserve"> </w:t>
      </w:r>
      <w:r>
        <w:rPr>
          <w:rFonts w:ascii="Times New Roman" w:hAnsi="Times New Roman" w:hint="eastAsia"/>
          <w:sz w:val="24"/>
          <w:szCs w:val="24"/>
          <w:lang w:eastAsia="zh-TW"/>
        </w:rPr>
        <w:t xml:space="preserve">.  </w:t>
      </w:r>
    </w:p>
    <w:p w:rsidR="00B031D3" w:rsidRDefault="00B031D3" w:rsidP="005C22FB">
      <w:pPr>
        <w:spacing w:beforeLines="100" w:before="240" w:after="0" w:line="480" w:lineRule="auto"/>
        <w:ind w:firstLine="720"/>
        <w:jc w:val="both"/>
        <w:rPr>
          <w:rFonts w:ascii="Times New Roman" w:hAnsi="Times New Roman"/>
          <w:b/>
          <w:sz w:val="24"/>
          <w:szCs w:val="24"/>
          <w:lang w:eastAsia="zh-TW"/>
        </w:rPr>
      </w:pPr>
    </w:p>
    <w:p w:rsidR="00AC0450" w:rsidRPr="00513EEE" w:rsidRDefault="00AC0450" w:rsidP="005C22FB">
      <w:pPr>
        <w:spacing w:beforeLines="100" w:before="240" w:after="0" w:line="480" w:lineRule="auto"/>
        <w:jc w:val="center"/>
        <w:rPr>
          <w:rFonts w:ascii="Times New Roman" w:hAnsi="Times New Roman"/>
          <w:sz w:val="24"/>
          <w:szCs w:val="24"/>
          <w:lang w:eastAsia="zh-TW"/>
        </w:rPr>
      </w:pPr>
      <w:r w:rsidRPr="00513EEE">
        <w:rPr>
          <w:rFonts w:ascii="Times New Roman" w:hAnsi="Times New Roman" w:hint="eastAsia"/>
          <w:b/>
          <w:sz w:val="24"/>
          <w:szCs w:val="24"/>
          <w:lang w:eastAsia="zh-TW"/>
        </w:rPr>
        <w:t xml:space="preserve">Figure 1. </w:t>
      </w:r>
      <w:r w:rsidR="00513EEE">
        <w:rPr>
          <w:rFonts w:ascii="Times New Roman" w:hAnsi="Times New Roman" w:hint="eastAsia"/>
          <w:b/>
          <w:sz w:val="24"/>
          <w:szCs w:val="24"/>
          <w:lang w:eastAsia="zh-TW"/>
        </w:rPr>
        <w:t xml:space="preserve">Regression Models for </w:t>
      </w:r>
      <w:proofErr w:type="spellStart"/>
      <w:r w:rsidR="0058218B">
        <w:rPr>
          <w:rFonts w:ascii="Times New Roman" w:hAnsi="Times New Roman" w:hint="eastAsia"/>
          <w:b/>
          <w:sz w:val="24"/>
          <w:szCs w:val="24"/>
          <w:lang w:eastAsia="zh-TW"/>
        </w:rPr>
        <w:t>Pepsico</w:t>
      </w:r>
      <w:proofErr w:type="spellEnd"/>
      <w:r w:rsidR="0058218B">
        <w:rPr>
          <w:rFonts w:ascii="Times New Roman" w:hAnsi="Times New Roman" w:hint="eastAsia"/>
          <w:b/>
          <w:sz w:val="24"/>
          <w:szCs w:val="24"/>
          <w:lang w:eastAsia="zh-TW"/>
        </w:rPr>
        <w:t xml:space="preserve"> and Wal-Mart</w:t>
      </w:r>
    </w:p>
    <w:p w:rsidR="00B031D3" w:rsidRDefault="0003438C" w:rsidP="00135AD4">
      <w:pPr>
        <w:tabs>
          <w:tab w:val="center" w:pos="4536"/>
        </w:tabs>
        <w:spacing w:before="240" w:after="0" w:line="480" w:lineRule="auto"/>
        <w:jc w:val="both"/>
        <w:rPr>
          <w:rFonts w:ascii="Times New Roman" w:hAnsi="Times New Roman"/>
          <w:sz w:val="24"/>
          <w:szCs w:val="24"/>
          <w:lang w:eastAsia="zh-TW"/>
        </w:rPr>
      </w:pPr>
      <w:r>
        <w:rPr>
          <w:rFonts w:ascii="Times New Roman" w:hAnsi="Times New Roman" w:hint="eastAsia"/>
          <w:sz w:val="24"/>
          <w:szCs w:val="24"/>
          <w:lang w:eastAsia="zh-TW"/>
        </w:rPr>
        <w:lastRenderedPageBreak/>
        <w:tab/>
      </w:r>
      <w:r w:rsidR="00B031D3">
        <w:rPr>
          <w:rFonts w:ascii="Times New Roman" w:hAnsi="Times New Roman"/>
          <w:noProof/>
          <w:sz w:val="24"/>
          <w:szCs w:val="24"/>
          <w:lang w:eastAsia="zh-TW"/>
        </w:rPr>
        <w:drawing>
          <wp:inline distT="0" distB="0" distL="0" distR="0" wp14:anchorId="4B6B55D6" wp14:editId="6FC8BD38">
            <wp:extent cx="4933950" cy="2676524"/>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8"/>
              </a:graphicData>
            </a:graphic>
          </wp:inline>
        </w:drawing>
      </w:r>
    </w:p>
    <w:p w:rsidR="00B031D3" w:rsidRDefault="0003438C" w:rsidP="00FE15ED">
      <w:pPr>
        <w:tabs>
          <w:tab w:val="center" w:pos="4536"/>
        </w:tabs>
        <w:spacing w:after="0" w:line="480" w:lineRule="auto"/>
        <w:rPr>
          <w:rFonts w:ascii="Times New Roman" w:hAnsi="Times New Roman"/>
          <w:position w:val="-14"/>
          <w:lang w:eastAsia="zh-TW"/>
        </w:rPr>
      </w:pPr>
      <w:r>
        <w:rPr>
          <w:rFonts w:ascii="Times New Roman" w:hAnsi="Times New Roman" w:hint="eastAsia"/>
          <w:position w:val="-14"/>
          <w:lang w:eastAsia="zh-TW"/>
        </w:rPr>
        <w:tab/>
      </w:r>
      <w:r w:rsidRPr="00744F55">
        <w:rPr>
          <w:rFonts w:ascii="Times New Roman" w:hAnsi="Times New Roman"/>
          <w:position w:val="-34"/>
        </w:rPr>
        <w:object w:dxaOrig="3940" w:dyaOrig="780">
          <v:shape id="_x0000_i1117" type="#_x0000_t75" style="width:196.6pt;height:39.45pt" o:ole="">
            <v:imagedata r:id="rId189" o:title=""/>
          </v:shape>
          <o:OLEObject Type="Embed" ProgID="Equation.DSMT4" ShapeID="_x0000_i1117" DrawAspect="Content" ObjectID="_1456236385" r:id="rId190"/>
        </w:object>
      </w:r>
    </w:p>
    <w:p w:rsidR="00D44F92" w:rsidRDefault="00D44F92" w:rsidP="005C22FB">
      <w:pPr>
        <w:spacing w:beforeLines="100" w:before="240" w:after="0" w:line="480" w:lineRule="auto"/>
        <w:jc w:val="center"/>
        <w:rPr>
          <w:rFonts w:ascii="Times New Roman" w:hAnsi="Times New Roman"/>
          <w:sz w:val="24"/>
          <w:szCs w:val="24"/>
          <w:lang w:eastAsia="zh-TW"/>
        </w:rPr>
      </w:pPr>
    </w:p>
    <w:p w:rsidR="00B031D3" w:rsidRDefault="0003438C" w:rsidP="00135AD4">
      <w:pPr>
        <w:spacing w:before="240" w:after="0" w:line="480" w:lineRule="auto"/>
        <w:jc w:val="both"/>
        <w:rPr>
          <w:rFonts w:ascii="Times New Roman" w:hAnsi="Times New Roman"/>
          <w:spacing w:val="-3"/>
          <w:sz w:val="24"/>
          <w:lang w:eastAsia="zh-TW"/>
        </w:rPr>
      </w:pPr>
      <w:r>
        <w:rPr>
          <w:rFonts w:ascii="Times New Roman" w:hAnsi="Times New Roman" w:hint="eastAsia"/>
          <w:sz w:val="24"/>
          <w:szCs w:val="24"/>
          <w:lang w:eastAsia="zh-TW"/>
        </w:rPr>
        <w:tab/>
      </w:r>
      <w:r w:rsidR="00B031D3">
        <w:rPr>
          <w:rFonts w:ascii="Times New Roman" w:hAnsi="Times New Roman"/>
          <w:noProof/>
          <w:spacing w:val="-3"/>
          <w:sz w:val="24"/>
          <w:lang w:eastAsia="zh-TW"/>
        </w:rPr>
        <w:drawing>
          <wp:inline distT="0" distB="0" distL="0" distR="0" wp14:anchorId="030FFC51" wp14:editId="174F635B">
            <wp:extent cx="4705350" cy="2867024"/>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1"/>
              </a:graphicData>
            </a:graphic>
          </wp:inline>
        </w:drawing>
      </w:r>
    </w:p>
    <w:p w:rsidR="00B031D3" w:rsidRDefault="0003438C" w:rsidP="00FE15ED">
      <w:pPr>
        <w:tabs>
          <w:tab w:val="center" w:pos="4536"/>
        </w:tabs>
        <w:spacing w:after="0" w:line="480" w:lineRule="auto"/>
        <w:jc w:val="both"/>
        <w:rPr>
          <w:rFonts w:ascii="Times New Roman" w:hAnsi="Times New Roman"/>
          <w:spacing w:val="-3"/>
          <w:sz w:val="24"/>
          <w:lang w:eastAsia="zh-TW"/>
        </w:rPr>
      </w:pPr>
      <w:r>
        <w:rPr>
          <w:rFonts w:ascii="Times New Roman" w:hAnsi="Times New Roman" w:hint="eastAsia"/>
          <w:position w:val="-14"/>
          <w:lang w:eastAsia="zh-TW"/>
        </w:rPr>
        <w:tab/>
      </w:r>
      <w:r w:rsidR="00910E50" w:rsidRPr="00744F55">
        <w:rPr>
          <w:rFonts w:ascii="Times New Roman" w:hAnsi="Times New Roman"/>
          <w:position w:val="-34"/>
        </w:rPr>
        <w:object w:dxaOrig="3960" w:dyaOrig="780">
          <v:shape id="_x0000_i1118" type="#_x0000_t75" style="width:197.85pt;height:39.45pt" o:ole="">
            <v:imagedata r:id="rId192" o:title=""/>
          </v:shape>
          <o:OLEObject Type="Embed" ProgID="Equation.DSMT4" ShapeID="_x0000_i1118" DrawAspect="Content" ObjectID="_1456236386" r:id="rId193"/>
        </w:object>
      </w:r>
    </w:p>
    <w:p w:rsidR="00C25542" w:rsidRDefault="00C25542" w:rsidP="005C22FB">
      <w:pPr>
        <w:tabs>
          <w:tab w:val="left" w:pos="-720"/>
        </w:tabs>
        <w:suppressAutoHyphens/>
        <w:spacing w:beforeLines="100" w:before="240" w:after="0" w:line="480" w:lineRule="auto"/>
        <w:ind w:firstLineChars="299" w:firstLine="709"/>
        <w:jc w:val="both"/>
        <w:rPr>
          <w:rFonts w:ascii="Times New Roman" w:hAnsi="Times New Roman"/>
          <w:spacing w:val="-3"/>
          <w:sz w:val="24"/>
          <w:lang w:eastAsia="zh-TW"/>
        </w:rPr>
      </w:pPr>
    </w:p>
    <w:p w:rsidR="00C25542" w:rsidRDefault="00C25542" w:rsidP="005C22FB">
      <w:pPr>
        <w:tabs>
          <w:tab w:val="left" w:pos="-720"/>
        </w:tabs>
        <w:suppressAutoHyphens/>
        <w:spacing w:beforeLines="100" w:before="240" w:after="0" w:line="480" w:lineRule="auto"/>
        <w:ind w:firstLineChars="299" w:firstLine="709"/>
        <w:jc w:val="both"/>
        <w:rPr>
          <w:rFonts w:ascii="Times New Roman" w:hAnsi="Times New Roman"/>
          <w:spacing w:val="-3"/>
          <w:sz w:val="24"/>
          <w:lang w:eastAsia="zh-TW"/>
        </w:rPr>
      </w:pPr>
      <w:r>
        <w:rPr>
          <w:rFonts w:ascii="Times New Roman" w:hAnsi="Times New Roman" w:hint="eastAsia"/>
          <w:spacing w:val="-3"/>
          <w:sz w:val="24"/>
          <w:lang w:eastAsia="zh-TW"/>
        </w:rPr>
        <w:t xml:space="preserve">There are some complications to be aware of when employing the arithmetic </w:t>
      </w:r>
      <w:r>
        <w:rPr>
          <w:rFonts w:ascii="Times New Roman" w:hAnsi="Times New Roman"/>
          <w:spacing w:val="-3"/>
          <w:sz w:val="24"/>
          <w:lang w:eastAsia="zh-TW"/>
        </w:rPr>
        <w:t>average</w:t>
      </w:r>
      <w:r>
        <w:rPr>
          <w:rFonts w:ascii="Times New Roman" w:hAnsi="Times New Roman" w:hint="eastAsia"/>
          <w:spacing w:val="-3"/>
          <w:sz w:val="24"/>
          <w:lang w:eastAsia="zh-TW"/>
        </w:rPr>
        <w:t xml:space="preserve">, the geometric average, and regression model in estimating the growth rate.  The arithmetic average is quite sensitive to extreme values.  The arithmetic average, therefore, has an upward bias that </w:t>
      </w:r>
      <w:r>
        <w:rPr>
          <w:rFonts w:ascii="Times New Roman" w:hAnsi="Times New Roman"/>
          <w:spacing w:val="-3"/>
          <w:sz w:val="24"/>
          <w:lang w:eastAsia="zh-TW"/>
        </w:rPr>
        <w:t>increases</w:t>
      </w:r>
      <w:r>
        <w:rPr>
          <w:rFonts w:ascii="Times New Roman" w:hAnsi="Times New Roman" w:hint="eastAsia"/>
          <w:spacing w:val="-3"/>
          <w:sz w:val="24"/>
          <w:lang w:eastAsia="zh-TW"/>
        </w:rPr>
        <w:t xml:space="preserve"> directly with the variability of the data.  </w:t>
      </w:r>
      <w:r w:rsidRPr="009F6114">
        <w:rPr>
          <w:rFonts w:ascii="Times New Roman" w:hAnsi="Times New Roman"/>
          <w:sz w:val="24"/>
          <w:szCs w:val="24"/>
        </w:rPr>
        <w:t>Consider the following situation.  Dividends in years 1,</w:t>
      </w:r>
      <w:r w:rsidR="00A5550C">
        <w:rPr>
          <w:rFonts w:ascii="Times New Roman" w:hAnsi="Times New Roman" w:hint="eastAsia"/>
          <w:sz w:val="24"/>
          <w:szCs w:val="24"/>
          <w:lang w:eastAsia="zh-TW"/>
        </w:rPr>
        <w:t xml:space="preserve"> </w:t>
      </w:r>
      <w:r w:rsidRPr="009F6114">
        <w:rPr>
          <w:rFonts w:ascii="Times New Roman" w:hAnsi="Times New Roman"/>
          <w:sz w:val="24"/>
          <w:szCs w:val="24"/>
        </w:rPr>
        <w:t>2 and 3 are $2, $4 and $2.  The arithmetic average of growth</w:t>
      </w:r>
      <w:r>
        <w:rPr>
          <w:rFonts w:ascii="Times New Roman" w:hAnsi="Times New Roman"/>
          <w:sz w:val="24"/>
          <w:szCs w:val="24"/>
        </w:rPr>
        <w:t xml:space="preserve"> rate</w:t>
      </w:r>
      <w:r w:rsidRPr="009F6114">
        <w:rPr>
          <w:rFonts w:ascii="Times New Roman" w:hAnsi="Times New Roman"/>
          <w:sz w:val="24"/>
          <w:szCs w:val="24"/>
        </w:rPr>
        <w:t xml:space="preserve"> is 25% but the true growth rate is 0%.</w:t>
      </w:r>
      <w:r>
        <w:rPr>
          <w:rFonts w:ascii="Times New Roman" w:hAnsi="Times New Roman" w:hint="eastAsia"/>
          <w:spacing w:val="-3"/>
          <w:sz w:val="24"/>
          <w:lang w:eastAsia="zh-TW"/>
        </w:rPr>
        <w:t xml:space="preserve">  The difference in the two average techniques will be greater when the variability of the data is larger.  </w:t>
      </w:r>
      <w:r>
        <w:rPr>
          <w:rFonts w:ascii="Times New Roman" w:hAnsi="Times New Roman"/>
          <w:spacing w:val="-3"/>
          <w:sz w:val="24"/>
          <w:lang w:eastAsia="zh-TW"/>
        </w:rPr>
        <w:t>Therefore, it is not surprising that we</w:t>
      </w:r>
      <w:r>
        <w:rPr>
          <w:rFonts w:ascii="Times New Roman" w:hAnsi="Times New Roman" w:hint="eastAsia"/>
          <w:spacing w:val="-3"/>
          <w:sz w:val="24"/>
          <w:lang w:eastAsia="zh-TW"/>
        </w:rPr>
        <w:t xml:space="preserve"> find differences </w:t>
      </w:r>
      <w:r>
        <w:rPr>
          <w:rFonts w:ascii="Times New Roman" w:hAnsi="Times New Roman"/>
          <w:spacing w:val="-3"/>
          <w:sz w:val="24"/>
          <w:lang w:eastAsia="zh-TW"/>
        </w:rPr>
        <w:t>in the</w:t>
      </w:r>
      <w:r>
        <w:rPr>
          <w:rFonts w:ascii="Times New Roman" w:hAnsi="Times New Roman" w:hint="eastAsia"/>
          <w:spacing w:val="-3"/>
          <w:sz w:val="24"/>
          <w:lang w:eastAsia="zh-TW"/>
        </w:rPr>
        <w:t xml:space="preserve"> estimated growth rates </w:t>
      </w:r>
      <w:r>
        <w:rPr>
          <w:rFonts w:ascii="Times New Roman" w:hAnsi="Times New Roman"/>
          <w:spacing w:val="-3"/>
          <w:sz w:val="24"/>
          <w:lang w:eastAsia="zh-TW"/>
        </w:rPr>
        <w:t>using</w:t>
      </w:r>
      <w:r>
        <w:rPr>
          <w:rFonts w:ascii="Times New Roman" w:hAnsi="Times New Roman" w:hint="eastAsia"/>
          <w:spacing w:val="-3"/>
          <w:sz w:val="24"/>
          <w:lang w:eastAsia="zh-TW"/>
        </w:rPr>
        <w:t xml:space="preserve"> arithmetic average and geometric average methods for </w:t>
      </w:r>
      <w:proofErr w:type="spellStart"/>
      <w:r>
        <w:rPr>
          <w:rFonts w:ascii="Times New Roman" w:hAnsi="Times New Roman" w:hint="eastAsia"/>
          <w:sz w:val="24"/>
          <w:szCs w:val="24"/>
          <w:lang w:eastAsia="zh-TW"/>
        </w:rPr>
        <w:t>Pepsico</w:t>
      </w:r>
      <w:proofErr w:type="spellEnd"/>
      <w:r w:rsidRPr="000542F2">
        <w:rPr>
          <w:rFonts w:ascii="Times New Roman" w:hAnsi="Times New Roman"/>
          <w:sz w:val="24"/>
          <w:szCs w:val="24"/>
        </w:rPr>
        <w:t xml:space="preserve"> and </w:t>
      </w:r>
      <w:r>
        <w:rPr>
          <w:rFonts w:ascii="Times New Roman" w:hAnsi="Times New Roman" w:hint="eastAsia"/>
          <w:sz w:val="24"/>
          <w:szCs w:val="24"/>
          <w:lang w:eastAsia="zh-TW"/>
        </w:rPr>
        <w:t>Wal-Mart</w:t>
      </w:r>
      <w:r>
        <w:rPr>
          <w:rFonts w:ascii="Times New Roman" w:hAnsi="Times New Roman" w:hint="eastAsia"/>
          <w:spacing w:val="-3"/>
          <w:sz w:val="24"/>
          <w:lang w:eastAsia="zh-TW"/>
        </w:rPr>
        <w:t xml:space="preserve"> in Table </w:t>
      </w:r>
      <w:r w:rsidR="00280ADA">
        <w:rPr>
          <w:rFonts w:ascii="Times New Roman" w:hAnsi="Times New Roman" w:hint="eastAsia"/>
          <w:spacing w:val="-3"/>
          <w:sz w:val="24"/>
          <w:lang w:eastAsia="zh-TW"/>
        </w:rPr>
        <w:t>46</w:t>
      </w:r>
      <w:r w:rsidR="00061109">
        <w:rPr>
          <w:rFonts w:ascii="Times New Roman" w:hAnsi="Times New Roman" w:hint="eastAsia"/>
          <w:spacing w:val="-3"/>
          <w:sz w:val="24"/>
          <w:lang w:eastAsia="zh-TW"/>
        </w:rPr>
        <w:t>.</w:t>
      </w:r>
      <w:r>
        <w:rPr>
          <w:rFonts w:ascii="Times New Roman" w:hAnsi="Times New Roman" w:hint="eastAsia"/>
          <w:spacing w:val="-3"/>
          <w:sz w:val="24"/>
          <w:lang w:eastAsia="zh-TW"/>
        </w:rPr>
        <w:t xml:space="preserve">5.  </w:t>
      </w:r>
    </w:p>
    <w:p w:rsidR="00C25542" w:rsidRDefault="00C25542" w:rsidP="005C22FB">
      <w:pPr>
        <w:tabs>
          <w:tab w:val="left" w:pos="-720"/>
        </w:tabs>
        <w:suppressAutoHyphens/>
        <w:spacing w:beforeLines="100" w:before="240" w:after="0" w:line="480" w:lineRule="auto"/>
        <w:ind w:firstLineChars="299" w:firstLine="709"/>
        <w:jc w:val="both"/>
        <w:rPr>
          <w:rFonts w:ascii="Times New Roman" w:hAnsi="Times New Roman"/>
          <w:spacing w:val="-3"/>
          <w:sz w:val="24"/>
        </w:rPr>
      </w:pPr>
      <w:r>
        <w:rPr>
          <w:rFonts w:ascii="Times New Roman" w:hAnsi="Times New Roman"/>
          <w:spacing w:val="-3"/>
          <w:sz w:val="24"/>
        </w:rPr>
        <w:t>T</w:t>
      </w:r>
      <w:r w:rsidRPr="00DD039A">
        <w:rPr>
          <w:rFonts w:ascii="Times New Roman" w:hAnsi="Times New Roman"/>
          <w:spacing w:val="-3"/>
          <w:sz w:val="24"/>
        </w:rPr>
        <w:t xml:space="preserve">he regression method </w:t>
      </w:r>
      <w:r>
        <w:rPr>
          <w:rFonts w:ascii="Times New Roman" w:hAnsi="Times New Roman"/>
          <w:spacing w:val="-3"/>
          <w:sz w:val="24"/>
        </w:rPr>
        <w:t>uses</w:t>
      </w:r>
      <w:r w:rsidRPr="00DD039A">
        <w:rPr>
          <w:rFonts w:ascii="Times New Roman" w:hAnsi="Times New Roman"/>
          <w:spacing w:val="-3"/>
          <w:sz w:val="24"/>
        </w:rPr>
        <w:t xml:space="preserve"> more available information </w:t>
      </w:r>
      <w:r>
        <w:rPr>
          <w:rFonts w:ascii="Times New Roman" w:hAnsi="Times New Roman" w:hint="eastAsia"/>
          <w:spacing w:val="-3"/>
          <w:sz w:val="24"/>
          <w:lang w:eastAsia="zh-TW"/>
        </w:rPr>
        <w:t xml:space="preserve">than </w:t>
      </w:r>
      <w:r>
        <w:rPr>
          <w:rFonts w:ascii="Times New Roman" w:hAnsi="Times New Roman"/>
          <w:spacing w:val="-3"/>
          <w:sz w:val="24"/>
          <w:lang w:eastAsia="zh-TW"/>
        </w:rPr>
        <w:t xml:space="preserve">the </w:t>
      </w:r>
      <w:r>
        <w:rPr>
          <w:rFonts w:ascii="Times New Roman" w:hAnsi="Times New Roman" w:hint="eastAsia"/>
          <w:spacing w:val="-3"/>
          <w:sz w:val="24"/>
          <w:lang w:eastAsia="zh-TW"/>
        </w:rPr>
        <w:t>geometric average</w:t>
      </w:r>
      <w:r>
        <w:rPr>
          <w:rFonts w:ascii="Times New Roman" w:hAnsi="Times New Roman"/>
          <w:spacing w:val="-3"/>
          <w:sz w:val="24"/>
          <w:lang w:eastAsia="zh-TW"/>
        </w:rPr>
        <w:t>, discrete compounding and continuous compounding</w:t>
      </w:r>
      <w:r>
        <w:rPr>
          <w:rFonts w:ascii="Times New Roman" w:hAnsi="Times New Roman" w:hint="eastAsia"/>
          <w:spacing w:val="-3"/>
          <w:sz w:val="24"/>
          <w:lang w:eastAsia="zh-TW"/>
        </w:rPr>
        <w:t xml:space="preserve"> methods</w:t>
      </w:r>
      <w:r>
        <w:rPr>
          <w:rFonts w:ascii="Times New Roman" w:hAnsi="Times New Roman"/>
          <w:spacing w:val="-3"/>
          <w:sz w:val="24"/>
          <w:lang w:eastAsia="zh-TW"/>
        </w:rPr>
        <w:t xml:space="preserve"> in that it takes into account the observed growth rates between the first and last period of the sample</w:t>
      </w:r>
      <w:r w:rsidRPr="00DD039A">
        <w:rPr>
          <w:rFonts w:ascii="Times New Roman" w:hAnsi="Times New Roman"/>
          <w:spacing w:val="-3"/>
          <w:sz w:val="24"/>
        </w:rPr>
        <w:t xml:space="preserve">.  </w:t>
      </w:r>
      <w:r>
        <w:rPr>
          <w:rFonts w:ascii="Times New Roman" w:hAnsi="Times New Roman" w:hint="eastAsia"/>
          <w:spacing w:val="-3"/>
          <w:sz w:val="24"/>
          <w:lang w:eastAsia="zh-TW"/>
        </w:rPr>
        <w:t>A</w:t>
      </w:r>
      <w:r w:rsidRPr="00DD039A">
        <w:rPr>
          <w:rFonts w:ascii="Times New Roman" w:hAnsi="Times New Roman"/>
          <w:spacing w:val="-3"/>
          <w:sz w:val="24"/>
        </w:rPr>
        <w:t xml:space="preserve"> null hypothesis test can be used to determine whether the growth rate obtained from the regression method is statistically significantly different from zero or not. </w:t>
      </w:r>
      <w:r>
        <w:rPr>
          <w:rFonts w:ascii="Times New Roman" w:hAnsi="Times New Roman" w:hint="eastAsia"/>
          <w:spacing w:val="-3"/>
          <w:sz w:val="24"/>
          <w:lang w:eastAsia="zh-TW"/>
        </w:rPr>
        <w:t xml:space="preserve"> </w:t>
      </w:r>
      <w:r w:rsidRPr="00DD039A">
        <w:rPr>
          <w:rFonts w:ascii="Times New Roman" w:hAnsi="Times New Roman"/>
          <w:spacing w:val="-3"/>
          <w:sz w:val="24"/>
        </w:rPr>
        <w:t xml:space="preserve">However, logarithms cannot be taken with zero or negative numbers.  Under this circumstance the arithmetic average </w:t>
      </w:r>
      <w:r>
        <w:rPr>
          <w:rFonts w:ascii="Times New Roman" w:hAnsi="Times New Roman" w:hint="eastAsia"/>
          <w:spacing w:val="-3"/>
          <w:sz w:val="24"/>
          <w:lang w:eastAsia="zh-TW"/>
        </w:rPr>
        <w:t>will be</w:t>
      </w:r>
      <w:r w:rsidRPr="00DD039A">
        <w:rPr>
          <w:rFonts w:ascii="Times New Roman" w:hAnsi="Times New Roman"/>
          <w:spacing w:val="-3"/>
          <w:sz w:val="24"/>
        </w:rPr>
        <w:t xml:space="preserve"> a </w:t>
      </w:r>
      <w:r>
        <w:rPr>
          <w:rFonts w:ascii="Times New Roman" w:hAnsi="Times New Roman"/>
          <w:spacing w:val="-3"/>
          <w:sz w:val="24"/>
        </w:rPr>
        <w:t>better</w:t>
      </w:r>
      <w:r w:rsidRPr="00DD039A">
        <w:rPr>
          <w:rFonts w:ascii="Times New Roman" w:hAnsi="Times New Roman"/>
          <w:spacing w:val="-3"/>
          <w:sz w:val="24"/>
        </w:rPr>
        <w:t xml:space="preserve"> alternative.</w:t>
      </w:r>
    </w:p>
    <w:p w:rsidR="00254BD9" w:rsidRDefault="00254BD9" w:rsidP="005C22FB">
      <w:pPr>
        <w:spacing w:beforeLines="100" w:before="240" w:after="0" w:line="480" w:lineRule="auto"/>
        <w:ind w:firstLineChars="295" w:firstLine="708"/>
        <w:jc w:val="both"/>
        <w:rPr>
          <w:rFonts w:ascii="Times New Roman" w:hAnsi="Times New Roman"/>
          <w:sz w:val="24"/>
          <w:szCs w:val="24"/>
          <w:lang w:eastAsia="zh-TW"/>
        </w:rPr>
      </w:pPr>
      <w:r>
        <w:rPr>
          <w:rFonts w:ascii="Times New Roman" w:hAnsi="Times New Roman" w:hint="eastAsia"/>
          <w:sz w:val="24"/>
          <w:szCs w:val="24"/>
          <w:lang w:eastAsia="zh-TW"/>
        </w:rPr>
        <w:t xml:space="preserve">We further randomly select 50 </w:t>
      </w:r>
      <w:r w:rsidR="002A4693">
        <w:rPr>
          <w:rFonts w:ascii="Times New Roman" w:hAnsi="Times New Roman" w:hint="eastAsia"/>
          <w:sz w:val="24"/>
          <w:szCs w:val="24"/>
          <w:lang w:eastAsia="zh-TW"/>
        </w:rPr>
        <w:t>companie</w:t>
      </w:r>
      <w:r>
        <w:rPr>
          <w:rFonts w:ascii="Times New Roman" w:hAnsi="Times New Roman" w:hint="eastAsia"/>
          <w:sz w:val="24"/>
          <w:szCs w:val="24"/>
          <w:lang w:eastAsia="zh-TW"/>
        </w:rPr>
        <w:t xml:space="preserve">s from S&amp;P 500 index firms, which </w:t>
      </w:r>
      <w:r w:rsidR="00681BCE">
        <w:rPr>
          <w:rFonts w:ascii="Times New Roman" w:hAnsi="Times New Roman" w:hint="eastAsia"/>
          <w:sz w:val="24"/>
          <w:szCs w:val="24"/>
          <w:lang w:eastAsia="zh-TW"/>
        </w:rPr>
        <w:t>paid</w:t>
      </w:r>
      <w:r>
        <w:rPr>
          <w:rFonts w:ascii="Times New Roman" w:hAnsi="Times New Roman" w:hint="eastAsia"/>
          <w:sz w:val="24"/>
          <w:szCs w:val="24"/>
          <w:lang w:eastAsia="zh-TW"/>
        </w:rPr>
        <w:t xml:space="preserve"> dividend</w:t>
      </w:r>
      <w:r w:rsidR="00681BCE">
        <w:rPr>
          <w:rFonts w:ascii="Times New Roman" w:hAnsi="Times New Roman" w:hint="eastAsia"/>
          <w:sz w:val="24"/>
          <w:szCs w:val="24"/>
          <w:lang w:eastAsia="zh-TW"/>
        </w:rPr>
        <w:t>s</w:t>
      </w:r>
      <w:r>
        <w:rPr>
          <w:rFonts w:ascii="Times New Roman" w:hAnsi="Times New Roman" w:hint="eastAsia"/>
          <w:sz w:val="24"/>
          <w:szCs w:val="24"/>
          <w:lang w:eastAsia="zh-TW"/>
        </w:rPr>
        <w:t xml:space="preserve"> </w:t>
      </w:r>
      <w:r w:rsidR="00681BCE">
        <w:rPr>
          <w:rFonts w:ascii="Times New Roman" w:hAnsi="Times New Roman" w:hint="eastAsia"/>
          <w:sz w:val="24"/>
          <w:szCs w:val="24"/>
          <w:lang w:eastAsia="zh-TW"/>
        </w:rPr>
        <w:t>during 1981 to 2010</w:t>
      </w:r>
      <w:r>
        <w:rPr>
          <w:rFonts w:ascii="Times New Roman" w:hAnsi="Times New Roman" w:hint="eastAsia"/>
          <w:sz w:val="24"/>
          <w:szCs w:val="24"/>
          <w:lang w:eastAsia="zh-TW"/>
        </w:rPr>
        <w:t>, to estimate their dividend growth rates by arithmetic average method, geometric average method, compound-sum method, and the regression method in terms of discrete and continuous compounding processes.</w:t>
      </w:r>
      <w:r w:rsidR="00B678A3">
        <w:rPr>
          <w:rFonts w:ascii="Times New Roman" w:hAnsi="Times New Roman" w:hint="eastAsia"/>
          <w:sz w:val="24"/>
          <w:szCs w:val="24"/>
          <w:lang w:eastAsia="zh-TW"/>
        </w:rPr>
        <w:t xml:space="preserve">  Table </w:t>
      </w:r>
      <w:r w:rsidR="00280ADA">
        <w:rPr>
          <w:rFonts w:ascii="Times New Roman" w:hAnsi="Times New Roman" w:hint="eastAsia"/>
          <w:sz w:val="24"/>
          <w:szCs w:val="24"/>
          <w:lang w:eastAsia="zh-TW"/>
        </w:rPr>
        <w:t>46</w:t>
      </w:r>
      <w:r w:rsidR="00061109">
        <w:rPr>
          <w:rFonts w:ascii="Times New Roman" w:hAnsi="Times New Roman" w:hint="eastAsia"/>
          <w:sz w:val="24"/>
          <w:szCs w:val="24"/>
          <w:lang w:eastAsia="zh-TW"/>
        </w:rPr>
        <w:t>.</w:t>
      </w:r>
      <w:r w:rsidR="00B678A3">
        <w:rPr>
          <w:rFonts w:ascii="Times New Roman" w:hAnsi="Times New Roman" w:hint="eastAsia"/>
          <w:sz w:val="24"/>
          <w:szCs w:val="24"/>
          <w:lang w:eastAsia="zh-TW"/>
        </w:rPr>
        <w:t>6 shows averages of estimated dividend growth rates for 50 random companies by different methods.</w:t>
      </w:r>
      <w:r w:rsidR="002A4693">
        <w:rPr>
          <w:rFonts w:ascii="Times New Roman" w:hAnsi="Times New Roman" w:hint="eastAsia"/>
          <w:sz w:val="24"/>
          <w:szCs w:val="24"/>
          <w:lang w:eastAsia="zh-TW"/>
        </w:rPr>
        <w:t xml:space="preserve">  As we discussed before, </w:t>
      </w:r>
      <w:r w:rsidR="002A4693">
        <w:rPr>
          <w:rFonts w:ascii="Times New Roman" w:hAnsi="Times New Roman" w:hint="eastAsia"/>
          <w:spacing w:val="-3"/>
          <w:sz w:val="24"/>
          <w:lang w:eastAsia="zh-TW"/>
        </w:rPr>
        <w:t>the arithmetic average is sensitive to extreme values and has an upward bias</w:t>
      </w:r>
      <w:r w:rsidR="002A4693" w:rsidRPr="009F6114">
        <w:rPr>
          <w:rFonts w:ascii="Times New Roman" w:hAnsi="Times New Roman"/>
          <w:sz w:val="24"/>
          <w:szCs w:val="24"/>
        </w:rPr>
        <w:t>.</w:t>
      </w:r>
      <w:r w:rsidR="002A4693">
        <w:rPr>
          <w:rFonts w:ascii="Times New Roman" w:hAnsi="Times New Roman" w:hint="eastAsia"/>
          <w:sz w:val="24"/>
          <w:szCs w:val="24"/>
          <w:lang w:eastAsia="zh-TW"/>
        </w:rPr>
        <w:t xml:space="preserve">  We, therefore, find a larger average of the estimated </w:t>
      </w:r>
      <w:r w:rsidR="002A4693">
        <w:rPr>
          <w:rFonts w:ascii="Times New Roman" w:hAnsi="Times New Roman"/>
          <w:sz w:val="24"/>
          <w:szCs w:val="24"/>
          <w:lang w:eastAsia="zh-TW"/>
        </w:rPr>
        <w:t>dividend</w:t>
      </w:r>
      <w:r w:rsidR="002A4693">
        <w:rPr>
          <w:rFonts w:ascii="Times New Roman" w:hAnsi="Times New Roman" w:hint="eastAsia"/>
          <w:sz w:val="24"/>
          <w:szCs w:val="24"/>
          <w:lang w:eastAsia="zh-TW"/>
        </w:rPr>
        <w:t xml:space="preserve"> growth rate </w:t>
      </w:r>
      <w:r w:rsidR="00F1742F">
        <w:rPr>
          <w:rFonts w:ascii="Times New Roman" w:hAnsi="Times New Roman"/>
          <w:sz w:val="24"/>
          <w:szCs w:val="24"/>
          <w:lang w:eastAsia="zh-TW"/>
        </w:rPr>
        <w:t xml:space="preserve">using the </w:t>
      </w:r>
      <w:r w:rsidR="002A4693">
        <w:rPr>
          <w:rFonts w:ascii="Times New Roman" w:hAnsi="Times New Roman" w:hint="eastAsia"/>
          <w:sz w:val="24"/>
          <w:szCs w:val="24"/>
          <w:lang w:eastAsia="zh-TW"/>
        </w:rPr>
        <w:t xml:space="preserve">arithmetic average method.  We also find </w:t>
      </w:r>
      <w:r w:rsidR="00F1742F">
        <w:rPr>
          <w:rFonts w:ascii="Times New Roman" w:hAnsi="Times New Roman"/>
          <w:sz w:val="24"/>
          <w:szCs w:val="24"/>
          <w:lang w:eastAsia="zh-TW"/>
        </w:rPr>
        <w:t xml:space="preserve">that on </w:t>
      </w:r>
      <w:r w:rsidR="00F1742F">
        <w:rPr>
          <w:rFonts w:ascii="Times New Roman" w:hAnsi="Times New Roman"/>
          <w:sz w:val="24"/>
          <w:szCs w:val="24"/>
          <w:lang w:eastAsia="zh-TW"/>
        </w:rPr>
        <w:lastRenderedPageBreak/>
        <w:t xml:space="preserve">average, the geometric, and compound sum methods yield </w:t>
      </w:r>
      <w:r w:rsidR="002A4693">
        <w:rPr>
          <w:rFonts w:ascii="Times New Roman" w:hAnsi="Times New Roman" w:hint="eastAsia"/>
          <w:sz w:val="24"/>
          <w:szCs w:val="24"/>
          <w:lang w:eastAsia="zh-TW"/>
        </w:rPr>
        <w:t>relatively small</w:t>
      </w:r>
      <w:r w:rsidR="00F1742F">
        <w:rPr>
          <w:rFonts w:ascii="Times New Roman" w:hAnsi="Times New Roman"/>
          <w:sz w:val="24"/>
          <w:szCs w:val="24"/>
          <w:lang w:eastAsia="zh-TW"/>
        </w:rPr>
        <w:t>er</w:t>
      </w:r>
      <w:r w:rsidR="002A4693">
        <w:rPr>
          <w:rFonts w:ascii="Times New Roman" w:hAnsi="Times New Roman" w:hint="eastAsia"/>
          <w:sz w:val="24"/>
          <w:szCs w:val="24"/>
          <w:lang w:eastAsia="zh-TW"/>
        </w:rPr>
        <w:t xml:space="preserve"> </w:t>
      </w:r>
      <w:r w:rsidR="00F1742F">
        <w:rPr>
          <w:rFonts w:ascii="Times New Roman" w:hAnsi="Times New Roman"/>
          <w:sz w:val="24"/>
          <w:szCs w:val="24"/>
          <w:lang w:eastAsia="zh-TW"/>
        </w:rPr>
        <w:t>growth rate estimates</w:t>
      </w:r>
      <w:r w:rsidR="002A4693">
        <w:rPr>
          <w:rFonts w:ascii="Times New Roman" w:hAnsi="Times New Roman" w:hint="eastAsia"/>
          <w:sz w:val="24"/>
          <w:szCs w:val="24"/>
          <w:lang w:eastAsia="zh-TW"/>
        </w:rPr>
        <w:t xml:space="preserve"> </w:t>
      </w:r>
      <w:r w:rsidR="00F1742F">
        <w:rPr>
          <w:rFonts w:ascii="Times New Roman" w:hAnsi="Times New Roman"/>
          <w:sz w:val="24"/>
          <w:szCs w:val="24"/>
          <w:lang w:eastAsia="zh-TW"/>
        </w:rPr>
        <w:t>as compared to the</w:t>
      </w:r>
      <w:r w:rsidR="002A4693">
        <w:rPr>
          <w:rFonts w:ascii="Times New Roman" w:hAnsi="Times New Roman" w:hint="eastAsia"/>
          <w:sz w:val="24"/>
          <w:szCs w:val="24"/>
          <w:lang w:eastAsia="zh-TW"/>
        </w:rPr>
        <w:t xml:space="preserve"> </w:t>
      </w:r>
      <w:r w:rsidR="00F833FD">
        <w:rPr>
          <w:rFonts w:ascii="Times New Roman" w:hAnsi="Times New Roman"/>
          <w:sz w:val="24"/>
          <w:szCs w:val="24"/>
          <w:lang w:eastAsia="zh-TW"/>
        </w:rPr>
        <w:t xml:space="preserve">estimates obtained </w:t>
      </w:r>
      <w:r w:rsidR="002A4693">
        <w:rPr>
          <w:rFonts w:ascii="Times New Roman" w:hAnsi="Times New Roman" w:hint="eastAsia"/>
          <w:sz w:val="24"/>
          <w:szCs w:val="24"/>
          <w:lang w:eastAsia="zh-TW"/>
        </w:rPr>
        <w:t xml:space="preserve">using </w:t>
      </w:r>
      <w:r w:rsidR="00F833FD">
        <w:rPr>
          <w:rFonts w:ascii="Times New Roman" w:hAnsi="Times New Roman"/>
          <w:sz w:val="24"/>
          <w:szCs w:val="24"/>
          <w:lang w:eastAsia="zh-TW"/>
        </w:rPr>
        <w:t xml:space="preserve">the </w:t>
      </w:r>
      <w:r w:rsidR="002A4693">
        <w:rPr>
          <w:rFonts w:ascii="Times New Roman" w:hAnsi="Times New Roman" w:hint="eastAsia"/>
          <w:sz w:val="24"/>
          <w:szCs w:val="24"/>
          <w:lang w:eastAsia="zh-TW"/>
        </w:rPr>
        <w:t>regression method</w:t>
      </w:r>
      <w:r w:rsidR="00F833FD">
        <w:rPr>
          <w:rFonts w:ascii="Times New Roman" w:hAnsi="Times New Roman"/>
          <w:sz w:val="24"/>
          <w:szCs w:val="24"/>
          <w:lang w:eastAsia="zh-TW"/>
        </w:rPr>
        <w:t>s</w:t>
      </w:r>
      <w:r w:rsidR="002A4693">
        <w:rPr>
          <w:rFonts w:ascii="Times New Roman" w:hAnsi="Times New Roman" w:hint="eastAsia"/>
          <w:sz w:val="24"/>
          <w:szCs w:val="24"/>
          <w:lang w:eastAsia="zh-TW"/>
        </w:rPr>
        <w:t xml:space="preserve"> to estimate growth rate</w:t>
      </w:r>
      <w:r w:rsidR="00F833FD">
        <w:rPr>
          <w:rFonts w:ascii="Times New Roman" w:hAnsi="Times New Roman"/>
          <w:sz w:val="24"/>
          <w:szCs w:val="24"/>
          <w:lang w:eastAsia="zh-TW"/>
        </w:rPr>
        <w:t xml:space="preserve">.  However, it appears that estimates obtained using the geometric, compound sum and regression methods are very similar.  </w:t>
      </w:r>
    </w:p>
    <w:p w:rsidR="00681BCE" w:rsidRPr="00681BCE" w:rsidRDefault="00681BCE" w:rsidP="005C22FB">
      <w:pPr>
        <w:spacing w:beforeLines="100" w:before="240" w:after="0" w:line="480" w:lineRule="auto"/>
        <w:jc w:val="both"/>
        <w:rPr>
          <w:rFonts w:ascii="Times New Roman" w:hAnsi="Times New Roman"/>
          <w:sz w:val="24"/>
          <w:szCs w:val="24"/>
          <w:lang w:eastAsia="zh-TW"/>
        </w:rPr>
      </w:pPr>
      <w:r w:rsidRPr="00A5550C">
        <w:rPr>
          <w:rFonts w:ascii="Times New Roman" w:hAnsi="Times New Roman"/>
          <w:b/>
          <w:bCs/>
          <w:sz w:val="24"/>
          <w:szCs w:val="24"/>
        </w:rPr>
        <w:t xml:space="preserve">Table </w:t>
      </w:r>
      <w:r w:rsidR="00280ADA">
        <w:rPr>
          <w:rFonts w:ascii="Times New Roman" w:hAnsi="Times New Roman" w:hint="eastAsia"/>
          <w:b/>
          <w:bCs/>
          <w:sz w:val="24"/>
          <w:szCs w:val="24"/>
          <w:lang w:eastAsia="zh-TW"/>
        </w:rPr>
        <w:t>46</w:t>
      </w:r>
      <w:r w:rsidR="00061109">
        <w:rPr>
          <w:rFonts w:ascii="Times New Roman" w:hAnsi="Times New Roman" w:hint="eastAsia"/>
          <w:b/>
          <w:bCs/>
          <w:sz w:val="24"/>
          <w:szCs w:val="24"/>
          <w:lang w:eastAsia="zh-TW"/>
        </w:rPr>
        <w:t>.</w:t>
      </w:r>
      <w:r>
        <w:rPr>
          <w:rFonts w:ascii="Times New Roman" w:hAnsi="Times New Roman" w:hint="eastAsia"/>
          <w:b/>
          <w:bCs/>
          <w:sz w:val="24"/>
          <w:szCs w:val="24"/>
          <w:lang w:eastAsia="zh-TW"/>
        </w:rPr>
        <w:t>6</w:t>
      </w:r>
      <w:r w:rsidRPr="00A5550C">
        <w:rPr>
          <w:rFonts w:ascii="Times New Roman" w:hAnsi="Times New Roman"/>
          <w:b/>
          <w:sz w:val="24"/>
          <w:szCs w:val="24"/>
        </w:rPr>
        <w:t xml:space="preserve"> Estimated Dividend Growth Rates for </w:t>
      </w:r>
      <w:r>
        <w:rPr>
          <w:rFonts w:ascii="Times New Roman" w:hAnsi="Times New Roman" w:hint="eastAsia"/>
          <w:b/>
          <w:sz w:val="24"/>
          <w:szCs w:val="24"/>
          <w:lang w:eastAsia="zh-TW"/>
        </w:rPr>
        <w:t>50 Randomly Selected Companies</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956"/>
        <w:gridCol w:w="1958"/>
        <w:gridCol w:w="1959"/>
      </w:tblGrid>
      <w:tr w:rsidR="009C4D14" w:rsidTr="00A5550C">
        <w:trPr>
          <w:trHeight w:val="408"/>
        </w:trPr>
        <w:tc>
          <w:tcPr>
            <w:tcW w:w="3510" w:type="dxa"/>
            <w:tcBorders>
              <w:top w:val="single" w:sz="4" w:space="0" w:color="auto"/>
              <w:bottom w:val="single" w:sz="4" w:space="0" w:color="auto"/>
            </w:tcBorders>
            <w:vAlign w:val="center"/>
          </w:tcPr>
          <w:p w:rsidR="009C4D14" w:rsidRDefault="009C4D14" w:rsidP="008F4616">
            <w:pPr>
              <w:spacing w:after="0" w:line="240" w:lineRule="auto"/>
              <w:jc w:val="center"/>
              <w:rPr>
                <w:rFonts w:ascii="Times New Roman" w:hAnsi="Times New Roman"/>
                <w:sz w:val="24"/>
                <w:szCs w:val="24"/>
                <w:lang w:eastAsia="zh-TW"/>
              </w:rPr>
            </w:pPr>
          </w:p>
        </w:tc>
        <w:tc>
          <w:tcPr>
            <w:tcW w:w="1968" w:type="dxa"/>
            <w:tcBorders>
              <w:top w:val="single" w:sz="4" w:space="0" w:color="auto"/>
              <w:bottom w:val="single" w:sz="4" w:space="0" w:color="auto"/>
            </w:tcBorders>
            <w:vAlign w:val="center"/>
          </w:tcPr>
          <w:p w:rsidR="009C4D14" w:rsidRPr="000133CD" w:rsidRDefault="009C4D14"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50 Firms</w:t>
            </w:r>
          </w:p>
        </w:tc>
        <w:tc>
          <w:tcPr>
            <w:tcW w:w="1969" w:type="dxa"/>
            <w:tcBorders>
              <w:top w:val="single" w:sz="4" w:space="0" w:color="auto"/>
              <w:bottom w:val="single" w:sz="4" w:space="0" w:color="auto"/>
            </w:tcBorders>
            <w:vAlign w:val="center"/>
          </w:tcPr>
          <w:p w:rsidR="009C4D14" w:rsidRDefault="00681BCE"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 xml:space="preserve">Firms with </w:t>
            </w:r>
            <w:r w:rsidR="009C4D14">
              <w:rPr>
                <w:rFonts w:ascii="Times New Roman" w:hAnsi="Times New Roman" w:hint="eastAsia"/>
                <w:sz w:val="24"/>
                <w:szCs w:val="24"/>
                <w:lang w:eastAsia="zh-TW"/>
              </w:rPr>
              <w:t>Positive Growth</w:t>
            </w:r>
          </w:p>
          <w:p w:rsidR="00681BCE" w:rsidRDefault="00681BCE"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(35 Firms)</w:t>
            </w:r>
          </w:p>
        </w:tc>
        <w:tc>
          <w:tcPr>
            <w:tcW w:w="1969" w:type="dxa"/>
            <w:tcBorders>
              <w:top w:val="single" w:sz="4" w:space="0" w:color="auto"/>
              <w:left w:val="nil"/>
              <w:bottom w:val="single" w:sz="4" w:space="0" w:color="auto"/>
            </w:tcBorders>
            <w:vAlign w:val="center"/>
          </w:tcPr>
          <w:p w:rsidR="009C4D14" w:rsidRDefault="00681BCE"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 xml:space="preserve">Firms with </w:t>
            </w:r>
            <w:r w:rsidR="009C4D14">
              <w:rPr>
                <w:rFonts w:ascii="Times New Roman" w:hAnsi="Times New Roman" w:hint="eastAsia"/>
                <w:sz w:val="24"/>
                <w:szCs w:val="24"/>
                <w:lang w:eastAsia="zh-TW"/>
              </w:rPr>
              <w:t>Negative Growth</w:t>
            </w:r>
          </w:p>
          <w:p w:rsidR="00681BCE" w:rsidRDefault="00681BCE"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(15 Firms)</w:t>
            </w:r>
          </w:p>
        </w:tc>
      </w:tr>
      <w:tr w:rsidR="009C4D14" w:rsidTr="00A5550C">
        <w:trPr>
          <w:trHeight w:val="408"/>
        </w:trPr>
        <w:tc>
          <w:tcPr>
            <w:tcW w:w="3510" w:type="dxa"/>
            <w:tcBorders>
              <w:top w:val="single" w:sz="4" w:space="0" w:color="auto"/>
            </w:tcBorders>
            <w:vAlign w:val="center"/>
          </w:tcPr>
          <w:p w:rsidR="009C4D14" w:rsidRDefault="009C4D14" w:rsidP="008F4616">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Arithmetic average</w:t>
            </w:r>
          </w:p>
        </w:tc>
        <w:tc>
          <w:tcPr>
            <w:tcW w:w="1968" w:type="dxa"/>
            <w:tcBorders>
              <w:top w:val="single" w:sz="4" w:space="0" w:color="auto"/>
            </w:tcBorders>
            <w:vAlign w:val="center"/>
          </w:tcPr>
          <w:p w:rsidR="009C4D14" w:rsidRDefault="009C4D14" w:rsidP="00681BCE">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4.</w:t>
            </w:r>
            <w:r w:rsidR="00681BCE">
              <w:rPr>
                <w:rFonts w:ascii="Times New Roman" w:hAnsi="Times New Roman" w:hint="eastAsia"/>
                <w:sz w:val="24"/>
                <w:szCs w:val="24"/>
                <w:lang w:eastAsia="zh-TW"/>
              </w:rPr>
              <w:t>95</w:t>
            </w:r>
            <w:r>
              <w:rPr>
                <w:rFonts w:ascii="Times New Roman" w:hAnsi="Times New Roman" w:hint="eastAsia"/>
                <w:sz w:val="24"/>
                <w:szCs w:val="24"/>
                <w:lang w:eastAsia="zh-TW"/>
              </w:rPr>
              <w:t>%</w:t>
            </w:r>
          </w:p>
        </w:tc>
        <w:tc>
          <w:tcPr>
            <w:tcW w:w="1969" w:type="dxa"/>
            <w:tcBorders>
              <w:top w:val="single" w:sz="4" w:space="0" w:color="auto"/>
            </w:tcBorders>
            <w:vAlign w:val="center"/>
          </w:tcPr>
          <w:p w:rsidR="009C4D14" w:rsidRDefault="00B678A3"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7.27</w:t>
            </w:r>
            <w:r w:rsidR="009C4D14">
              <w:rPr>
                <w:rFonts w:ascii="Times New Roman" w:hAnsi="Times New Roman" w:hint="eastAsia"/>
                <w:sz w:val="24"/>
                <w:szCs w:val="24"/>
                <w:lang w:eastAsia="zh-TW"/>
              </w:rPr>
              <w:t>%</w:t>
            </w:r>
          </w:p>
        </w:tc>
        <w:tc>
          <w:tcPr>
            <w:tcW w:w="1969" w:type="dxa"/>
            <w:tcBorders>
              <w:top w:val="single" w:sz="4" w:space="0" w:color="auto"/>
              <w:left w:val="nil"/>
            </w:tcBorders>
            <w:vAlign w:val="center"/>
          </w:tcPr>
          <w:p w:rsidR="009C4D14" w:rsidRDefault="00B678A3"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-0.47%</w:t>
            </w:r>
          </w:p>
        </w:tc>
      </w:tr>
      <w:tr w:rsidR="009C4D14" w:rsidTr="00A5550C">
        <w:trPr>
          <w:trHeight w:val="408"/>
        </w:trPr>
        <w:tc>
          <w:tcPr>
            <w:tcW w:w="3510" w:type="dxa"/>
            <w:vAlign w:val="center"/>
          </w:tcPr>
          <w:p w:rsidR="009C4D14" w:rsidRDefault="009C4D14" w:rsidP="008F4616">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Geometric average</w:t>
            </w:r>
          </w:p>
        </w:tc>
        <w:tc>
          <w:tcPr>
            <w:tcW w:w="1968" w:type="dxa"/>
            <w:vAlign w:val="center"/>
          </w:tcPr>
          <w:p w:rsidR="009C4D14" w:rsidRDefault="009C4D14" w:rsidP="00681BCE">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w:t>
            </w:r>
            <w:r w:rsidR="00681BCE">
              <w:rPr>
                <w:rFonts w:ascii="Times New Roman" w:hAnsi="Times New Roman" w:hint="eastAsia"/>
                <w:sz w:val="24"/>
                <w:szCs w:val="24"/>
                <w:lang w:eastAsia="zh-TW"/>
              </w:rPr>
              <w:t>93</w:t>
            </w:r>
            <w:r>
              <w:rPr>
                <w:rFonts w:ascii="Times New Roman" w:hAnsi="Times New Roman" w:hint="eastAsia"/>
                <w:sz w:val="24"/>
                <w:szCs w:val="24"/>
                <w:lang w:eastAsia="zh-TW"/>
              </w:rPr>
              <w:t>%</w:t>
            </w:r>
          </w:p>
        </w:tc>
        <w:tc>
          <w:tcPr>
            <w:tcW w:w="1969" w:type="dxa"/>
            <w:vAlign w:val="center"/>
          </w:tcPr>
          <w:p w:rsidR="009C4D14" w:rsidRDefault="00B678A3"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3.00</w:t>
            </w:r>
            <w:r w:rsidR="009C4D14">
              <w:rPr>
                <w:rFonts w:ascii="Times New Roman" w:hAnsi="Times New Roman" w:hint="eastAsia"/>
                <w:sz w:val="24"/>
                <w:szCs w:val="24"/>
                <w:lang w:eastAsia="zh-TW"/>
              </w:rPr>
              <w:t>%</w:t>
            </w:r>
          </w:p>
        </w:tc>
        <w:tc>
          <w:tcPr>
            <w:tcW w:w="1969" w:type="dxa"/>
            <w:tcBorders>
              <w:left w:val="nil"/>
            </w:tcBorders>
            <w:vAlign w:val="center"/>
          </w:tcPr>
          <w:p w:rsidR="009C4D14" w:rsidRDefault="00B678A3"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-3.88%</w:t>
            </w:r>
          </w:p>
        </w:tc>
      </w:tr>
      <w:tr w:rsidR="009C4D14" w:rsidTr="00A5550C">
        <w:trPr>
          <w:trHeight w:val="408"/>
        </w:trPr>
        <w:tc>
          <w:tcPr>
            <w:tcW w:w="3510" w:type="dxa"/>
            <w:vAlign w:val="center"/>
          </w:tcPr>
          <w:p w:rsidR="009C4D14" w:rsidRDefault="009C4D14" w:rsidP="008F4616">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Compound-sum method</w:t>
            </w:r>
          </w:p>
        </w:tc>
        <w:tc>
          <w:tcPr>
            <w:tcW w:w="1968" w:type="dxa"/>
            <w:vAlign w:val="center"/>
          </w:tcPr>
          <w:p w:rsidR="009C4D14" w:rsidRDefault="009C4D14" w:rsidP="00681BCE">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w:t>
            </w:r>
            <w:r w:rsidR="00681BCE">
              <w:rPr>
                <w:rFonts w:ascii="Times New Roman" w:hAnsi="Times New Roman" w:hint="eastAsia"/>
                <w:sz w:val="24"/>
                <w:szCs w:val="24"/>
                <w:lang w:eastAsia="zh-TW"/>
              </w:rPr>
              <w:t>.83</w:t>
            </w:r>
            <w:r>
              <w:rPr>
                <w:rFonts w:ascii="Times New Roman" w:hAnsi="Times New Roman" w:hint="eastAsia"/>
                <w:sz w:val="24"/>
                <w:szCs w:val="24"/>
                <w:lang w:eastAsia="zh-TW"/>
              </w:rPr>
              <w:t>%</w:t>
            </w:r>
          </w:p>
        </w:tc>
        <w:tc>
          <w:tcPr>
            <w:tcW w:w="1969" w:type="dxa"/>
            <w:vAlign w:val="center"/>
          </w:tcPr>
          <w:p w:rsidR="009C4D14" w:rsidRDefault="00B678A3"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2.91</w:t>
            </w:r>
            <w:r w:rsidR="009C4D14">
              <w:rPr>
                <w:rFonts w:ascii="Times New Roman" w:hAnsi="Times New Roman" w:hint="eastAsia"/>
                <w:sz w:val="24"/>
                <w:szCs w:val="24"/>
                <w:lang w:eastAsia="zh-TW"/>
              </w:rPr>
              <w:t>%</w:t>
            </w:r>
          </w:p>
        </w:tc>
        <w:tc>
          <w:tcPr>
            <w:tcW w:w="1969" w:type="dxa"/>
            <w:tcBorders>
              <w:left w:val="nil"/>
            </w:tcBorders>
            <w:vAlign w:val="center"/>
          </w:tcPr>
          <w:p w:rsidR="009C4D14" w:rsidRDefault="00B678A3"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-4.02%</w:t>
            </w:r>
          </w:p>
        </w:tc>
      </w:tr>
      <w:tr w:rsidR="009C4D14" w:rsidTr="00A5550C">
        <w:trPr>
          <w:trHeight w:val="408"/>
        </w:trPr>
        <w:tc>
          <w:tcPr>
            <w:tcW w:w="3510" w:type="dxa"/>
            <w:vAlign w:val="center"/>
          </w:tcPr>
          <w:p w:rsidR="009C4D14" w:rsidRDefault="009C4D14" w:rsidP="008F4616">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Regression method (continuous)</w:t>
            </w:r>
          </w:p>
        </w:tc>
        <w:tc>
          <w:tcPr>
            <w:tcW w:w="1968" w:type="dxa"/>
            <w:vAlign w:val="center"/>
          </w:tcPr>
          <w:p w:rsidR="009C4D14" w:rsidRDefault="00681BCE"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0.66</w:t>
            </w:r>
            <w:r w:rsidR="009C4D14">
              <w:rPr>
                <w:rFonts w:ascii="Times New Roman" w:hAnsi="Times New Roman" w:hint="eastAsia"/>
                <w:sz w:val="24"/>
                <w:szCs w:val="24"/>
                <w:lang w:eastAsia="zh-TW"/>
              </w:rPr>
              <w:t>%</w:t>
            </w:r>
          </w:p>
        </w:tc>
        <w:tc>
          <w:tcPr>
            <w:tcW w:w="1969" w:type="dxa"/>
            <w:vAlign w:val="center"/>
          </w:tcPr>
          <w:p w:rsidR="009C4D14" w:rsidRDefault="00B678A3"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2.32</w:t>
            </w:r>
            <w:r w:rsidR="009C4D14">
              <w:rPr>
                <w:rFonts w:ascii="Times New Roman" w:hAnsi="Times New Roman" w:hint="eastAsia"/>
                <w:sz w:val="24"/>
                <w:szCs w:val="24"/>
                <w:lang w:eastAsia="zh-TW"/>
              </w:rPr>
              <w:t>%</w:t>
            </w:r>
          </w:p>
        </w:tc>
        <w:tc>
          <w:tcPr>
            <w:tcW w:w="1969" w:type="dxa"/>
            <w:tcBorders>
              <w:left w:val="nil"/>
            </w:tcBorders>
            <w:vAlign w:val="center"/>
          </w:tcPr>
          <w:p w:rsidR="009C4D14" w:rsidRDefault="00B678A3"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-3.22%</w:t>
            </w:r>
          </w:p>
        </w:tc>
      </w:tr>
      <w:tr w:rsidR="009C4D14" w:rsidTr="00A5550C">
        <w:trPr>
          <w:trHeight w:val="408"/>
        </w:trPr>
        <w:tc>
          <w:tcPr>
            <w:tcW w:w="3510" w:type="dxa"/>
            <w:tcBorders>
              <w:bottom w:val="single" w:sz="4" w:space="0" w:color="auto"/>
            </w:tcBorders>
            <w:vAlign w:val="center"/>
          </w:tcPr>
          <w:p w:rsidR="009C4D14" w:rsidRDefault="009C4D14" w:rsidP="008F4616">
            <w:pPr>
              <w:spacing w:after="0" w:line="240" w:lineRule="auto"/>
              <w:rPr>
                <w:rFonts w:ascii="Times New Roman" w:hAnsi="Times New Roman"/>
                <w:sz w:val="24"/>
                <w:szCs w:val="24"/>
                <w:lang w:eastAsia="zh-TW"/>
              </w:rPr>
            </w:pPr>
            <w:r>
              <w:rPr>
                <w:rFonts w:ascii="Times New Roman" w:hAnsi="Times New Roman" w:hint="eastAsia"/>
                <w:sz w:val="24"/>
                <w:szCs w:val="24"/>
                <w:lang w:eastAsia="zh-TW"/>
              </w:rPr>
              <w:t>Regression method (discrete)</w:t>
            </w:r>
          </w:p>
        </w:tc>
        <w:tc>
          <w:tcPr>
            <w:tcW w:w="1968" w:type="dxa"/>
            <w:tcBorders>
              <w:bottom w:val="single" w:sz="4" w:space="0" w:color="auto"/>
            </w:tcBorders>
            <w:vAlign w:val="center"/>
          </w:tcPr>
          <w:p w:rsidR="009C4D14" w:rsidRDefault="009C4D14"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0.</w:t>
            </w:r>
            <w:r w:rsidR="00681BCE">
              <w:rPr>
                <w:rFonts w:ascii="Times New Roman" w:hAnsi="Times New Roman" w:hint="eastAsia"/>
                <w:sz w:val="24"/>
                <w:szCs w:val="24"/>
                <w:lang w:eastAsia="zh-TW"/>
              </w:rPr>
              <w:t>71</w:t>
            </w:r>
            <w:r>
              <w:rPr>
                <w:rFonts w:ascii="Times New Roman" w:hAnsi="Times New Roman" w:hint="eastAsia"/>
                <w:sz w:val="24"/>
                <w:szCs w:val="24"/>
                <w:lang w:eastAsia="zh-TW"/>
              </w:rPr>
              <w:t>%</w:t>
            </w:r>
          </w:p>
        </w:tc>
        <w:tc>
          <w:tcPr>
            <w:tcW w:w="1969" w:type="dxa"/>
            <w:tcBorders>
              <w:bottom w:val="single" w:sz="4" w:space="0" w:color="auto"/>
            </w:tcBorders>
            <w:vAlign w:val="center"/>
          </w:tcPr>
          <w:p w:rsidR="009C4D14" w:rsidRDefault="00B678A3" w:rsidP="008F4616">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2.37</w:t>
            </w:r>
            <w:r w:rsidR="009C4D14">
              <w:rPr>
                <w:rFonts w:ascii="Times New Roman" w:hAnsi="Times New Roman" w:hint="eastAsia"/>
                <w:sz w:val="24"/>
                <w:szCs w:val="24"/>
                <w:lang w:eastAsia="zh-TW"/>
              </w:rPr>
              <w:t>%</w:t>
            </w:r>
          </w:p>
        </w:tc>
        <w:tc>
          <w:tcPr>
            <w:tcW w:w="1969" w:type="dxa"/>
            <w:tcBorders>
              <w:left w:val="nil"/>
              <w:bottom w:val="single" w:sz="4" w:space="0" w:color="auto"/>
            </w:tcBorders>
            <w:vAlign w:val="center"/>
          </w:tcPr>
          <w:p w:rsidR="009C4D14" w:rsidRDefault="00B678A3" w:rsidP="009C4D14">
            <w:pPr>
              <w:spacing w:after="0" w:line="240" w:lineRule="auto"/>
              <w:jc w:val="center"/>
              <w:rPr>
                <w:rFonts w:ascii="Times New Roman" w:hAnsi="Times New Roman"/>
                <w:sz w:val="24"/>
                <w:szCs w:val="24"/>
                <w:lang w:eastAsia="zh-TW"/>
              </w:rPr>
            </w:pPr>
            <w:r>
              <w:rPr>
                <w:rFonts w:ascii="Times New Roman" w:hAnsi="Times New Roman" w:hint="eastAsia"/>
                <w:sz w:val="24"/>
                <w:szCs w:val="24"/>
                <w:lang w:eastAsia="zh-TW"/>
              </w:rPr>
              <w:t>-3.15%</w:t>
            </w:r>
          </w:p>
        </w:tc>
      </w:tr>
    </w:tbl>
    <w:p w:rsidR="00F1742F" w:rsidRDefault="00F1742F" w:rsidP="005C22FB">
      <w:pPr>
        <w:spacing w:beforeLines="100" w:before="240" w:after="0" w:line="480" w:lineRule="auto"/>
        <w:ind w:firstLine="720"/>
        <w:jc w:val="both"/>
        <w:rPr>
          <w:rFonts w:ascii="Times New Roman" w:hAnsi="Times New Roman"/>
          <w:sz w:val="24"/>
          <w:szCs w:val="24"/>
          <w:lang w:eastAsia="zh-TW"/>
        </w:rPr>
      </w:pPr>
      <w:r>
        <w:rPr>
          <w:rFonts w:ascii="Times New Roman" w:hAnsi="Times New Roman"/>
          <w:sz w:val="24"/>
          <w:szCs w:val="24"/>
          <w:lang w:eastAsia="zh-TW"/>
        </w:rPr>
        <w:t xml:space="preserve">Finally, Gordon and Gordon (1997) suggest that one can infer the growth rate using the dividend growth model.  In particular, the practitioner can use regression analysis to calculate the beta of the stock and use the </w:t>
      </w:r>
      <w:r w:rsidRPr="00334184">
        <w:rPr>
          <w:rFonts w:ascii="Times New Roman" w:hAnsi="Times New Roman"/>
          <w:i/>
          <w:sz w:val="24"/>
          <w:szCs w:val="24"/>
          <w:lang w:eastAsia="zh-TW"/>
        </w:rPr>
        <w:t>CAPM</w:t>
      </w:r>
      <w:r>
        <w:rPr>
          <w:rFonts w:ascii="Times New Roman" w:hAnsi="Times New Roman"/>
          <w:sz w:val="24"/>
          <w:szCs w:val="24"/>
          <w:lang w:eastAsia="zh-TW"/>
        </w:rPr>
        <w:t xml:space="preserve"> to estimate the cost of equity.  Since </w:t>
      </w:r>
    </w:p>
    <w:p w:rsidR="00F1742F" w:rsidRDefault="00F1742F" w:rsidP="005C22FB">
      <w:pPr>
        <w:tabs>
          <w:tab w:val="center" w:pos="4536"/>
          <w:tab w:val="right" w:pos="9356"/>
        </w:tabs>
        <w:spacing w:beforeLines="100" w:before="240" w:after="0" w:line="480" w:lineRule="auto"/>
        <w:rPr>
          <w:rFonts w:ascii="Times New Roman" w:hAnsi="Times New Roman"/>
          <w:sz w:val="24"/>
          <w:szCs w:val="24"/>
          <w:lang w:eastAsia="zh-TW"/>
        </w:rPr>
      </w:pPr>
      <w:r>
        <w:rPr>
          <w:rFonts w:ascii="Times New Roman" w:hAnsi="Times New Roman" w:hint="eastAsia"/>
          <w:sz w:val="24"/>
          <w:szCs w:val="24"/>
          <w:lang w:eastAsia="zh-TW"/>
        </w:rPr>
        <w:tab/>
      </w:r>
      <w:r w:rsidRPr="00A21505">
        <w:rPr>
          <w:rFonts w:ascii="Times New Roman" w:hAnsi="Times New Roman"/>
          <w:position w:val="-28"/>
          <w:sz w:val="24"/>
          <w:szCs w:val="24"/>
          <w:lang w:eastAsia="zh-TW"/>
        </w:rPr>
        <w:object w:dxaOrig="1400" w:dyaOrig="660">
          <v:shape id="_x0000_i1119" type="#_x0000_t75" style="width:70.1pt;height:32.55pt" o:ole="">
            <v:imagedata r:id="rId194" o:title=""/>
          </v:shape>
          <o:OLEObject Type="Embed" ProgID="Equation.DSMT4" ShapeID="_x0000_i1119" DrawAspect="Content" ObjectID="_1456236387" r:id="rId195"/>
        </w:object>
      </w:r>
      <w:r>
        <w:rPr>
          <w:rFonts w:ascii="Times New Roman" w:hAnsi="Times New Roman" w:hint="eastAsia"/>
          <w:sz w:val="24"/>
          <w:szCs w:val="24"/>
          <w:lang w:eastAsia="zh-TW"/>
        </w:rPr>
        <w:tab/>
      </w:r>
      <w:r>
        <w:rPr>
          <w:rFonts w:ascii="Times New Roman" w:hAnsi="Times New Roman"/>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lang w:eastAsia="zh-TW"/>
        </w:rPr>
        <w:t>31)</w:t>
      </w:r>
    </w:p>
    <w:p w:rsidR="00F1742F" w:rsidRDefault="00F1742F" w:rsidP="005C22FB">
      <w:pPr>
        <w:spacing w:beforeLines="100" w:before="240" w:after="0" w:line="480" w:lineRule="auto"/>
        <w:jc w:val="both"/>
        <w:rPr>
          <w:rFonts w:ascii="Times New Roman" w:hAnsi="Times New Roman"/>
          <w:sz w:val="24"/>
          <w:szCs w:val="24"/>
          <w:lang w:eastAsia="zh-TW"/>
        </w:rPr>
      </w:pPr>
      <w:proofErr w:type="gramStart"/>
      <w:r>
        <w:rPr>
          <w:rFonts w:ascii="Times New Roman" w:hAnsi="Times New Roman"/>
          <w:sz w:val="24"/>
          <w:szCs w:val="24"/>
          <w:lang w:eastAsia="zh-TW"/>
        </w:rPr>
        <w:t>and</w:t>
      </w:r>
      <w:proofErr w:type="gramEnd"/>
      <w:r>
        <w:rPr>
          <w:rFonts w:ascii="Times New Roman" w:hAnsi="Times New Roman"/>
          <w:sz w:val="24"/>
          <w:szCs w:val="24"/>
          <w:lang w:eastAsia="zh-TW"/>
        </w:rPr>
        <w:t xml:space="preserve"> the price of the stock is given by the market, the cost of equity is obtained using the </w:t>
      </w:r>
      <w:r w:rsidRPr="00334184">
        <w:rPr>
          <w:rFonts w:ascii="Times New Roman" w:hAnsi="Times New Roman"/>
          <w:i/>
          <w:sz w:val="24"/>
          <w:szCs w:val="24"/>
          <w:lang w:eastAsia="zh-TW"/>
        </w:rPr>
        <w:t>CAPM</w:t>
      </w:r>
      <w:r>
        <w:rPr>
          <w:rFonts w:ascii="Times New Roman" w:hAnsi="Times New Roman"/>
          <w:sz w:val="24"/>
          <w:szCs w:val="24"/>
          <w:lang w:eastAsia="zh-TW"/>
        </w:rPr>
        <w:t xml:space="preserve">, and </w:t>
      </w:r>
      <w:r w:rsidRPr="008B07E6">
        <w:rPr>
          <w:position w:val="-12"/>
        </w:rPr>
        <w:object w:dxaOrig="279" w:dyaOrig="360">
          <v:shape id="_x0000_i1120" type="#_x0000_t75" style="width:13.75pt;height:18.15pt" o:ole="">
            <v:imagedata r:id="rId196" o:title=""/>
          </v:shape>
          <o:OLEObject Type="Embed" ProgID="Equation.DSMT4" ShapeID="_x0000_i1120" DrawAspect="Content" ObjectID="_1456236388" r:id="rId197"/>
        </w:object>
      </w:r>
      <w:r>
        <w:rPr>
          <w:rFonts w:ascii="Times New Roman" w:hAnsi="Times New Roman"/>
          <w:sz w:val="24"/>
          <w:szCs w:val="24"/>
          <w:vertAlign w:val="subscript"/>
          <w:lang w:eastAsia="zh-TW"/>
        </w:rPr>
        <w:t xml:space="preserve"> </w:t>
      </w:r>
      <w:proofErr w:type="spellStart"/>
      <w:r>
        <w:rPr>
          <w:rFonts w:ascii="Times New Roman" w:hAnsi="Times New Roman"/>
          <w:sz w:val="24"/>
          <w:szCs w:val="24"/>
          <w:lang w:eastAsia="zh-TW"/>
        </w:rPr>
        <w:t>and</w:t>
      </w:r>
      <w:proofErr w:type="spellEnd"/>
      <w:r>
        <w:rPr>
          <w:rFonts w:ascii="Times New Roman" w:hAnsi="Times New Roman"/>
          <w:sz w:val="24"/>
          <w:szCs w:val="24"/>
          <w:lang w:eastAsia="zh-TW"/>
        </w:rPr>
        <w:t xml:space="preserve"> the current dividend is known, one can infer the growth rate using  Eq. </w:t>
      </w:r>
      <w:r>
        <w:rPr>
          <w:rFonts w:ascii="Times New Roman" w:hAnsi="Times New Roman" w:hint="eastAsia"/>
          <w:sz w:val="24"/>
          <w:szCs w:val="24"/>
          <w:lang w:eastAsia="zh-TW"/>
        </w:rPr>
        <w:t>(</w:t>
      </w:r>
      <w:r w:rsidR="00280ADA">
        <w:rPr>
          <w:rFonts w:ascii="Times New Roman" w:hAnsi="Times New Roman" w:hint="eastAsia"/>
          <w:sz w:val="24"/>
          <w:szCs w:val="24"/>
          <w:lang w:eastAsia="zh-TW"/>
        </w:rPr>
        <w:t>46</w:t>
      </w:r>
      <w:r w:rsidR="002629ED">
        <w:rPr>
          <w:rFonts w:ascii="Times New Roman" w:hAnsi="Times New Roman" w:hint="eastAsia"/>
          <w:sz w:val="24"/>
          <w:szCs w:val="24"/>
          <w:lang w:eastAsia="zh-TW"/>
        </w:rPr>
        <w:t>.</w:t>
      </w:r>
      <w:r>
        <w:rPr>
          <w:rFonts w:ascii="Times New Roman" w:hAnsi="Times New Roman"/>
          <w:sz w:val="24"/>
          <w:szCs w:val="24"/>
          <w:lang w:eastAsia="zh-TW"/>
        </w:rPr>
        <w:t>31</w:t>
      </w:r>
      <w:r>
        <w:rPr>
          <w:rFonts w:ascii="Times New Roman" w:hAnsi="Times New Roman" w:hint="eastAsia"/>
          <w:sz w:val="24"/>
          <w:szCs w:val="24"/>
          <w:lang w:eastAsia="zh-TW"/>
        </w:rPr>
        <w:t>)</w:t>
      </w:r>
      <w:r>
        <w:rPr>
          <w:rFonts w:ascii="Times New Roman" w:hAnsi="Times New Roman"/>
          <w:sz w:val="24"/>
          <w:szCs w:val="24"/>
          <w:lang w:eastAsia="zh-TW"/>
        </w:rPr>
        <w:t xml:space="preserve">.  If the inferred growth rate is </w:t>
      </w:r>
      <w:r w:rsidR="00757766">
        <w:rPr>
          <w:rFonts w:ascii="Times New Roman" w:hAnsi="Times New Roman"/>
          <w:sz w:val="24"/>
          <w:szCs w:val="24"/>
          <w:lang w:eastAsia="zh-TW"/>
        </w:rPr>
        <w:t>less</w:t>
      </w:r>
      <w:r>
        <w:rPr>
          <w:rFonts w:ascii="Times New Roman" w:hAnsi="Times New Roman"/>
          <w:sz w:val="24"/>
          <w:szCs w:val="24"/>
          <w:lang w:eastAsia="zh-TW"/>
        </w:rPr>
        <w:t xml:space="preserve"> than the practi</w:t>
      </w:r>
      <w:r w:rsidR="004F7EF9">
        <w:rPr>
          <w:rFonts w:ascii="Times New Roman" w:hAnsi="Times New Roman"/>
          <w:sz w:val="24"/>
          <w:szCs w:val="24"/>
          <w:lang w:eastAsia="zh-TW"/>
        </w:rPr>
        <w:t>ti</w:t>
      </w:r>
      <w:r>
        <w:rPr>
          <w:rFonts w:ascii="Times New Roman" w:hAnsi="Times New Roman"/>
          <w:sz w:val="24"/>
          <w:szCs w:val="24"/>
          <w:lang w:eastAsia="zh-TW"/>
        </w:rPr>
        <w:t>oner’s estimate, then the recommendation will be to buy the stock.  On the other hand, if the inferred growth is greater than the practitioner’s estimate, the recommendation will be to sell the stock.</w:t>
      </w:r>
      <w:r w:rsidR="004F7EF9">
        <w:rPr>
          <w:rFonts w:ascii="Times New Roman" w:hAnsi="Times New Roman"/>
          <w:sz w:val="24"/>
          <w:szCs w:val="24"/>
          <w:lang w:eastAsia="zh-TW"/>
        </w:rPr>
        <w:t xml:space="preserve">  However, it should be noted that the </w:t>
      </w:r>
      <w:r w:rsidR="00481560">
        <w:rPr>
          <w:rFonts w:ascii="Times New Roman" w:hAnsi="Times New Roman"/>
          <w:sz w:val="24"/>
          <w:szCs w:val="24"/>
          <w:lang w:eastAsia="zh-TW"/>
        </w:rPr>
        <w:t xml:space="preserve">explanatory </w:t>
      </w:r>
      <w:r w:rsidR="00481560">
        <w:rPr>
          <w:rFonts w:ascii="Times New Roman" w:hAnsi="Times New Roman"/>
          <w:sz w:val="24"/>
          <w:szCs w:val="24"/>
          <w:lang w:eastAsia="zh-TW"/>
        </w:rPr>
        <w:lastRenderedPageBreak/>
        <w:t xml:space="preserve">power of the </w:t>
      </w:r>
      <w:r w:rsidR="00481560" w:rsidRPr="00073120">
        <w:rPr>
          <w:rFonts w:ascii="Times New Roman" w:hAnsi="Times New Roman"/>
          <w:i/>
          <w:sz w:val="24"/>
          <w:szCs w:val="24"/>
          <w:lang w:eastAsia="zh-TW"/>
        </w:rPr>
        <w:t>CAPM</w:t>
      </w:r>
      <w:r w:rsidR="00481560">
        <w:rPr>
          <w:rFonts w:ascii="Times New Roman" w:hAnsi="Times New Roman"/>
          <w:sz w:val="24"/>
          <w:szCs w:val="24"/>
          <w:lang w:eastAsia="zh-TW"/>
        </w:rPr>
        <w:t xml:space="preserve"> to explain the relationship between stock returns and risk has been extensively questioned in the literature.  See for example, </w:t>
      </w:r>
      <w:proofErr w:type="spellStart"/>
      <w:r w:rsidR="00481560">
        <w:rPr>
          <w:rFonts w:ascii="Times New Roman" w:hAnsi="Times New Roman"/>
          <w:sz w:val="24"/>
          <w:szCs w:val="24"/>
          <w:lang w:eastAsia="zh-TW"/>
        </w:rPr>
        <w:t>Fama</w:t>
      </w:r>
      <w:proofErr w:type="spellEnd"/>
      <w:r w:rsidR="00481560">
        <w:rPr>
          <w:rFonts w:ascii="Times New Roman" w:hAnsi="Times New Roman"/>
          <w:sz w:val="24"/>
          <w:szCs w:val="24"/>
          <w:lang w:eastAsia="zh-TW"/>
        </w:rPr>
        <w:t xml:space="preserve"> and French (1992).</w:t>
      </w:r>
    </w:p>
    <w:p w:rsidR="002A4693" w:rsidRPr="002629ED" w:rsidRDefault="002629ED" w:rsidP="002629ED">
      <w:pPr>
        <w:pStyle w:val="a3"/>
        <w:numPr>
          <w:ilvl w:val="1"/>
          <w:numId w:val="7"/>
        </w:numPr>
        <w:spacing w:beforeLines="100" w:before="240" w:after="0" w:line="480" w:lineRule="auto"/>
        <w:jc w:val="both"/>
        <w:rPr>
          <w:rFonts w:ascii="Times New Roman" w:hAnsi="Times New Roman"/>
          <w:b/>
          <w:sz w:val="24"/>
          <w:szCs w:val="24"/>
        </w:rPr>
      </w:pPr>
      <w:r>
        <w:rPr>
          <w:rFonts w:ascii="Times New Roman" w:hAnsi="Times New Roman" w:hint="eastAsia"/>
          <w:b/>
          <w:sz w:val="24"/>
          <w:szCs w:val="24"/>
          <w:lang w:eastAsia="zh-TW"/>
        </w:rPr>
        <w:t xml:space="preserve"> </w:t>
      </w:r>
      <w:r w:rsidR="002A4693" w:rsidRPr="002629ED">
        <w:rPr>
          <w:rFonts w:ascii="Times New Roman" w:hAnsi="Times New Roman"/>
          <w:b/>
          <w:sz w:val="24"/>
          <w:szCs w:val="24"/>
        </w:rPr>
        <w:t>Conclusion</w:t>
      </w:r>
    </w:p>
    <w:p w:rsidR="00487684" w:rsidRPr="00953222" w:rsidRDefault="001732BD" w:rsidP="005C22FB">
      <w:pPr>
        <w:spacing w:beforeLines="100" w:before="240" w:after="0" w:line="480" w:lineRule="auto"/>
        <w:jc w:val="both"/>
        <w:rPr>
          <w:rFonts w:ascii="Times New Roman" w:hAnsi="Times New Roman"/>
          <w:sz w:val="24"/>
          <w:szCs w:val="24"/>
          <w:lang w:eastAsia="zh-TW"/>
        </w:rPr>
      </w:pPr>
      <w:r>
        <w:rPr>
          <w:rFonts w:ascii="Times New Roman" w:hAnsi="Times New Roman"/>
          <w:sz w:val="24"/>
          <w:szCs w:val="24"/>
          <w:lang w:eastAsia="zh-TW"/>
        </w:rPr>
        <w:t>The most common valuation model is the dividend growth model.  The growth rate is found by taking the product of the retention rate and the return on equity.  What is less well understood are the basic assumptions of this model.</w:t>
      </w:r>
      <w:r w:rsidR="00F65801">
        <w:rPr>
          <w:rFonts w:ascii="Times New Roman" w:hAnsi="Times New Roman" w:hint="eastAsia"/>
          <w:sz w:val="24"/>
          <w:szCs w:val="24"/>
          <w:lang w:eastAsia="zh-TW"/>
        </w:rPr>
        <w:t xml:space="preserve">  </w:t>
      </w:r>
      <w:r>
        <w:rPr>
          <w:rFonts w:ascii="Times New Roman" w:hAnsi="Times New Roman"/>
          <w:sz w:val="24"/>
          <w:szCs w:val="24"/>
          <w:lang w:eastAsia="zh-TW"/>
        </w:rPr>
        <w:t xml:space="preserve">In this paper, we demonstrate that the model makes strong assumptions regarding the financing mix of the firm.    In addition, we discuss </w:t>
      </w:r>
      <w:r>
        <w:rPr>
          <w:rFonts w:ascii="Times New Roman" w:hAnsi="Times New Roman" w:hint="eastAsia"/>
          <w:sz w:val="24"/>
          <w:szCs w:val="24"/>
          <w:lang w:eastAsia="zh-TW"/>
        </w:rPr>
        <w:t xml:space="preserve">several methods </w:t>
      </w:r>
      <w:r>
        <w:rPr>
          <w:rFonts w:ascii="Times New Roman" w:hAnsi="Times New Roman"/>
          <w:sz w:val="24"/>
          <w:szCs w:val="24"/>
          <w:lang w:eastAsia="zh-TW"/>
        </w:rPr>
        <w:t xml:space="preserve">suggested in the literature on </w:t>
      </w:r>
      <w:r>
        <w:rPr>
          <w:rFonts w:ascii="Times New Roman" w:hAnsi="Times New Roman" w:hint="eastAsia"/>
          <w:sz w:val="24"/>
          <w:szCs w:val="24"/>
          <w:lang w:eastAsia="zh-TW"/>
        </w:rPr>
        <w:t>estimating growth rates</w:t>
      </w:r>
      <w:r w:rsidR="00F65801">
        <w:rPr>
          <w:rFonts w:ascii="Times New Roman" w:hAnsi="Times New Roman" w:hint="eastAsia"/>
          <w:sz w:val="24"/>
          <w:szCs w:val="24"/>
          <w:lang w:eastAsia="zh-TW"/>
        </w:rPr>
        <w:t xml:space="preserve"> and</w:t>
      </w:r>
      <w:r>
        <w:rPr>
          <w:rFonts w:ascii="Times New Roman" w:hAnsi="Times New Roman"/>
          <w:sz w:val="24"/>
          <w:szCs w:val="24"/>
          <w:lang w:eastAsia="zh-TW"/>
        </w:rPr>
        <w:t xml:space="preserve"> analyze whether these approaches are consistent with the use of using a constant discount rate to evaluate the firm’s assets and equity.  In particular, we demonstrate that the underlying assumptions of the internal growth rate model (whereby no external funds are used to finance growth) are incompatible with the constant discount rate model of valuation.  The literature has also suggested estimating growth rate </w:t>
      </w:r>
      <w:r>
        <w:rPr>
          <w:rFonts w:ascii="Times New Roman" w:hAnsi="Times New Roman" w:hint="eastAsia"/>
          <w:sz w:val="24"/>
          <w:szCs w:val="24"/>
          <w:lang w:eastAsia="zh-TW"/>
        </w:rPr>
        <w:t xml:space="preserve">by </w:t>
      </w:r>
      <w:r w:rsidR="004F7EF9">
        <w:rPr>
          <w:rFonts w:ascii="Times New Roman" w:hAnsi="Times New Roman"/>
          <w:sz w:val="24"/>
          <w:szCs w:val="24"/>
          <w:lang w:eastAsia="zh-TW"/>
        </w:rPr>
        <w:t xml:space="preserve">using the </w:t>
      </w:r>
      <w:r>
        <w:rPr>
          <w:rFonts w:ascii="Times New Roman" w:hAnsi="Times New Roman" w:hint="eastAsia"/>
          <w:sz w:val="24"/>
          <w:szCs w:val="24"/>
          <w:lang w:eastAsia="zh-TW"/>
        </w:rPr>
        <w:t>average percentage change method, compound-sum method, and</w:t>
      </w:r>
      <w:r w:rsidR="004F7EF9">
        <w:rPr>
          <w:rFonts w:ascii="Times New Roman" w:hAnsi="Times New Roman"/>
          <w:sz w:val="24"/>
          <w:szCs w:val="24"/>
          <w:lang w:eastAsia="zh-TW"/>
        </w:rPr>
        <w:t>/or</w:t>
      </w:r>
      <w:r>
        <w:rPr>
          <w:rFonts w:ascii="Times New Roman" w:hAnsi="Times New Roman" w:hint="eastAsia"/>
          <w:sz w:val="24"/>
          <w:szCs w:val="24"/>
          <w:lang w:eastAsia="zh-TW"/>
        </w:rPr>
        <w:t xml:space="preserve"> regression method</w:t>
      </w:r>
      <w:r w:rsidR="004F7EF9">
        <w:rPr>
          <w:rFonts w:ascii="Times New Roman" w:hAnsi="Times New Roman"/>
          <w:sz w:val="24"/>
          <w:szCs w:val="24"/>
          <w:lang w:eastAsia="zh-TW"/>
        </w:rPr>
        <w:t>s</w:t>
      </w:r>
      <w:r>
        <w:rPr>
          <w:rFonts w:ascii="Times New Roman" w:hAnsi="Times New Roman" w:hint="eastAsia"/>
          <w:sz w:val="24"/>
          <w:szCs w:val="24"/>
          <w:lang w:eastAsia="zh-TW"/>
        </w:rPr>
        <w:t xml:space="preserve">.  </w:t>
      </w:r>
      <w:r w:rsidR="004F7EF9">
        <w:rPr>
          <w:rFonts w:ascii="Times New Roman" w:hAnsi="Times New Roman"/>
          <w:sz w:val="24"/>
          <w:szCs w:val="24"/>
          <w:lang w:eastAsia="zh-TW"/>
        </w:rPr>
        <w:t>We demonstrate that the average percentage change is very sensitive to extreme observations.  Moreover, on average</w:t>
      </w:r>
      <w:r w:rsidR="00CF5C2E">
        <w:rPr>
          <w:rFonts w:ascii="Times New Roman" w:hAnsi="Times New Roman"/>
          <w:sz w:val="24"/>
          <w:szCs w:val="24"/>
          <w:lang w:eastAsia="zh-TW"/>
        </w:rPr>
        <w:t>,</w:t>
      </w:r>
      <w:r w:rsidR="004F7EF9">
        <w:rPr>
          <w:rFonts w:ascii="Times New Roman" w:hAnsi="Times New Roman"/>
          <w:sz w:val="24"/>
          <w:szCs w:val="24"/>
          <w:lang w:eastAsia="zh-TW"/>
        </w:rPr>
        <w:t xml:space="preserve"> the regression method yields similar but somewhat smaller estimates of the growth rate compared to the compound-sum method.  </w:t>
      </w:r>
      <w:r w:rsidR="00BB3FB8" w:rsidRPr="00420B78">
        <w:rPr>
          <w:rFonts w:ascii="Times New Roman" w:hAnsi="Times New Roman"/>
          <w:sz w:val="24"/>
          <w:szCs w:val="24"/>
          <w:lang w:eastAsia="zh-TW"/>
        </w:rPr>
        <w:t xml:space="preserve">We </w:t>
      </w:r>
      <w:r w:rsidR="00BB3FB8">
        <w:rPr>
          <w:rFonts w:ascii="Times New Roman" w:hAnsi="Times New Roman"/>
          <w:sz w:val="24"/>
          <w:szCs w:val="24"/>
          <w:lang w:eastAsia="zh-TW"/>
        </w:rPr>
        <w:t xml:space="preserve">also discussed the </w:t>
      </w:r>
      <w:r w:rsidR="00BB3FB8" w:rsidRPr="00420B78">
        <w:rPr>
          <w:rFonts w:ascii="Times New Roman" w:hAnsi="Times New Roman"/>
          <w:sz w:val="24"/>
          <w:szCs w:val="24"/>
          <w:lang w:eastAsia="zh-TW"/>
        </w:rPr>
        <w:t>inferred method suggested b</w:t>
      </w:r>
      <w:r w:rsidR="00BB3FB8">
        <w:rPr>
          <w:rFonts w:ascii="Times New Roman" w:hAnsi="Times New Roman"/>
          <w:sz w:val="24"/>
          <w:szCs w:val="24"/>
          <w:lang w:eastAsia="zh-TW"/>
        </w:rPr>
        <w:t xml:space="preserve">y Gordon and Gordon (1997) to estimate the growth rate.  </w:t>
      </w:r>
      <w:r>
        <w:rPr>
          <w:rFonts w:ascii="Times New Roman" w:hAnsi="Times New Roman" w:hint="eastAsia"/>
          <w:sz w:val="24"/>
          <w:szCs w:val="24"/>
          <w:lang w:eastAsia="zh-TW"/>
        </w:rPr>
        <w:t xml:space="preserve">Advantages, disadvantages, and the </w:t>
      </w:r>
      <w:r>
        <w:rPr>
          <w:rFonts w:ascii="Times New Roman" w:hAnsi="Times New Roman"/>
          <w:sz w:val="24"/>
          <w:szCs w:val="24"/>
          <w:lang w:eastAsia="zh-TW"/>
        </w:rPr>
        <w:t>interrelationship</w:t>
      </w:r>
      <w:r>
        <w:rPr>
          <w:rFonts w:ascii="Times New Roman" w:hAnsi="Times New Roman" w:hint="eastAsia"/>
          <w:sz w:val="24"/>
          <w:szCs w:val="24"/>
          <w:lang w:eastAsia="zh-TW"/>
        </w:rPr>
        <w:t xml:space="preserve"> among these estimation methods are also discussed in </w:t>
      </w:r>
      <w:r>
        <w:rPr>
          <w:rFonts w:ascii="Times New Roman" w:hAnsi="Times New Roman"/>
          <w:sz w:val="24"/>
          <w:szCs w:val="24"/>
          <w:lang w:eastAsia="zh-TW"/>
        </w:rPr>
        <w:t>detail</w:t>
      </w:r>
      <w:r>
        <w:rPr>
          <w:rFonts w:ascii="Times New Roman" w:hAnsi="Times New Roman" w:hint="eastAsia"/>
          <w:sz w:val="24"/>
          <w:szCs w:val="24"/>
          <w:lang w:eastAsia="zh-TW"/>
        </w:rPr>
        <w:t>.</w:t>
      </w:r>
      <w:r w:rsidR="00B95DB7">
        <w:rPr>
          <w:rFonts w:ascii="Times New Roman" w:hAnsi="Times New Roman"/>
          <w:sz w:val="24"/>
          <w:szCs w:val="24"/>
          <w:lang w:eastAsia="zh-TW"/>
        </w:rPr>
        <w:t xml:space="preserve">  </w:t>
      </w:r>
      <w:r w:rsidR="00573263">
        <w:rPr>
          <w:rFonts w:ascii="Times New Roman" w:hAnsi="Times New Roman" w:hint="eastAsia"/>
          <w:sz w:val="24"/>
          <w:szCs w:val="24"/>
          <w:lang w:eastAsia="zh-TW"/>
        </w:rPr>
        <w:t xml:space="preserve">Choosing an </w:t>
      </w:r>
      <w:r w:rsidR="00573263">
        <w:rPr>
          <w:rFonts w:ascii="Times New Roman" w:hAnsi="Times New Roman"/>
          <w:sz w:val="24"/>
          <w:szCs w:val="24"/>
          <w:lang w:eastAsia="zh-TW"/>
        </w:rPr>
        <w:t>appropriate</w:t>
      </w:r>
      <w:r w:rsidR="00573263">
        <w:rPr>
          <w:rFonts w:ascii="Times New Roman" w:hAnsi="Times New Roman" w:hint="eastAsia"/>
          <w:sz w:val="24"/>
          <w:szCs w:val="24"/>
          <w:lang w:eastAsia="zh-TW"/>
        </w:rPr>
        <w:t xml:space="preserve"> method to estimate firm</w:t>
      </w:r>
      <w:r w:rsidR="00573263">
        <w:rPr>
          <w:rFonts w:ascii="Times New Roman" w:hAnsi="Times New Roman"/>
          <w:sz w:val="24"/>
          <w:szCs w:val="24"/>
          <w:lang w:eastAsia="zh-TW"/>
        </w:rPr>
        <w:t>’</w:t>
      </w:r>
      <w:r w:rsidR="00573263">
        <w:rPr>
          <w:rFonts w:ascii="Times New Roman" w:hAnsi="Times New Roman" w:hint="eastAsia"/>
          <w:sz w:val="24"/>
          <w:szCs w:val="24"/>
          <w:lang w:eastAsia="zh-TW"/>
        </w:rPr>
        <w:t xml:space="preserve">s growth rate can yield a </w:t>
      </w:r>
      <w:r w:rsidR="00F12F6A">
        <w:rPr>
          <w:rFonts w:ascii="Times New Roman" w:hAnsi="Times New Roman" w:hint="eastAsia"/>
          <w:sz w:val="24"/>
          <w:szCs w:val="24"/>
          <w:lang w:eastAsia="zh-TW"/>
        </w:rPr>
        <w:t>more precise</w:t>
      </w:r>
      <w:r w:rsidR="00573263">
        <w:rPr>
          <w:rFonts w:ascii="Times New Roman" w:hAnsi="Times New Roman" w:hint="eastAsia"/>
          <w:sz w:val="24"/>
          <w:szCs w:val="24"/>
          <w:lang w:eastAsia="zh-TW"/>
        </w:rPr>
        <w:t xml:space="preserve"> </w:t>
      </w:r>
      <w:r w:rsidR="00573263">
        <w:rPr>
          <w:rFonts w:ascii="Times New Roman" w:hAnsi="Times New Roman"/>
          <w:sz w:val="24"/>
          <w:szCs w:val="24"/>
          <w:lang w:eastAsia="zh-TW"/>
        </w:rPr>
        <w:t>estimation</w:t>
      </w:r>
      <w:r w:rsidR="00573263">
        <w:rPr>
          <w:rFonts w:ascii="Times New Roman" w:hAnsi="Times New Roman" w:hint="eastAsia"/>
          <w:sz w:val="24"/>
          <w:szCs w:val="24"/>
          <w:lang w:eastAsia="zh-TW"/>
        </w:rPr>
        <w:t xml:space="preserve"> and </w:t>
      </w:r>
      <w:r w:rsidR="00F12F6A">
        <w:rPr>
          <w:rFonts w:ascii="Times New Roman" w:hAnsi="Times New Roman" w:hint="eastAsia"/>
          <w:sz w:val="24"/>
          <w:szCs w:val="24"/>
          <w:lang w:eastAsia="zh-TW"/>
        </w:rPr>
        <w:t>be helpful for the security analysis and valuation.</w:t>
      </w:r>
      <w:r w:rsidR="00BB3FB8">
        <w:rPr>
          <w:rFonts w:ascii="Times New Roman" w:hAnsi="Times New Roman"/>
          <w:sz w:val="24"/>
          <w:szCs w:val="24"/>
          <w:lang w:eastAsia="zh-TW"/>
        </w:rPr>
        <w:t xml:space="preserve">  However, all of these methods use historical information to obtain growth estimates.  To the extent that the future may differ from the past, will ultimately determine the efficacy of any of these methods.</w:t>
      </w:r>
    </w:p>
    <w:p w:rsidR="00A17D83" w:rsidRPr="00A17D83" w:rsidRDefault="00A17D83" w:rsidP="005C22FB">
      <w:pPr>
        <w:pStyle w:val="aa"/>
        <w:keepNext/>
        <w:pageBreakBefore/>
        <w:tabs>
          <w:tab w:val="left" w:pos="540"/>
        </w:tabs>
        <w:spacing w:beforeLines="100" w:before="240" w:line="480" w:lineRule="auto"/>
        <w:rPr>
          <w:rFonts w:ascii="Times New Roman" w:eastAsia="MS Mincho" w:hAnsi="Times New Roman" w:cs="Times New Roman"/>
          <w:b/>
          <w:sz w:val="24"/>
          <w:szCs w:val="24"/>
        </w:rPr>
      </w:pPr>
      <w:r w:rsidRPr="00A17D83">
        <w:rPr>
          <w:rFonts w:ascii="Times New Roman" w:hAnsi="Times New Roman" w:cs="Times New Roman" w:hint="eastAsia"/>
          <w:b/>
          <w:sz w:val="24"/>
          <w:szCs w:val="24"/>
          <w:lang w:eastAsia="zh-TW"/>
        </w:rPr>
        <w:lastRenderedPageBreak/>
        <w:t>References</w:t>
      </w:r>
    </w:p>
    <w:p w:rsidR="007D123C" w:rsidRDefault="00C36910" w:rsidP="0089273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6" w:hangingChars="236" w:hanging="566"/>
        <w:jc w:val="both"/>
        <w:rPr>
          <w:rFonts w:ascii="Times New Roman" w:hAnsi="Times New Roman"/>
          <w:sz w:val="24"/>
          <w:szCs w:val="24"/>
        </w:rPr>
      </w:pPr>
      <w:r>
        <w:rPr>
          <w:rFonts w:ascii="Times New Roman" w:hAnsi="Times New Roman"/>
          <w:sz w:val="24"/>
          <w:szCs w:val="24"/>
        </w:rPr>
        <w:t>Boudreaux, K.</w:t>
      </w:r>
      <w:r w:rsidR="002602A1">
        <w:rPr>
          <w:rFonts w:ascii="Times New Roman" w:hAnsi="Times New Roman" w:hint="eastAsia"/>
          <w:sz w:val="24"/>
          <w:szCs w:val="24"/>
          <w:lang w:eastAsia="zh-TW"/>
        </w:rPr>
        <w:t xml:space="preserve"> </w:t>
      </w:r>
      <w:r>
        <w:rPr>
          <w:rFonts w:ascii="Times New Roman" w:hAnsi="Times New Roman"/>
          <w:sz w:val="24"/>
          <w:szCs w:val="24"/>
        </w:rPr>
        <w:t>J. and R.</w:t>
      </w:r>
      <w:r w:rsidR="002602A1">
        <w:rPr>
          <w:rFonts w:ascii="Times New Roman" w:hAnsi="Times New Roman" w:hint="eastAsia"/>
          <w:sz w:val="24"/>
          <w:szCs w:val="24"/>
          <w:lang w:eastAsia="zh-TW"/>
        </w:rPr>
        <w:t xml:space="preserve"> </w:t>
      </w:r>
      <w:r>
        <w:rPr>
          <w:rFonts w:ascii="Times New Roman" w:hAnsi="Times New Roman"/>
          <w:sz w:val="24"/>
          <w:szCs w:val="24"/>
        </w:rPr>
        <w:t>W. Long</w:t>
      </w:r>
      <w:r w:rsidR="007A2B5F">
        <w:rPr>
          <w:rFonts w:ascii="Times New Roman" w:hAnsi="Times New Roman" w:hint="eastAsia"/>
          <w:sz w:val="24"/>
          <w:szCs w:val="24"/>
          <w:lang w:eastAsia="zh-TW"/>
        </w:rPr>
        <w:t>.</w:t>
      </w:r>
      <w:r>
        <w:rPr>
          <w:rFonts w:ascii="Times New Roman" w:hAnsi="Times New Roman"/>
          <w:sz w:val="24"/>
          <w:szCs w:val="24"/>
        </w:rPr>
        <w:t xml:space="preserve"> 1979</w:t>
      </w:r>
      <w:r w:rsidR="007A2B5F">
        <w:rPr>
          <w:rFonts w:ascii="Times New Roman" w:hAnsi="Times New Roman" w:hint="eastAsia"/>
          <w:sz w:val="24"/>
          <w:szCs w:val="24"/>
          <w:lang w:eastAsia="zh-TW"/>
        </w:rPr>
        <w:t>.</w:t>
      </w:r>
      <w:r w:rsidR="007D123C" w:rsidRPr="007D123C">
        <w:rPr>
          <w:rFonts w:ascii="Times New Roman" w:hAnsi="Times New Roman"/>
          <w:sz w:val="24"/>
          <w:szCs w:val="24"/>
        </w:rPr>
        <w:t xml:space="preserve"> </w:t>
      </w:r>
      <w:r w:rsidR="007A2B5F">
        <w:rPr>
          <w:rFonts w:ascii="Times New Roman" w:hAnsi="Times New Roman"/>
          <w:sz w:val="24"/>
          <w:szCs w:val="24"/>
          <w:lang w:eastAsia="zh-TW"/>
        </w:rPr>
        <w:t>“</w:t>
      </w:r>
      <w:r w:rsidR="007D123C" w:rsidRPr="007D123C">
        <w:rPr>
          <w:rFonts w:ascii="Times New Roman" w:hAnsi="Times New Roman"/>
          <w:sz w:val="24"/>
          <w:szCs w:val="24"/>
        </w:rPr>
        <w:t xml:space="preserve">The </w:t>
      </w:r>
      <w:r w:rsidR="002602A1">
        <w:rPr>
          <w:rFonts w:ascii="Times New Roman" w:hAnsi="Times New Roman" w:hint="eastAsia"/>
          <w:sz w:val="24"/>
          <w:szCs w:val="24"/>
          <w:lang w:eastAsia="zh-TW"/>
        </w:rPr>
        <w:t>w</w:t>
      </w:r>
      <w:r w:rsidR="007D123C" w:rsidRPr="007D123C">
        <w:rPr>
          <w:rFonts w:ascii="Times New Roman" w:hAnsi="Times New Roman"/>
          <w:sz w:val="24"/>
          <w:szCs w:val="24"/>
        </w:rPr>
        <w:t xml:space="preserve">eighted </w:t>
      </w:r>
      <w:r w:rsidR="002602A1">
        <w:rPr>
          <w:rFonts w:ascii="Times New Roman" w:hAnsi="Times New Roman" w:hint="eastAsia"/>
          <w:sz w:val="24"/>
          <w:szCs w:val="24"/>
          <w:lang w:eastAsia="zh-TW"/>
        </w:rPr>
        <w:t>a</w:t>
      </w:r>
      <w:r w:rsidR="007D123C" w:rsidRPr="007D123C">
        <w:rPr>
          <w:rFonts w:ascii="Times New Roman" w:hAnsi="Times New Roman"/>
          <w:sz w:val="24"/>
          <w:szCs w:val="24"/>
        </w:rPr>
        <w:t xml:space="preserve">verage </w:t>
      </w:r>
      <w:r w:rsidR="002602A1">
        <w:rPr>
          <w:rFonts w:ascii="Times New Roman" w:hAnsi="Times New Roman" w:hint="eastAsia"/>
          <w:sz w:val="24"/>
          <w:szCs w:val="24"/>
          <w:lang w:eastAsia="zh-TW"/>
        </w:rPr>
        <w:t>c</w:t>
      </w:r>
      <w:r w:rsidR="007D123C" w:rsidRPr="007D123C">
        <w:rPr>
          <w:rFonts w:ascii="Times New Roman" w:hAnsi="Times New Roman"/>
          <w:sz w:val="24"/>
          <w:szCs w:val="24"/>
        </w:rPr>
        <w:t xml:space="preserve">ost of </w:t>
      </w:r>
      <w:r w:rsidR="002602A1">
        <w:rPr>
          <w:rFonts w:ascii="Times New Roman" w:hAnsi="Times New Roman" w:hint="eastAsia"/>
          <w:sz w:val="24"/>
          <w:szCs w:val="24"/>
          <w:lang w:eastAsia="zh-TW"/>
        </w:rPr>
        <w:t>c</w:t>
      </w:r>
      <w:r w:rsidR="007D123C" w:rsidRPr="007D123C">
        <w:rPr>
          <w:rFonts w:ascii="Times New Roman" w:hAnsi="Times New Roman"/>
          <w:sz w:val="24"/>
          <w:szCs w:val="24"/>
        </w:rPr>
        <w:t xml:space="preserve">apital as a </w:t>
      </w:r>
      <w:r w:rsidR="002602A1">
        <w:rPr>
          <w:rFonts w:ascii="Times New Roman" w:hAnsi="Times New Roman" w:hint="eastAsia"/>
          <w:sz w:val="24"/>
          <w:szCs w:val="24"/>
          <w:lang w:eastAsia="zh-TW"/>
        </w:rPr>
        <w:t>c</w:t>
      </w:r>
      <w:r w:rsidR="007D123C" w:rsidRPr="007D123C">
        <w:rPr>
          <w:rFonts w:ascii="Times New Roman" w:hAnsi="Times New Roman"/>
          <w:sz w:val="24"/>
          <w:szCs w:val="24"/>
        </w:rPr>
        <w:t xml:space="preserve">utoff </w:t>
      </w:r>
      <w:r w:rsidR="002602A1">
        <w:rPr>
          <w:rFonts w:ascii="Times New Roman" w:hAnsi="Times New Roman" w:hint="eastAsia"/>
          <w:sz w:val="24"/>
          <w:szCs w:val="24"/>
          <w:lang w:eastAsia="zh-TW"/>
        </w:rPr>
        <w:t>r</w:t>
      </w:r>
      <w:r w:rsidR="007D123C" w:rsidRPr="007D123C">
        <w:rPr>
          <w:rFonts w:ascii="Times New Roman" w:hAnsi="Times New Roman"/>
          <w:sz w:val="24"/>
          <w:szCs w:val="24"/>
        </w:rPr>
        <w:t xml:space="preserve">ate: A </w:t>
      </w:r>
      <w:r w:rsidR="002602A1">
        <w:rPr>
          <w:rFonts w:ascii="Times New Roman" w:hAnsi="Times New Roman" w:hint="eastAsia"/>
          <w:sz w:val="24"/>
          <w:szCs w:val="24"/>
          <w:lang w:eastAsia="zh-TW"/>
        </w:rPr>
        <w:t>f</w:t>
      </w:r>
      <w:r w:rsidR="007D123C" w:rsidRPr="007D123C">
        <w:rPr>
          <w:rFonts w:ascii="Times New Roman" w:hAnsi="Times New Roman"/>
          <w:sz w:val="24"/>
          <w:szCs w:val="24"/>
        </w:rPr>
        <w:t xml:space="preserve">urther </w:t>
      </w:r>
      <w:r w:rsidR="002602A1">
        <w:rPr>
          <w:rFonts w:ascii="Times New Roman" w:hAnsi="Times New Roman" w:hint="eastAsia"/>
          <w:sz w:val="24"/>
          <w:szCs w:val="24"/>
          <w:lang w:eastAsia="zh-TW"/>
        </w:rPr>
        <w:t>a</w:t>
      </w:r>
      <w:r w:rsidR="007D123C" w:rsidRPr="007D123C">
        <w:rPr>
          <w:rFonts w:ascii="Times New Roman" w:hAnsi="Times New Roman"/>
          <w:sz w:val="24"/>
          <w:szCs w:val="24"/>
        </w:rPr>
        <w:t>nalysis</w:t>
      </w:r>
      <w:r w:rsidR="007A2B5F">
        <w:rPr>
          <w:rFonts w:ascii="Times New Roman" w:hAnsi="Times New Roman" w:hint="eastAsia"/>
          <w:sz w:val="24"/>
          <w:szCs w:val="24"/>
          <w:lang w:eastAsia="zh-TW"/>
        </w:rPr>
        <w:t>.</w:t>
      </w:r>
      <w:r w:rsidR="007A2B5F">
        <w:rPr>
          <w:rFonts w:ascii="Times New Roman" w:hAnsi="Times New Roman"/>
          <w:sz w:val="24"/>
          <w:szCs w:val="24"/>
          <w:lang w:eastAsia="zh-TW"/>
        </w:rPr>
        <w:t>”</w:t>
      </w:r>
      <w:r w:rsidR="007D123C" w:rsidRPr="007D123C">
        <w:rPr>
          <w:rFonts w:ascii="Times New Roman" w:hAnsi="Times New Roman"/>
          <w:sz w:val="24"/>
          <w:szCs w:val="24"/>
        </w:rPr>
        <w:t xml:space="preserve"> </w:t>
      </w:r>
      <w:r w:rsidR="007D123C" w:rsidRPr="0089273D">
        <w:rPr>
          <w:rFonts w:ascii="Times New Roman" w:hAnsi="Times New Roman"/>
          <w:i/>
          <w:sz w:val="24"/>
          <w:szCs w:val="24"/>
        </w:rPr>
        <w:t>Financial</w:t>
      </w:r>
      <w:r w:rsidR="002602A1" w:rsidRPr="0089273D">
        <w:rPr>
          <w:rFonts w:ascii="Times New Roman" w:hAnsi="Times New Roman"/>
          <w:i/>
          <w:sz w:val="24"/>
          <w:szCs w:val="24"/>
          <w:lang w:eastAsia="zh-TW"/>
        </w:rPr>
        <w:t xml:space="preserve"> </w:t>
      </w:r>
      <w:r w:rsidR="007D123C" w:rsidRPr="0089273D">
        <w:rPr>
          <w:rFonts w:ascii="Times New Roman" w:hAnsi="Times New Roman"/>
          <w:i/>
          <w:sz w:val="24"/>
          <w:szCs w:val="24"/>
        </w:rPr>
        <w:t>Management</w:t>
      </w:r>
      <w:r>
        <w:rPr>
          <w:rFonts w:ascii="Times New Roman" w:hAnsi="Times New Roman"/>
          <w:sz w:val="24"/>
          <w:szCs w:val="24"/>
        </w:rPr>
        <w:t>,</w:t>
      </w:r>
      <w:r w:rsidR="002602A1">
        <w:rPr>
          <w:rFonts w:ascii="Times New Roman" w:hAnsi="Times New Roman" w:hint="eastAsia"/>
          <w:sz w:val="24"/>
          <w:szCs w:val="24"/>
          <w:lang w:eastAsia="zh-TW"/>
        </w:rPr>
        <w:t xml:space="preserve"> 8,</w:t>
      </w:r>
      <w:r>
        <w:rPr>
          <w:rFonts w:ascii="Times New Roman" w:hAnsi="Times New Roman"/>
          <w:sz w:val="24"/>
          <w:szCs w:val="24"/>
        </w:rPr>
        <w:t xml:space="preserve"> </w:t>
      </w:r>
      <w:r w:rsidR="007D123C" w:rsidRPr="007D123C">
        <w:rPr>
          <w:rFonts w:ascii="Times New Roman" w:hAnsi="Times New Roman"/>
          <w:sz w:val="24"/>
          <w:szCs w:val="24"/>
        </w:rPr>
        <w:t>7</w:t>
      </w:r>
      <w:r w:rsidR="007D123C" w:rsidRPr="007D123C">
        <w:rPr>
          <w:rFonts w:ascii="Times New Roman" w:hAnsi="Times New Roman"/>
          <w:sz w:val="24"/>
          <w:szCs w:val="24"/>
        </w:rPr>
        <w:noBreakHyphen/>
        <w:t>14.</w:t>
      </w:r>
    </w:p>
    <w:p w:rsidR="009D46DA" w:rsidRPr="007D123C" w:rsidRDefault="009D46DA" w:rsidP="0089273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6" w:hangingChars="236" w:hanging="566"/>
        <w:jc w:val="both"/>
        <w:rPr>
          <w:rFonts w:ascii="Times New Roman" w:hAnsi="Times New Roman"/>
          <w:sz w:val="24"/>
          <w:szCs w:val="24"/>
        </w:rPr>
      </w:pPr>
      <w:r>
        <w:rPr>
          <w:rFonts w:ascii="Times New Roman" w:hAnsi="Times New Roman"/>
          <w:sz w:val="24"/>
          <w:szCs w:val="24"/>
        </w:rPr>
        <w:t xml:space="preserve">Brick, I. E., H. Y. Chen, C. H. Hsieh, and C. F. Lee. 2014. “A comparison of alternative models for estimating firm’s growth rate.” </w:t>
      </w:r>
      <w:r w:rsidRPr="009D46DA">
        <w:rPr>
          <w:rFonts w:ascii="Times New Roman" w:hAnsi="Times New Roman"/>
          <w:i/>
          <w:sz w:val="24"/>
          <w:szCs w:val="24"/>
        </w:rPr>
        <w:t>Review of Quantitative Finance and Accounting</w:t>
      </w:r>
      <w:r>
        <w:rPr>
          <w:rFonts w:ascii="Times New Roman" w:hAnsi="Times New Roman"/>
          <w:sz w:val="24"/>
          <w:szCs w:val="24"/>
        </w:rPr>
        <w:t>, forthcoming.</w:t>
      </w:r>
    </w:p>
    <w:p w:rsidR="007D123C" w:rsidRPr="007D123C" w:rsidRDefault="007D123C" w:rsidP="0089273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6" w:hangingChars="236" w:hanging="566"/>
        <w:jc w:val="both"/>
        <w:rPr>
          <w:rFonts w:ascii="Times New Roman" w:hAnsi="Times New Roman"/>
          <w:sz w:val="24"/>
          <w:szCs w:val="24"/>
        </w:rPr>
      </w:pPr>
      <w:r w:rsidRPr="007D123C">
        <w:rPr>
          <w:rFonts w:ascii="Times New Roman" w:hAnsi="Times New Roman"/>
          <w:sz w:val="24"/>
          <w:szCs w:val="24"/>
        </w:rPr>
        <w:t>Brick, I.</w:t>
      </w:r>
      <w:r w:rsidR="002602A1">
        <w:rPr>
          <w:rFonts w:ascii="Times New Roman" w:hAnsi="Times New Roman" w:hint="eastAsia"/>
          <w:sz w:val="24"/>
          <w:szCs w:val="24"/>
          <w:lang w:eastAsia="zh-TW"/>
        </w:rPr>
        <w:t xml:space="preserve"> </w:t>
      </w:r>
      <w:r w:rsidRPr="007D123C">
        <w:rPr>
          <w:rFonts w:ascii="Times New Roman" w:hAnsi="Times New Roman"/>
          <w:sz w:val="24"/>
          <w:szCs w:val="24"/>
        </w:rPr>
        <w:t>E. and D.</w:t>
      </w:r>
      <w:r w:rsidR="002602A1">
        <w:rPr>
          <w:rFonts w:ascii="Times New Roman" w:hAnsi="Times New Roman" w:hint="eastAsia"/>
          <w:sz w:val="24"/>
          <w:szCs w:val="24"/>
          <w:lang w:eastAsia="zh-TW"/>
        </w:rPr>
        <w:t xml:space="preserve"> </w:t>
      </w:r>
      <w:r w:rsidRPr="007D123C">
        <w:rPr>
          <w:rFonts w:ascii="Times New Roman" w:hAnsi="Times New Roman"/>
          <w:sz w:val="24"/>
          <w:szCs w:val="24"/>
        </w:rPr>
        <w:t>G. Weaver</w:t>
      </w:r>
      <w:r w:rsidR="007A2B5F">
        <w:rPr>
          <w:rFonts w:ascii="Times New Roman" w:hAnsi="Times New Roman" w:hint="eastAsia"/>
          <w:sz w:val="24"/>
          <w:szCs w:val="24"/>
          <w:lang w:eastAsia="zh-TW"/>
        </w:rPr>
        <w:t>.</w:t>
      </w:r>
      <w:r w:rsidR="00C36910">
        <w:rPr>
          <w:rFonts w:ascii="Times New Roman" w:hAnsi="Times New Roman"/>
          <w:sz w:val="24"/>
          <w:szCs w:val="24"/>
        </w:rPr>
        <w:t xml:space="preserve"> 1984</w:t>
      </w:r>
      <w:r w:rsidR="007A2B5F">
        <w:rPr>
          <w:rFonts w:ascii="Times New Roman" w:hAnsi="Times New Roman" w:hint="eastAsia"/>
          <w:sz w:val="24"/>
          <w:szCs w:val="24"/>
          <w:lang w:eastAsia="zh-TW"/>
        </w:rPr>
        <w:t>.</w:t>
      </w:r>
      <w:r w:rsidRPr="007D123C">
        <w:rPr>
          <w:rFonts w:ascii="Times New Roman" w:hAnsi="Times New Roman"/>
          <w:sz w:val="24"/>
          <w:szCs w:val="24"/>
        </w:rPr>
        <w:t xml:space="preserve"> </w:t>
      </w:r>
      <w:r w:rsidR="007A2B5F">
        <w:rPr>
          <w:rFonts w:ascii="Times New Roman" w:hAnsi="Times New Roman"/>
          <w:sz w:val="24"/>
          <w:szCs w:val="24"/>
          <w:lang w:eastAsia="zh-TW"/>
        </w:rPr>
        <w:t>“</w:t>
      </w:r>
      <w:r w:rsidRPr="007D123C">
        <w:rPr>
          <w:rFonts w:ascii="Times New Roman" w:hAnsi="Times New Roman"/>
          <w:sz w:val="24"/>
          <w:szCs w:val="24"/>
        </w:rPr>
        <w:t xml:space="preserve">A </w:t>
      </w:r>
      <w:r w:rsidR="002602A1">
        <w:rPr>
          <w:rFonts w:ascii="Times New Roman" w:hAnsi="Times New Roman" w:hint="eastAsia"/>
          <w:sz w:val="24"/>
          <w:szCs w:val="24"/>
          <w:lang w:eastAsia="zh-TW"/>
        </w:rPr>
        <w:t>c</w:t>
      </w:r>
      <w:r w:rsidRPr="007D123C">
        <w:rPr>
          <w:rFonts w:ascii="Times New Roman" w:hAnsi="Times New Roman"/>
          <w:sz w:val="24"/>
          <w:szCs w:val="24"/>
        </w:rPr>
        <w:t xml:space="preserve">omparison of </w:t>
      </w:r>
      <w:r w:rsidR="002602A1">
        <w:rPr>
          <w:rFonts w:ascii="Times New Roman" w:hAnsi="Times New Roman" w:hint="eastAsia"/>
          <w:sz w:val="24"/>
          <w:szCs w:val="24"/>
          <w:lang w:eastAsia="zh-TW"/>
        </w:rPr>
        <w:t>c</w:t>
      </w:r>
      <w:r w:rsidRPr="007D123C">
        <w:rPr>
          <w:rFonts w:ascii="Times New Roman" w:hAnsi="Times New Roman"/>
          <w:sz w:val="24"/>
          <w:szCs w:val="24"/>
        </w:rPr>
        <w:t xml:space="preserve">apital </w:t>
      </w:r>
      <w:r w:rsidR="002602A1">
        <w:rPr>
          <w:rFonts w:ascii="Times New Roman" w:hAnsi="Times New Roman" w:hint="eastAsia"/>
          <w:sz w:val="24"/>
          <w:szCs w:val="24"/>
          <w:lang w:eastAsia="zh-TW"/>
        </w:rPr>
        <w:t>b</w:t>
      </w:r>
      <w:r w:rsidRPr="007D123C">
        <w:rPr>
          <w:rFonts w:ascii="Times New Roman" w:hAnsi="Times New Roman"/>
          <w:sz w:val="24"/>
          <w:szCs w:val="24"/>
        </w:rPr>
        <w:t xml:space="preserve">udgeting </w:t>
      </w:r>
      <w:r w:rsidR="002602A1">
        <w:rPr>
          <w:rFonts w:ascii="Times New Roman" w:hAnsi="Times New Roman" w:hint="eastAsia"/>
          <w:sz w:val="24"/>
          <w:szCs w:val="24"/>
          <w:lang w:eastAsia="zh-TW"/>
        </w:rPr>
        <w:t>t</w:t>
      </w:r>
      <w:r w:rsidRPr="007D123C">
        <w:rPr>
          <w:rFonts w:ascii="Times New Roman" w:hAnsi="Times New Roman"/>
          <w:sz w:val="24"/>
          <w:szCs w:val="24"/>
        </w:rPr>
        <w:t xml:space="preserve">echniques in </w:t>
      </w:r>
      <w:r w:rsidR="002602A1">
        <w:rPr>
          <w:rFonts w:ascii="Times New Roman" w:hAnsi="Times New Roman" w:hint="eastAsia"/>
          <w:sz w:val="24"/>
          <w:szCs w:val="24"/>
          <w:lang w:eastAsia="zh-TW"/>
        </w:rPr>
        <w:t>i</w:t>
      </w:r>
      <w:r w:rsidRPr="007D123C">
        <w:rPr>
          <w:rFonts w:ascii="Times New Roman" w:hAnsi="Times New Roman"/>
          <w:sz w:val="24"/>
          <w:szCs w:val="24"/>
        </w:rPr>
        <w:t xml:space="preserve">dentifying </w:t>
      </w:r>
      <w:r w:rsidR="002602A1">
        <w:rPr>
          <w:rFonts w:ascii="Times New Roman" w:hAnsi="Times New Roman" w:hint="eastAsia"/>
          <w:sz w:val="24"/>
          <w:szCs w:val="24"/>
          <w:lang w:eastAsia="zh-TW"/>
        </w:rPr>
        <w:t>p</w:t>
      </w:r>
      <w:r w:rsidRPr="007D123C">
        <w:rPr>
          <w:rFonts w:ascii="Times New Roman" w:hAnsi="Times New Roman"/>
          <w:sz w:val="24"/>
          <w:szCs w:val="24"/>
        </w:rPr>
        <w:t xml:space="preserve">rofitable </w:t>
      </w:r>
      <w:r w:rsidR="002602A1">
        <w:rPr>
          <w:rFonts w:ascii="Times New Roman" w:hAnsi="Times New Roman" w:hint="eastAsia"/>
          <w:sz w:val="24"/>
          <w:szCs w:val="24"/>
          <w:lang w:eastAsia="zh-TW"/>
        </w:rPr>
        <w:t>i</w:t>
      </w:r>
      <w:r w:rsidRPr="007D123C">
        <w:rPr>
          <w:rFonts w:ascii="Times New Roman" w:hAnsi="Times New Roman"/>
          <w:sz w:val="24"/>
          <w:szCs w:val="24"/>
        </w:rPr>
        <w:t>nvestments</w:t>
      </w:r>
      <w:r w:rsidR="007A2B5F">
        <w:rPr>
          <w:rFonts w:ascii="Times New Roman" w:hAnsi="Times New Roman" w:hint="eastAsia"/>
          <w:sz w:val="24"/>
          <w:szCs w:val="24"/>
          <w:lang w:eastAsia="zh-TW"/>
        </w:rPr>
        <w:t>.</w:t>
      </w:r>
      <w:r w:rsidR="007A2B5F">
        <w:rPr>
          <w:rFonts w:ascii="Times New Roman" w:hAnsi="Times New Roman"/>
          <w:sz w:val="24"/>
          <w:szCs w:val="24"/>
          <w:lang w:eastAsia="zh-TW"/>
        </w:rPr>
        <w:t>”</w:t>
      </w:r>
      <w:r w:rsidRPr="007D123C">
        <w:rPr>
          <w:rFonts w:ascii="Times New Roman" w:hAnsi="Times New Roman"/>
          <w:sz w:val="24"/>
          <w:szCs w:val="24"/>
        </w:rPr>
        <w:t xml:space="preserve"> </w:t>
      </w:r>
      <w:r w:rsidRPr="0089273D">
        <w:rPr>
          <w:rFonts w:ascii="Times New Roman" w:hAnsi="Times New Roman"/>
          <w:i/>
          <w:sz w:val="24"/>
          <w:szCs w:val="24"/>
        </w:rPr>
        <w:t>Financial Management</w:t>
      </w:r>
      <w:r w:rsidR="00C36910">
        <w:rPr>
          <w:rFonts w:ascii="Times New Roman" w:hAnsi="Times New Roman"/>
          <w:sz w:val="24"/>
          <w:szCs w:val="24"/>
        </w:rPr>
        <w:t xml:space="preserve">, </w:t>
      </w:r>
      <w:r w:rsidR="002602A1">
        <w:rPr>
          <w:rFonts w:ascii="Times New Roman" w:hAnsi="Times New Roman" w:hint="eastAsia"/>
          <w:sz w:val="24"/>
          <w:szCs w:val="24"/>
          <w:lang w:eastAsia="zh-TW"/>
        </w:rPr>
        <w:t xml:space="preserve">13, </w:t>
      </w:r>
      <w:r w:rsidRPr="007D123C">
        <w:rPr>
          <w:rFonts w:ascii="Times New Roman" w:hAnsi="Times New Roman"/>
          <w:sz w:val="24"/>
          <w:szCs w:val="24"/>
        </w:rPr>
        <w:t>29</w:t>
      </w:r>
      <w:r w:rsidRPr="007D123C">
        <w:rPr>
          <w:rFonts w:ascii="Times New Roman" w:hAnsi="Times New Roman"/>
          <w:sz w:val="24"/>
          <w:szCs w:val="24"/>
        </w:rPr>
        <w:noBreakHyphen/>
        <w:t>39.</w:t>
      </w:r>
    </w:p>
    <w:p w:rsidR="0058218B" w:rsidRDefault="00C36910" w:rsidP="0089273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6" w:hangingChars="236" w:hanging="566"/>
        <w:jc w:val="both"/>
        <w:rPr>
          <w:rFonts w:ascii="Times New Roman" w:hAnsi="Times New Roman"/>
          <w:sz w:val="24"/>
          <w:szCs w:val="24"/>
        </w:rPr>
      </w:pPr>
      <w:r>
        <w:rPr>
          <w:rFonts w:ascii="Times New Roman" w:hAnsi="Times New Roman"/>
          <w:sz w:val="24"/>
          <w:szCs w:val="24"/>
        </w:rPr>
        <w:t>Brick, I.</w:t>
      </w:r>
      <w:r w:rsidR="002602A1">
        <w:rPr>
          <w:rFonts w:ascii="Times New Roman" w:hAnsi="Times New Roman" w:hint="eastAsia"/>
          <w:sz w:val="24"/>
          <w:szCs w:val="24"/>
          <w:lang w:eastAsia="zh-TW"/>
        </w:rPr>
        <w:t xml:space="preserve"> </w:t>
      </w:r>
      <w:r>
        <w:rPr>
          <w:rFonts w:ascii="Times New Roman" w:hAnsi="Times New Roman"/>
          <w:sz w:val="24"/>
          <w:szCs w:val="24"/>
        </w:rPr>
        <w:t>E. and D.</w:t>
      </w:r>
      <w:r w:rsidR="002602A1">
        <w:rPr>
          <w:rFonts w:ascii="Times New Roman" w:hAnsi="Times New Roman" w:hint="eastAsia"/>
          <w:sz w:val="24"/>
          <w:szCs w:val="24"/>
          <w:lang w:eastAsia="zh-TW"/>
        </w:rPr>
        <w:t xml:space="preserve"> </w:t>
      </w:r>
      <w:r>
        <w:rPr>
          <w:rFonts w:ascii="Times New Roman" w:hAnsi="Times New Roman"/>
          <w:sz w:val="24"/>
          <w:szCs w:val="24"/>
        </w:rPr>
        <w:t>G. Weaver</w:t>
      </w:r>
      <w:r w:rsidR="007A2B5F">
        <w:rPr>
          <w:rFonts w:ascii="Times New Roman" w:hAnsi="Times New Roman" w:hint="eastAsia"/>
          <w:sz w:val="24"/>
          <w:szCs w:val="24"/>
          <w:lang w:eastAsia="zh-TW"/>
        </w:rPr>
        <w:t>.</w:t>
      </w:r>
      <w:r>
        <w:rPr>
          <w:rFonts w:ascii="Times New Roman" w:hAnsi="Times New Roman"/>
          <w:sz w:val="24"/>
          <w:szCs w:val="24"/>
        </w:rPr>
        <w:t xml:space="preserve"> </w:t>
      </w:r>
      <w:r w:rsidR="007D123C" w:rsidRPr="007D123C">
        <w:rPr>
          <w:rFonts w:ascii="Times New Roman" w:hAnsi="Times New Roman"/>
          <w:sz w:val="24"/>
          <w:szCs w:val="24"/>
        </w:rPr>
        <w:t>1997</w:t>
      </w:r>
      <w:r w:rsidR="007A2B5F">
        <w:rPr>
          <w:rFonts w:ascii="Times New Roman" w:hAnsi="Times New Roman" w:hint="eastAsia"/>
          <w:sz w:val="24"/>
          <w:szCs w:val="24"/>
          <w:lang w:eastAsia="zh-TW"/>
        </w:rPr>
        <w:t>.</w:t>
      </w:r>
      <w:r w:rsidR="007D123C" w:rsidRPr="007D123C">
        <w:rPr>
          <w:rFonts w:ascii="Times New Roman" w:hAnsi="Times New Roman"/>
          <w:sz w:val="24"/>
          <w:szCs w:val="24"/>
        </w:rPr>
        <w:t xml:space="preserve"> </w:t>
      </w:r>
      <w:r w:rsidR="007A2B5F">
        <w:rPr>
          <w:rFonts w:ascii="Times New Roman" w:hAnsi="Times New Roman"/>
          <w:sz w:val="24"/>
          <w:szCs w:val="24"/>
          <w:lang w:eastAsia="zh-TW"/>
        </w:rPr>
        <w:t>“</w:t>
      </w:r>
      <w:r w:rsidR="007D123C" w:rsidRPr="007D123C">
        <w:rPr>
          <w:rFonts w:ascii="Times New Roman" w:hAnsi="Times New Roman"/>
          <w:sz w:val="24"/>
          <w:szCs w:val="24"/>
        </w:rPr>
        <w:t xml:space="preserve">Calculating the </w:t>
      </w:r>
      <w:r w:rsidR="002602A1">
        <w:rPr>
          <w:rFonts w:ascii="Times New Roman" w:hAnsi="Times New Roman" w:hint="eastAsia"/>
          <w:sz w:val="24"/>
          <w:szCs w:val="24"/>
          <w:lang w:eastAsia="zh-TW"/>
        </w:rPr>
        <w:t>c</w:t>
      </w:r>
      <w:r w:rsidR="007D123C" w:rsidRPr="007D123C">
        <w:rPr>
          <w:rFonts w:ascii="Times New Roman" w:hAnsi="Times New Roman"/>
          <w:sz w:val="24"/>
          <w:szCs w:val="24"/>
        </w:rPr>
        <w:t xml:space="preserve">ost of </w:t>
      </w:r>
      <w:r w:rsidR="002602A1">
        <w:rPr>
          <w:rFonts w:ascii="Times New Roman" w:hAnsi="Times New Roman" w:hint="eastAsia"/>
          <w:sz w:val="24"/>
          <w:szCs w:val="24"/>
          <w:lang w:eastAsia="zh-TW"/>
        </w:rPr>
        <w:t>c</w:t>
      </w:r>
      <w:r w:rsidR="007D123C" w:rsidRPr="007D123C">
        <w:rPr>
          <w:rFonts w:ascii="Times New Roman" w:hAnsi="Times New Roman"/>
          <w:sz w:val="24"/>
          <w:szCs w:val="24"/>
        </w:rPr>
        <w:t xml:space="preserve">apital of an </w:t>
      </w:r>
      <w:r w:rsidR="002602A1">
        <w:rPr>
          <w:rFonts w:ascii="Times New Roman" w:hAnsi="Times New Roman" w:hint="eastAsia"/>
          <w:sz w:val="24"/>
          <w:szCs w:val="24"/>
          <w:lang w:eastAsia="zh-TW"/>
        </w:rPr>
        <w:t>u</w:t>
      </w:r>
      <w:r w:rsidR="007D123C" w:rsidRPr="007D123C">
        <w:rPr>
          <w:rFonts w:ascii="Times New Roman" w:hAnsi="Times New Roman"/>
          <w:sz w:val="24"/>
          <w:szCs w:val="24"/>
        </w:rPr>
        <w:t xml:space="preserve">nlevered </w:t>
      </w:r>
      <w:r w:rsidR="002602A1">
        <w:rPr>
          <w:rFonts w:ascii="Times New Roman" w:hAnsi="Times New Roman" w:hint="eastAsia"/>
          <w:sz w:val="24"/>
          <w:szCs w:val="24"/>
          <w:lang w:eastAsia="zh-TW"/>
        </w:rPr>
        <w:t>f</w:t>
      </w:r>
      <w:r w:rsidR="007D123C" w:rsidRPr="007D123C">
        <w:rPr>
          <w:rFonts w:ascii="Times New Roman" w:hAnsi="Times New Roman"/>
          <w:sz w:val="24"/>
          <w:szCs w:val="24"/>
        </w:rPr>
        <w:t xml:space="preserve">irm for </w:t>
      </w:r>
      <w:r w:rsidR="002602A1">
        <w:rPr>
          <w:rFonts w:ascii="Times New Roman" w:hAnsi="Times New Roman" w:hint="eastAsia"/>
          <w:sz w:val="24"/>
          <w:szCs w:val="24"/>
          <w:lang w:eastAsia="zh-TW"/>
        </w:rPr>
        <w:t>u</w:t>
      </w:r>
      <w:r w:rsidR="007D123C" w:rsidRPr="007D123C">
        <w:rPr>
          <w:rFonts w:ascii="Times New Roman" w:hAnsi="Times New Roman"/>
          <w:sz w:val="24"/>
          <w:szCs w:val="24"/>
        </w:rPr>
        <w:t xml:space="preserve">se in </w:t>
      </w:r>
      <w:r w:rsidR="002602A1">
        <w:rPr>
          <w:rFonts w:ascii="Times New Roman" w:hAnsi="Times New Roman" w:hint="eastAsia"/>
          <w:sz w:val="24"/>
          <w:szCs w:val="24"/>
          <w:lang w:eastAsia="zh-TW"/>
        </w:rPr>
        <w:t>p</w:t>
      </w:r>
      <w:r w:rsidR="007D123C" w:rsidRPr="007D123C">
        <w:rPr>
          <w:rFonts w:ascii="Times New Roman" w:hAnsi="Times New Roman"/>
          <w:sz w:val="24"/>
          <w:szCs w:val="24"/>
        </w:rPr>
        <w:t xml:space="preserve">roject </w:t>
      </w:r>
      <w:r w:rsidR="002602A1">
        <w:rPr>
          <w:rFonts w:ascii="Times New Roman" w:hAnsi="Times New Roman" w:hint="eastAsia"/>
          <w:sz w:val="24"/>
          <w:szCs w:val="24"/>
          <w:lang w:eastAsia="zh-TW"/>
        </w:rPr>
        <w:t>e</w:t>
      </w:r>
      <w:r w:rsidR="007D123C" w:rsidRPr="007D123C">
        <w:rPr>
          <w:rFonts w:ascii="Times New Roman" w:hAnsi="Times New Roman"/>
          <w:sz w:val="24"/>
          <w:szCs w:val="24"/>
        </w:rPr>
        <w:t>valuation</w:t>
      </w:r>
      <w:r w:rsidR="007A2B5F">
        <w:rPr>
          <w:rFonts w:ascii="Times New Roman" w:hAnsi="Times New Roman" w:hint="eastAsia"/>
          <w:sz w:val="24"/>
          <w:szCs w:val="24"/>
          <w:lang w:eastAsia="zh-TW"/>
        </w:rPr>
        <w:t>.</w:t>
      </w:r>
      <w:r w:rsidR="007A2B5F">
        <w:rPr>
          <w:rFonts w:ascii="Times New Roman" w:hAnsi="Times New Roman"/>
          <w:sz w:val="24"/>
          <w:szCs w:val="24"/>
          <w:lang w:eastAsia="zh-TW"/>
        </w:rPr>
        <w:t>”</w:t>
      </w:r>
      <w:r w:rsidR="007D123C" w:rsidRPr="007D123C">
        <w:rPr>
          <w:rFonts w:ascii="Times New Roman" w:hAnsi="Times New Roman"/>
          <w:sz w:val="24"/>
          <w:szCs w:val="24"/>
        </w:rPr>
        <w:t xml:space="preserve"> </w:t>
      </w:r>
      <w:r w:rsidR="007D123C" w:rsidRPr="0089273D">
        <w:rPr>
          <w:rFonts w:ascii="Times New Roman" w:hAnsi="Times New Roman"/>
          <w:i/>
          <w:sz w:val="24"/>
          <w:szCs w:val="24"/>
        </w:rPr>
        <w:t>Review of Quantitative Finance and Accounting</w:t>
      </w:r>
      <w:r w:rsidR="007D123C" w:rsidRPr="007D123C">
        <w:rPr>
          <w:rFonts w:ascii="Times New Roman" w:hAnsi="Times New Roman"/>
          <w:sz w:val="24"/>
          <w:szCs w:val="24"/>
        </w:rPr>
        <w:t>, 9, 111-129.</w:t>
      </w:r>
    </w:p>
    <w:p w:rsidR="00B031D3" w:rsidRDefault="00C36910" w:rsidP="0089273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6" w:hangingChars="236" w:hanging="566"/>
        <w:jc w:val="both"/>
        <w:rPr>
          <w:rFonts w:ascii="Times New Roman" w:hAnsi="Times New Roman"/>
          <w:sz w:val="24"/>
          <w:szCs w:val="24"/>
          <w:lang w:eastAsia="zh-TW"/>
        </w:rPr>
      </w:pPr>
      <w:r>
        <w:rPr>
          <w:rFonts w:ascii="Times New Roman" w:hAnsi="Times New Roman"/>
          <w:sz w:val="24"/>
          <w:szCs w:val="24"/>
          <w:lang w:eastAsia="zh-TW"/>
        </w:rPr>
        <w:t>Brick, I.</w:t>
      </w:r>
      <w:r w:rsidR="002602A1">
        <w:rPr>
          <w:rFonts w:ascii="Times New Roman" w:hAnsi="Times New Roman" w:hint="eastAsia"/>
          <w:sz w:val="24"/>
          <w:szCs w:val="24"/>
          <w:lang w:eastAsia="zh-TW"/>
        </w:rPr>
        <w:t xml:space="preserve"> </w:t>
      </w:r>
      <w:r>
        <w:rPr>
          <w:rFonts w:ascii="Times New Roman" w:hAnsi="Times New Roman"/>
          <w:sz w:val="24"/>
          <w:szCs w:val="24"/>
          <w:lang w:eastAsia="zh-TW"/>
        </w:rPr>
        <w:t xml:space="preserve">E., </w:t>
      </w:r>
      <w:proofErr w:type="spellStart"/>
      <w:r>
        <w:rPr>
          <w:rFonts w:ascii="Times New Roman" w:hAnsi="Times New Roman"/>
          <w:sz w:val="24"/>
          <w:szCs w:val="24"/>
          <w:lang w:eastAsia="zh-TW"/>
        </w:rPr>
        <w:t>Palmon</w:t>
      </w:r>
      <w:proofErr w:type="spellEnd"/>
      <w:r>
        <w:rPr>
          <w:rFonts w:ascii="Times New Roman" w:hAnsi="Times New Roman"/>
          <w:sz w:val="24"/>
          <w:szCs w:val="24"/>
          <w:lang w:eastAsia="zh-TW"/>
        </w:rPr>
        <w:t xml:space="preserve">, O. and I. </w:t>
      </w:r>
      <w:proofErr w:type="spellStart"/>
      <w:r>
        <w:rPr>
          <w:rFonts w:ascii="Times New Roman" w:hAnsi="Times New Roman"/>
          <w:sz w:val="24"/>
          <w:szCs w:val="24"/>
          <w:lang w:eastAsia="zh-TW"/>
        </w:rPr>
        <w:t>Venezia</w:t>
      </w:r>
      <w:proofErr w:type="spellEnd"/>
      <w:r w:rsidR="007A2B5F">
        <w:rPr>
          <w:rFonts w:ascii="Times New Roman" w:hAnsi="Times New Roman" w:hint="eastAsia"/>
          <w:sz w:val="24"/>
          <w:szCs w:val="24"/>
          <w:lang w:eastAsia="zh-TW"/>
        </w:rPr>
        <w:t>.</w:t>
      </w:r>
      <w:r w:rsidR="00DA6F1B">
        <w:rPr>
          <w:rFonts w:ascii="Times New Roman" w:hAnsi="Times New Roman"/>
          <w:sz w:val="24"/>
          <w:szCs w:val="24"/>
          <w:lang w:eastAsia="zh-TW"/>
        </w:rPr>
        <w:t xml:space="preserve"> 2012</w:t>
      </w:r>
      <w:r w:rsidR="007A2B5F">
        <w:rPr>
          <w:rFonts w:ascii="Times New Roman" w:hAnsi="Times New Roman" w:hint="eastAsia"/>
          <w:sz w:val="24"/>
          <w:szCs w:val="24"/>
          <w:lang w:eastAsia="zh-TW"/>
        </w:rPr>
        <w:t xml:space="preserve">. </w:t>
      </w:r>
      <w:r w:rsidR="007A2B5F">
        <w:rPr>
          <w:rFonts w:ascii="Times New Roman" w:hAnsi="Times New Roman"/>
          <w:sz w:val="24"/>
          <w:szCs w:val="24"/>
          <w:lang w:eastAsia="zh-TW"/>
        </w:rPr>
        <w:t>“</w:t>
      </w:r>
      <w:r>
        <w:rPr>
          <w:rFonts w:ascii="Times New Roman" w:hAnsi="Times New Roman"/>
          <w:sz w:val="24"/>
          <w:szCs w:val="24"/>
          <w:lang w:eastAsia="zh-TW"/>
        </w:rPr>
        <w:t xml:space="preserve">The </w:t>
      </w:r>
      <w:r w:rsidR="002602A1">
        <w:rPr>
          <w:rFonts w:ascii="Times New Roman" w:hAnsi="Times New Roman" w:hint="eastAsia"/>
          <w:sz w:val="24"/>
          <w:szCs w:val="24"/>
          <w:lang w:eastAsia="zh-TW"/>
        </w:rPr>
        <w:t>r</w:t>
      </w:r>
      <w:r>
        <w:rPr>
          <w:rFonts w:ascii="Times New Roman" w:hAnsi="Times New Roman"/>
          <w:sz w:val="24"/>
          <w:szCs w:val="24"/>
          <w:lang w:eastAsia="zh-TW"/>
        </w:rPr>
        <w:t>isk-</w:t>
      </w:r>
      <w:r w:rsidR="002602A1">
        <w:rPr>
          <w:rFonts w:ascii="Times New Roman" w:hAnsi="Times New Roman" w:hint="eastAsia"/>
          <w:sz w:val="24"/>
          <w:szCs w:val="24"/>
          <w:lang w:eastAsia="zh-TW"/>
        </w:rPr>
        <w:t>r</w:t>
      </w:r>
      <w:r>
        <w:rPr>
          <w:rFonts w:ascii="Times New Roman" w:hAnsi="Times New Roman"/>
          <w:sz w:val="24"/>
          <w:szCs w:val="24"/>
          <w:lang w:eastAsia="zh-TW"/>
        </w:rPr>
        <w:t xml:space="preserve">eturn (Bowman) </w:t>
      </w:r>
      <w:r w:rsidR="002602A1">
        <w:rPr>
          <w:rFonts w:ascii="Times New Roman" w:hAnsi="Times New Roman" w:hint="eastAsia"/>
          <w:sz w:val="24"/>
          <w:szCs w:val="24"/>
          <w:lang w:eastAsia="zh-TW"/>
        </w:rPr>
        <w:t>p</w:t>
      </w:r>
      <w:r>
        <w:rPr>
          <w:rFonts w:ascii="Times New Roman" w:hAnsi="Times New Roman"/>
          <w:sz w:val="24"/>
          <w:szCs w:val="24"/>
          <w:lang w:eastAsia="zh-TW"/>
        </w:rPr>
        <w:t>arad</w:t>
      </w:r>
      <w:r w:rsidR="00DA6F1B">
        <w:rPr>
          <w:rFonts w:ascii="Times New Roman" w:hAnsi="Times New Roman"/>
          <w:sz w:val="24"/>
          <w:szCs w:val="24"/>
          <w:lang w:eastAsia="zh-TW"/>
        </w:rPr>
        <w:t xml:space="preserve">ox and </w:t>
      </w:r>
      <w:r w:rsidR="002602A1">
        <w:rPr>
          <w:rFonts w:ascii="Times New Roman" w:hAnsi="Times New Roman" w:hint="eastAsia"/>
          <w:sz w:val="24"/>
          <w:szCs w:val="24"/>
          <w:lang w:eastAsia="zh-TW"/>
        </w:rPr>
        <w:t>a</w:t>
      </w:r>
      <w:r w:rsidR="00DA6F1B">
        <w:rPr>
          <w:rFonts w:ascii="Times New Roman" w:hAnsi="Times New Roman"/>
          <w:sz w:val="24"/>
          <w:szCs w:val="24"/>
          <w:lang w:eastAsia="zh-TW"/>
        </w:rPr>
        <w:t xml:space="preserve">ccounting </w:t>
      </w:r>
      <w:r w:rsidR="002602A1">
        <w:rPr>
          <w:rFonts w:ascii="Times New Roman" w:hAnsi="Times New Roman" w:hint="eastAsia"/>
          <w:sz w:val="24"/>
          <w:szCs w:val="24"/>
          <w:lang w:eastAsia="zh-TW"/>
        </w:rPr>
        <w:t>m</w:t>
      </w:r>
      <w:r w:rsidR="00DA6F1B">
        <w:rPr>
          <w:rFonts w:ascii="Times New Roman" w:hAnsi="Times New Roman"/>
          <w:sz w:val="24"/>
          <w:szCs w:val="24"/>
          <w:lang w:eastAsia="zh-TW"/>
        </w:rPr>
        <w:t>easurements</w:t>
      </w:r>
      <w:r w:rsidR="007A2B5F">
        <w:rPr>
          <w:rFonts w:ascii="Times New Roman" w:hAnsi="Times New Roman" w:hint="eastAsia"/>
          <w:sz w:val="24"/>
          <w:szCs w:val="24"/>
          <w:lang w:eastAsia="zh-TW"/>
        </w:rPr>
        <w:t>.</w:t>
      </w:r>
      <w:r w:rsidR="007A2B5F">
        <w:rPr>
          <w:rFonts w:ascii="Times New Roman" w:hAnsi="Times New Roman"/>
          <w:sz w:val="24"/>
          <w:szCs w:val="24"/>
          <w:lang w:eastAsia="zh-TW"/>
        </w:rPr>
        <w:t>”</w:t>
      </w:r>
      <w:r w:rsidR="007A2B5F">
        <w:rPr>
          <w:rFonts w:ascii="Times New Roman" w:hAnsi="Times New Roman" w:hint="eastAsia"/>
          <w:sz w:val="24"/>
          <w:szCs w:val="24"/>
          <w:lang w:eastAsia="zh-TW"/>
        </w:rPr>
        <w:t xml:space="preserve"> in</w:t>
      </w:r>
      <w:r w:rsidR="002602A1">
        <w:rPr>
          <w:rFonts w:ascii="Times New Roman" w:hAnsi="Times New Roman" w:hint="eastAsia"/>
          <w:sz w:val="24"/>
          <w:szCs w:val="24"/>
          <w:lang w:eastAsia="zh-TW"/>
        </w:rPr>
        <w:t xml:space="preserve"> </w:t>
      </w:r>
      <w:r w:rsidRPr="0089273D">
        <w:rPr>
          <w:rFonts w:ascii="Times New Roman" w:hAnsi="Times New Roman"/>
          <w:i/>
          <w:sz w:val="24"/>
          <w:szCs w:val="24"/>
          <w:lang w:eastAsia="zh-TW"/>
        </w:rPr>
        <w:t>Bridging the GAAP: Recent Advances in Finance and</w:t>
      </w:r>
      <w:r w:rsidR="0058218B" w:rsidRPr="0089273D">
        <w:rPr>
          <w:rFonts w:ascii="Times New Roman" w:hAnsi="Times New Roman"/>
          <w:i/>
          <w:sz w:val="24"/>
          <w:szCs w:val="24"/>
          <w:lang w:eastAsia="zh-TW"/>
        </w:rPr>
        <w:t xml:space="preserve"> </w:t>
      </w:r>
      <w:r w:rsidRPr="0089273D">
        <w:rPr>
          <w:rFonts w:ascii="Times New Roman" w:hAnsi="Times New Roman"/>
          <w:i/>
          <w:sz w:val="24"/>
          <w:szCs w:val="24"/>
          <w:lang w:eastAsia="zh-TW"/>
        </w:rPr>
        <w:t>Accounting</w:t>
      </w:r>
      <w:r w:rsidR="007A2B5F">
        <w:rPr>
          <w:rFonts w:ascii="Times New Roman" w:hAnsi="Times New Roman" w:hint="eastAsia"/>
          <w:sz w:val="24"/>
          <w:szCs w:val="24"/>
          <w:lang w:eastAsia="zh-TW"/>
        </w:rPr>
        <w:t xml:space="preserve">, </w:t>
      </w:r>
      <w:r w:rsidR="007A2B5F">
        <w:rPr>
          <w:rFonts w:ascii="Times New Roman" w:hAnsi="Times New Roman"/>
          <w:sz w:val="24"/>
          <w:szCs w:val="24"/>
          <w:lang w:eastAsia="zh-TW"/>
        </w:rPr>
        <w:t>I</w:t>
      </w:r>
      <w:r w:rsidR="007A2B5F">
        <w:rPr>
          <w:rFonts w:ascii="Times New Roman" w:hAnsi="Times New Roman" w:hint="eastAsia"/>
          <w:sz w:val="24"/>
          <w:szCs w:val="24"/>
          <w:lang w:eastAsia="zh-TW"/>
        </w:rPr>
        <w:t>.</w:t>
      </w:r>
      <w:r w:rsidR="007A2B5F">
        <w:rPr>
          <w:rFonts w:ascii="Times New Roman" w:hAnsi="Times New Roman"/>
          <w:sz w:val="24"/>
          <w:szCs w:val="24"/>
          <w:lang w:eastAsia="zh-TW"/>
        </w:rPr>
        <w:t xml:space="preserve"> </w:t>
      </w:r>
      <w:proofErr w:type="spellStart"/>
      <w:r w:rsidR="007A2B5F">
        <w:rPr>
          <w:rFonts w:ascii="Times New Roman" w:hAnsi="Times New Roman"/>
          <w:sz w:val="24"/>
          <w:szCs w:val="24"/>
          <w:lang w:eastAsia="zh-TW"/>
        </w:rPr>
        <w:t>Venezia</w:t>
      </w:r>
      <w:proofErr w:type="spellEnd"/>
      <w:r w:rsidR="007A2B5F">
        <w:rPr>
          <w:rFonts w:ascii="Times New Roman" w:hAnsi="Times New Roman"/>
          <w:sz w:val="24"/>
          <w:szCs w:val="24"/>
          <w:lang w:eastAsia="zh-TW"/>
        </w:rPr>
        <w:t xml:space="preserve"> and Z</w:t>
      </w:r>
      <w:r w:rsidR="007A2B5F">
        <w:rPr>
          <w:rFonts w:ascii="Times New Roman" w:hAnsi="Times New Roman" w:hint="eastAsia"/>
          <w:sz w:val="24"/>
          <w:szCs w:val="24"/>
          <w:lang w:eastAsia="zh-TW"/>
        </w:rPr>
        <w:t>.</w:t>
      </w:r>
      <w:r w:rsidR="007A2B5F">
        <w:rPr>
          <w:rFonts w:ascii="Times New Roman" w:hAnsi="Times New Roman"/>
          <w:sz w:val="24"/>
          <w:szCs w:val="24"/>
          <w:lang w:eastAsia="zh-TW"/>
        </w:rPr>
        <w:t xml:space="preserve"> Wiener</w:t>
      </w:r>
      <w:r w:rsidR="007A2B5F">
        <w:rPr>
          <w:rFonts w:ascii="Times New Roman" w:hAnsi="Times New Roman" w:hint="eastAsia"/>
          <w:sz w:val="24"/>
          <w:szCs w:val="24"/>
          <w:lang w:eastAsia="zh-TW"/>
        </w:rPr>
        <w:t xml:space="preserve"> (Eds.).</w:t>
      </w:r>
      <w:r w:rsidR="007A2B5F" w:rsidRPr="00296752">
        <w:rPr>
          <w:rFonts w:ascii="Times New Roman" w:hAnsi="Times New Roman"/>
          <w:i/>
          <w:sz w:val="24"/>
          <w:szCs w:val="24"/>
          <w:lang w:eastAsia="zh-TW"/>
        </w:rPr>
        <w:t xml:space="preserve"> </w:t>
      </w:r>
      <w:r w:rsidR="00296752" w:rsidRPr="00716EB1">
        <w:rPr>
          <w:rFonts w:ascii="Times New Roman" w:hAnsi="Times New Roman" w:hint="eastAsia"/>
          <w:sz w:val="24"/>
          <w:szCs w:val="24"/>
          <w:lang w:eastAsia="zh-TW"/>
        </w:rPr>
        <w:t xml:space="preserve">World Scientific Publishing Company, </w:t>
      </w:r>
      <w:r w:rsidR="00253E67">
        <w:rPr>
          <w:rFonts w:ascii="Times New Roman" w:hAnsi="Times New Roman"/>
          <w:sz w:val="24"/>
          <w:szCs w:val="24"/>
          <w:lang w:eastAsia="zh-TW"/>
        </w:rPr>
        <w:t>London</w:t>
      </w:r>
      <w:r w:rsidR="0058218B">
        <w:rPr>
          <w:rFonts w:ascii="Times New Roman" w:hAnsi="Times New Roman" w:hint="eastAsia"/>
          <w:sz w:val="24"/>
          <w:szCs w:val="24"/>
          <w:lang w:eastAsia="zh-TW"/>
        </w:rPr>
        <w:t>.</w:t>
      </w:r>
    </w:p>
    <w:p w:rsidR="00B031D3" w:rsidRDefault="007D123C" w:rsidP="0089273D">
      <w:pPr>
        <w:autoSpaceDE w:val="0"/>
        <w:autoSpaceDN w:val="0"/>
        <w:adjustRightInd w:val="0"/>
        <w:spacing w:after="0" w:line="360" w:lineRule="auto"/>
        <w:ind w:left="566" w:hangingChars="236" w:hanging="566"/>
        <w:jc w:val="both"/>
        <w:rPr>
          <w:rFonts w:ascii="Times New Roman" w:hAnsi="Times New Roman"/>
          <w:sz w:val="24"/>
          <w:szCs w:val="24"/>
        </w:rPr>
      </w:pPr>
      <w:r w:rsidRPr="007D123C">
        <w:rPr>
          <w:rFonts w:ascii="Times New Roman" w:hAnsi="Times New Roman"/>
          <w:sz w:val="24"/>
          <w:szCs w:val="24"/>
        </w:rPr>
        <w:t>Chambers, D.</w:t>
      </w:r>
      <w:r w:rsidR="00296752">
        <w:rPr>
          <w:rFonts w:ascii="Times New Roman" w:hAnsi="Times New Roman" w:hint="eastAsia"/>
          <w:sz w:val="24"/>
          <w:szCs w:val="24"/>
          <w:lang w:eastAsia="zh-TW"/>
        </w:rPr>
        <w:t xml:space="preserve"> </w:t>
      </w:r>
      <w:r w:rsidRPr="007D123C">
        <w:rPr>
          <w:rFonts w:ascii="Times New Roman" w:hAnsi="Times New Roman"/>
          <w:sz w:val="24"/>
          <w:szCs w:val="24"/>
        </w:rPr>
        <w:t>R., R.</w:t>
      </w:r>
      <w:r w:rsidR="00296752">
        <w:rPr>
          <w:rFonts w:ascii="Times New Roman" w:hAnsi="Times New Roman" w:hint="eastAsia"/>
          <w:sz w:val="24"/>
          <w:szCs w:val="24"/>
          <w:lang w:eastAsia="zh-TW"/>
        </w:rPr>
        <w:t xml:space="preserve"> </w:t>
      </w:r>
      <w:r w:rsidRPr="007D123C">
        <w:rPr>
          <w:rFonts w:ascii="Times New Roman" w:hAnsi="Times New Roman"/>
          <w:sz w:val="24"/>
          <w:szCs w:val="24"/>
        </w:rPr>
        <w:t>S. Harris and J.</w:t>
      </w:r>
      <w:r w:rsidR="00296752">
        <w:rPr>
          <w:rFonts w:ascii="Times New Roman" w:hAnsi="Times New Roman" w:hint="eastAsia"/>
          <w:sz w:val="24"/>
          <w:szCs w:val="24"/>
          <w:lang w:eastAsia="zh-TW"/>
        </w:rPr>
        <w:t xml:space="preserve"> </w:t>
      </w:r>
      <w:r w:rsidRPr="007D123C">
        <w:rPr>
          <w:rFonts w:ascii="Times New Roman" w:hAnsi="Times New Roman"/>
          <w:sz w:val="24"/>
          <w:szCs w:val="24"/>
        </w:rPr>
        <w:t>J. Pringle</w:t>
      </w:r>
      <w:r w:rsidR="007A2B5F">
        <w:rPr>
          <w:rFonts w:ascii="Times New Roman" w:hAnsi="Times New Roman" w:hint="eastAsia"/>
          <w:sz w:val="24"/>
          <w:szCs w:val="24"/>
          <w:lang w:eastAsia="zh-TW"/>
        </w:rPr>
        <w:t>.</w:t>
      </w:r>
      <w:r w:rsidRPr="007D123C">
        <w:rPr>
          <w:rFonts w:ascii="Times New Roman" w:hAnsi="Times New Roman"/>
          <w:sz w:val="24"/>
          <w:szCs w:val="24"/>
        </w:rPr>
        <w:t xml:space="preserve"> 1982</w:t>
      </w:r>
      <w:r w:rsidR="007A2B5F">
        <w:rPr>
          <w:rFonts w:ascii="Times New Roman" w:hAnsi="Times New Roman" w:hint="eastAsia"/>
          <w:sz w:val="24"/>
          <w:szCs w:val="24"/>
          <w:lang w:eastAsia="zh-TW"/>
        </w:rPr>
        <w:t>.</w:t>
      </w:r>
      <w:r w:rsidRPr="007D123C">
        <w:rPr>
          <w:rFonts w:ascii="Times New Roman" w:hAnsi="Times New Roman"/>
          <w:sz w:val="24"/>
          <w:szCs w:val="24"/>
        </w:rPr>
        <w:t xml:space="preserve"> </w:t>
      </w:r>
      <w:r w:rsidR="007A2B5F">
        <w:rPr>
          <w:rFonts w:ascii="Times New Roman" w:hAnsi="Times New Roman"/>
          <w:sz w:val="24"/>
          <w:szCs w:val="24"/>
          <w:lang w:eastAsia="zh-TW"/>
        </w:rPr>
        <w:t>“</w:t>
      </w:r>
      <w:r w:rsidRPr="007D123C">
        <w:rPr>
          <w:rFonts w:ascii="Times New Roman" w:hAnsi="Times New Roman"/>
          <w:sz w:val="24"/>
          <w:szCs w:val="24"/>
        </w:rPr>
        <w:t xml:space="preserve">Treatment of </w:t>
      </w:r>
      <w:r w:rsidR="00296752">
        <w:rPr>
          <w:rFonts w:ascii="Times New Roman" w:hAnsi="Times New Roman" w:hint="eastAsia"/>
          <w:sz w:val="24"/>
          <w:szCs w:val="24"/>
          <w:lang w:eastAsia="zh-TW"/>
        </w:rPr>
        <w:t>f</w:t>
      </w:r>
      <w:r w:rsidRPr="007D123C">
        <w:rPr>
          <w:rFonts w:ascii="Times New Roman" w:hAnsi="Times New Roman"/>
          <w:sz w:val="24"/>
          <w:szCs w:val="24"/>
        </w:rPr>
        <w:t xml:space="preserve">inancing </w:t>
      </w:r>
      <w:r w:rsidR="00296752">
        <w:rPr>
          <w:rFonts w:ascii="Times New Roman" w:hAnsi="Times New Roman" w:hint="eastAsia"/>
          <w:sz w:val="24"/>
          <w:szCs w:val="24"/>
          <w:lang w:eastAsia="zh-TW"/>
        </w:rPr>
        <w:t>m</w:t>
      </w:r>
      <w:r w:rsidRPr="007D123C">
        <w:rPr>
          <w:rFonts w:ascii="Times New Roman" w:hAnsi="Times New Roman"/>
          <w:sz w:val="24"/>
          <w:szCs w:val="24"/>
        </w:rPr>
        <w:t xml:space="preserve">ix in </w:t>
      </w:r>
      <w:r w:rsidR="00296752">
        <w:rPr>
          <w:rFonts w:ascii="Times New Roman" w:hAnsi="Times New Roman" w:hint="eastAsia"/>
          <w:sz w:val="24"/>
          <w:szCs w:val="24"/>
          <w:lang w:eastAsia="zh-TW"/>
        </w:rPr>
        <w:t>a</w:t>
      </w:r>
      <w:r w:rsidRPr="007D123C">
        <w:rPr>
          <w:rFonts w:ascii="Times New Roman" w:hAnsi="Times New Roman"/>
          <w:sz w:val="24"/>
          <w:szCs w:val="24"/>
        </w:rPr>
        <w:t xml:space="preserve">nalyzing </w:t>
      </w:r>
      <w:r w:rsidR="00296752">
        <w:rPr>
          <w:rFonts w:ascii="Times New Roman" w:hAnsi="Times New Roman" w:hint="eastAsia"/>
          <w:sz w:val="24"/>
          <w:szCs w:val="24"/>
          <w:lang w:eastAsia="zh-TW"/>
        </w:rPr>
        <w:t>i</w:t>
      </w:r>
      <w:r w:rsidRPr="007D123C">
        <w:rPr>
          <w:rFonts w:ascii="Times New Roman" w:hAnsi="Times New Roman"/>
          <w:sz w:val="24"/>
          <w:szCs w:val="24"/>
        </w:rPr>
        <w:t xml:space="preserve">nvestment </w:t>
      </w:r>
      <w:r w:rsidR="00296752">
        <w:rPr>
          <w:rFonts w:ascii="Times New Roman" w:hAnsi="Times New Roman" w:hint="eastAsia"/>
          <w:sz w:val="24"/>
          <w:szCs w:val="24"/>
          <w:lang w:eastAsia="zh-TW"/>
        </w:rPr>
        <w:t>o</w:t>
      </w:r>
      <w:r w:rsidRPr="007D123C">
        <w:rPr>
          <w:rFonts w:ascii="Times New Roman" w:hAnsi="Times New Roman"/>
          <w:sz w:val="24"/>
          <w:szCs w:val="24"/>
        </w:rPr>
        <w:t>pportunities</w:t>
      </w:r>
      <w:r w:rsidR="007A2B5F">
        <w:rPr>
          <w:rFonts w:ascii="Times New Roman" w:hAnsi="Times New Roman"/>
          <w:sz w:val="24"/>
          <w:szCs w:val="24"/>
          <w:lang w:eastAsia="zh-TW"/>
        </w:rPr>
        <w:t>”</w:t>
      </w:r>
      <w:r w:rsidRPr="007D123C">
        <w:rPr>
          <w:rFonts w:ascii="Times New Roman" w:hAnsi="Times New Roman"/>
          <w:sz w:val="24"/>
          <w:szCs w:val="24"/>
        </w:rPr>
        <w:t xml:space="preserve"> </w:t>
      </w:r>
      <w:r w:rsidRPr="0089273D">
        <w:rPr>
          <w:rFonts w:ascii="Times New Roman" w:hAnsi="Times New Roman"/>
          <w:i/>
          <w:sz w:val="24"/>
          <w:szCs w:val="24"/>
        </w:rPr>
        <w:t>Financial Management</w:t>
      </w:r>
      <w:r w:rsidR="00296752">
        <w:rPr>
          <w:rFonts w:ascii="Times New Roman" w:hAnsi="Times New Roman" w:hint="eastAsia"/>
          <w:sz w:val="24"/>
          <w:szCs w:val="24"/>
          <w:lang w:eastAsia="zh-TW"/>
        </w:rPr>
        <w:t>, 11</w:t>
      </w:r>
      <w:r w:rsidRPr="007D123C">
        <w:rPr>
          <w:rFonts w:ascii="Times New Roman" w:hAnsi="Times New Roman"/>
          <w:sz w:val="24"/>
          <w:szCs w:val="24"/>
        </w:rPr>
        <w:t>, 24</w:t>
      </w:r>
      <w:r w:rsidRPr="007D123C">
        <w:rPr>
          <w:rFonts w:ascii="Times New Roman" w:hAnsi="Times New Roman"/>
          <w:sz w:val="24"/>
          <w:szCs w:val="24"/>
        </w:rPr>
        <w:noBreakHyphen/>
        <w:t>41.</w:t>
      </w:r>
    </w:p>
    <w:p w:rsidR="00B95DB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sidRPr="009F5F1F">
        <w:rPr>
          <w:rFonts w:ascii="Times New Roman" w:eastAsia="MS Mincho" w:hAnsi="Times New Roman" w:cs="Times New Roman"/>
          <w:sz w:val="24"/>
          <w:szCs w:val="24"/>
        </w:rPr>
        <w:t>Chen</w:t>
      </w:r>
      <w:r w:rsidRPr="009F5F1F">
        <w:rPr>
          <w:rFonts w:ascii="Times New Roman" w:hAnsi="Times New Roman" w:cs="Times New Roman"/>
          <w:sz w:val="24"/>
          <w:szCs w:val="24"/>
          <w:lang w:eastAsia="zh-TW"/>
        </w:rPr>
        <w:t>,</w:t>
      </w:r>
      <w:r w:rsidRPr="009F5F1F">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H. Y., </w:t>
      </w:r>
      <w:r w:rsidRPr="009F5F1F">
        <w:rPr>
          <w:rFonts w:ascii="Times New Roman" w:eastAsia="MS Mincho" w:hAnsi="Times New Roman" w:cs="Times New Roman"/>
          <w:sz w:val="24"/>
          <w:szCs w:val="24"/>
        </w:rPr>
        <w:t>M. C. Gupta, A. C. Lee</w:t>
      </w:r>
      <w:r w:rsidRPr="009F5F1F">
        <w:rPr>
          <w:rFonts w:ascii="Times New Roman" w:hAnsi="Times New Roman" w:cs="Times New Roman"/>
          <w:sz w:val="24"/>
          <w:szCs w:val="24"/>
          <w:lang w:eastAsia="zh-TW"/>
        </w:rPr>
        <w:t xml:space="preserve"> and C. F. Lee</w:t>
      </w:r>
      <w:r w:rsidR="007A2B5F">
        <w:rPr>
          <w:rFonts w:ascii="Times New Roman" w:hAnsi="Times New Roman" w:cs="Times New Roman" w:hint="eastAsia"/>
          <w:sz w:val="24"/>
          <w:szCs w:val="24"/>
          <w:lang w:eastAsia="zh-TW"/>
        </w:rPr>
        <w:t>.</w:t>
      </w:r>
      <w:r w:rsidRPr="009F5F1F">
        <w:rPr>
          <w:rFonts w:ascii="Times New Roman" w:hAnsi="Times New Roman" w:cs="Times New Roman"/>
          <w:sz w:val="24"/>
          <w:szCs w:val="24"/>
          <w:lang w:eastAsia="zh-TW"/>
        </w:rPr>
        <w:t xml:space="preserve"> 201</w:t>
      </w:r>
      <w:r w:rsidR="009D46DA">
        <w:rPr>
          <w:rFonts w:ascii="Times New Roman" w:hAnsi="Times New Roman" w:cs="Times New Roman"/>
          <w:sz w:val="24"/>
          <w:szCs w:val="24"/>
          <w:lang w:eastAsia="zh-TW"/>
        </w:rPr>
        <w:t>3</w:t>
      </w:r>
      <w:r w:rsidR="007A2B5F">
        <w:rPr>
          <w:rFonts w:ascii="Times New Roman" w:hAnsi="Times New Roman" w:cs="Times New Roman" w:hint="eastAsia"/>
          <w:sz w:val="24"/>
          <w:szCs w:val="24"/>
          <w:lang w:eastAsia="zh-TW"/>
        </w:rPr>
        <w:t>.</w:t>
      </w:r>
      <w:r w:rsidRPr="009F5F1F">
        <w:rPr>
          <w:rFonts w:ascii="Times New Roman" w:eastAsia="MS Mincho" w:hAnsi="Times New Roman" w:cs="Times New Roman"/>
          <w:sz w:val="24"/>
          <w:szCs w:val="24"/>
        </w:rPr>
        <w:t xml:space="preserve"> </w:t>
      </w:r>
      <w:r w:rsidR="007A2B5F">
        <w:rPr>
          <w:rFonts w:ascii="Times New Roman" w:eastAsiaTheme="minorEastAsia" w:hAnsi="Times New Roman" w:cs="Times New Roman"/>
          <w:sz w:val="24"/>
          <w:szCs w:val="24"/>
          <w:lang w:eastAsia="zh-TW"/>
        </w:rPr>
        <w:t>“</w:t>
      </w:r>
      <w:r w:rsidRPr="009F5F1F">
        <w:rPr>
          <w:rFonts w:ascii="Times New Roman" w:hAnsi="Times New Roman" w:cs="Times New Roman"/>
          <w:sz w:val="24"/>
          <w:szCs w:val="24"/>
        </w:rPr>
        <w:t xml:space="preserve">Sustainable </w:t>
      </w:r>
      <w:r>
        <w:rPr>
          <w:rFonts w:ascii="Times New Roman" w:hAnsi="Times New Roman" w:cs="Times New Roman" w:hint="eastAsia"/>
          <w:sz w:val="24"/>
          <w:szCs w:val="24"/>
          <w:lang w:eastAsia="zh-TW"/>
        </w:rPr>
        <w:t>g</w:t>
      </w:r>
      <w:r w:rsidRPr="009F5F1F">
        <w:rPr>
          <w:rFonts w:ascii="Times New Roman" w:hAnsi="Times New Roman" w:cs="Times New Roman"/>
          <w:sz w:val="24"/>
          <w:szCs w:val="24"/>
        </w:rPr>
        <w:t xml:space="preserve">rowth </w:t>
      </w:r>
      <w:r>
        <w:rPr>
          <w:rFonts w:ascii="Times New Roman" w:hAnsi="Times New Roman" w:cs="Times New Roman" w:hint="eastAsia"/>
          <w:sz w:val="24"/>
          <w:szCs w:val="24"/>
          <w:lang w:eastAsia="zh-TW"/>
        </w:rPr>
        <w:t>r</w:t>
      </w:r>
      <w:r w:rsidRPr="009F5F1F">
        <w:rPr>
          <w:rFonts w:ascii="Times New Roman" w:hAnsi="Times New Roman" w:cs="Times New Roman"/>
          <w:sz w:val="24"/>
          <w:szCs w:val="24"/>
        </w:rPr>
        <w:t xml:space="preserve">ate, </w:t>
      </w:r>
      <w:r>
        <w:rPr>
          <w:rFonts w:ascii="Times New Roman" w:hAnsi="Times New Roman" w:cs="Times New Roman" w:hint="eastAsia"/>
          <w:sz w:val="24"/>
          <w:szCs w:val="24"/>
          <w:lang w:eastAsia="zh-TW"/>
        </w:rPr>
        <w:t>o</w:t>
      </w:r>
      <w:r w:rsidRPr="009F5F1F">
        <w:rPr>
          <w:rFonts w:ascii="Times New Roman" w:hAnsi="Times New Roman" w:cs="Times New Roman"/>
          <w:sz w:val="24"/>
          <w:szCs w:val="24"/>
        </w:rPr>
        <w:t xml:space="preserve">ptimal </w:t>
      </w:r>
      <w:r>
        <w:rPr>
          <w:rFonts w:ascii="Times New Roman" w:hAnsi="Times New Roman" w:cs="Times New Roman" w:hint="eastAsia"/>
          <w:sz w:val="24"/>
          <w:szCs w:val="24"/>
          <w:lang w:eastAsia="zh-TW"/>
        </w:rPr>
        <w:t>g</w:t>
      </w:r>
      <w:r w:rsidRPr="009F5F1F">
        <w:rPr>
          <w:rFonts w:ascii="Times New Roman" w:hAnsi="Times New Roman" w:cs="Times New Roman"/>
          <w:sz w:val="24"/>
          <w:szCs w:val="24"/>
        </w:rPr>
        <w:t xml:space="preserve">rowth </w:t>
      </w:r>
      <w:r>
        <w:rPr>
          <w:rFonts w:ascii="Times New Roman" w:hAnsi="Times New Roman" w:cs="Times New Roman" w:hint="eastAsia"/>
          <w:sz w:val="24"/>
          <w:szCs w:val="24"/>
          <w:lang w:eastAsia="zh-TW"/>
        </w:rPr>
        <w:t>r</w:t>
      </w:r>
      <w:r w:rsidRPr="009F5F1F">
        <w:rPr>
          <w:rFonts w:ascii="Times New Roman" w:hAnsi="Times New Roman" w:cs="Times New Roman"/>
          <w:sz w:val="24"/>
          <w:szCs w:val="24"/>
        </w:rPr>
        <w:t xml:space="preserve">ate, and </w:t>
      </w:r>
      <w:r>
        <w:rPr>
          <w:rFonts w:ascii="Times New Roman" w:hAnsi="Times New Roman" w:cs="Times New Roman" w:hint="eastAsia"/>
          <w:sz w:val="24"/>
          <w:szCs w:val="24"/>
          <w:lang w:eastAsia="zh-TW"/>
        </w:rPr>
        <w:t>o</w:t>
      </w:r>
      <w:r w:rsidRPr="009F5F1F">
        <w:rPr>
          <w:rFonts w:ascii="Times New Roman" w:hAnsi="Times New Roman" w:cs="Times New Roman"/>
          <w:sz w:val="24"/>
          <w:szCs w:val="24"/>
        </w:rPr>
        <w:t xml:space="preserve">ptimal </w:t>
      </w:r>
      <w:r>
        <w:rPr>
          <w:rFonts w:ascii="Times New Roman" w:hAnsi="Times New Roman" w:cs="Times New Roman" w:hint="eastAsia"/>
          <w:sz w:val="24"/>
          <w:szCs w:val="24"/>
          <w:lang w:eastAsia="zh-TW"/>
        </w:rPr>
        <w:t>p</w:t>
      </w:r>
      <w:r w:rsidRPr="009F5F1F">
        <w:rPr>
          <w:rFonts w:ascii="Times New Roman" w:hAnsi="Times New Roman" w:cs="Times New Roman"/>
          <w:sz w:val="24"/>
          <w:szCs w:val="24"/>
        </w:rPr>
        <w:t xml:space="preserve">ayout </w:t>
      </w:r>
      <w:r>
        <w:rPr>
          <w:rFonts w:ascii="Times New Roman" w:hAnsi="Times New Roman" w:cs="Times New Roman" w:hint="eastAsia"/>
          <w:sz w:val="24"/>
          <w:szCs w:val="24"/>
          <w:lang w:eastAsia="zh-TW"/>
        </w:rPr>
        <w:t>r</w:t>
      </w:r>
      <w:r w:rsidRPr="009F5F1F">
        <w:rPr>
          <w:rFonts w:ascii="Times New Roman" w:hAnsi="Times New Roman" w:cs="Times New Roman"/>
          <w:sz w:val="24"/>
          <w:szCs w:val="24"/>
        </w:rPr>
        <w:t xml:space="preserve">atio: A </w:t>
      </w:r>
      <w:r>
        <w:rPr>
          <w:rFonts w:ascii="Times New Roman" w:hAnsi="Times New Roman" w:cs="Times New Roman" w:hint="eastAsia"/>
          <w:sz w:val="24"/>
          <w:szCs w:val="24"/>
          <w:lang w:eastAsia="zh-TW"/>
        </w:rPr>
        <w:t>j</w:t>
      </w:r>
      <w:r w:rsidRPr="009F5F1F">
        <w:rPr>
          <w:rFonts w:ascii="Times New Roman" w:hAnsi="Times New Roman" w:cs="Times New Roman"/>
          <w:sz w:val="24"/>
          <w:szCs w:val="24"/>
        </w:rPr>
        <w:t xml:space="preserve">oint </w:t>
      </w:r>
      <w:r>
        <w:rPr>
          <w:rFonts w:ascii="Times New Roman" w:hAnsi="Times New Roman" w:cs="Times New Roman" w:hint="eastAsia"/>
          <w:sz w:val="24"/>
          <w:szCs w:val="24"/>
          <w:lang w:eastAsia="zh-TW"/>
        </w:rPr>
        <w:t>o</w:t>
      </w:r>
      <w:r w:rsidRPr="009F5F1F">
        <w:rPr>
          <w:rFonts w:ascii="Times New Roman" w:hAnsi="Times New Roman" w:cs="Times New Roman"/>
          <w:sz w:val="24"/>
          <w:szCs w:val="24"/>
        </w:rPr>
        <w:t xml:space="preserve">ptimization </w:t>
      </w:r>
      <w:r>
        <w:rPr>
          <w:rFonts w:ascii="Times New Roman" w:hAnsi="Times New Roman" w:cs="Times New Roman" w:hint="eastAsia"/>
          <w:sz w:val="24"/>
          <w:szCs w:val="24"/>
          <w:lang w:eastAsia="zh-TW"/>
        </w:rPr>
        <w:t>a</w:t>
      </w:r>
      <w:r w:rsidRPr="009F5F1F">
        <w:rPr>
          <w:rFonts w:ascii="Times New Roman" w:hAnsi="Times New Roman" w:cs="Times New Roman"/>
          <w:sz w:val="24"/>
          <w:szCs w:val="24"/>
        </w:rPr>
        <w:t>pproach</w:t>
      </w:r>
      <w:r w:rsidR="007A2B5F">
        <w:rPr>
          <w:rFonts w:ascii="Times New Roman" w:hAnsi="Times New Roman" w:cs="Times New Roman" w:hint="eastAsia"/>
          <w:sz w:val="24"/>
          <w:szCs w:val="24"/>
          <w:lang w:eastAsia="zh-TW"/>
        </w:rPr>
        <w:t>.</w:t>
      </w:r>
      <w:r w:rsidR="007A2B5F">
        <w:rPr>
          <w:rFonts w:ascii="Times New Roman" w:hAnsi="Times New Roman" w:cs="Times New Roman"/>
          <w:sz w:val="24"/>
          <w:szCs w:val="24"/>
          <w:lang w:eastAsia="zh-TW"/>
        </w:rPr>
        <w:t>”</w:t>
      </w:r>
      <w:r w:rsidRPr="004D6A27">
        <w:rPr>
          <w:rFonts w:ascii="Times New Roman" w:eastAsia="MS Mincho" w:hAnsi="Times New Roman" w:cs="Times New Roman"/>
          <w:sz w:val="24"/>
          <w:szCs w:val="24"/>
        </w:rPr>
        <w:t xml:space="preserve"> </w:t>
      </w:r>
      <w:r w:rsidR="009D46DA" w:rsidRPr="009D46DA">
        <w:rPr>
          <w:rFonts w:ascii="Times New Roman" w:eastAsiaTheme="minorEastAsia" w:hAnsi="Times New Roman" w:cs="Times New Roman"/>
          <w:i/>
          <w:sz w:val="24"/>
          <w:szCs w:val="24"/>
          <w:lang w:eastAsia="zh-TW"/>
        </w:rPr>
        <w:t>Journal of Banking and Finance</w:t>
      </w:r>
      <w:r w:rsidR="009D46DA">
        <w:rPr>
          <w:rFonts w:ascii="Times New Roman" w:eastAsiaTheme="minorEastAsia" w:hAnsi="Times New Roman" w:cs="Times New Roman"/>
          <w:sz w:val="24"/>
          <w:szCs w:val="24"/>
          <w:lang w:eastAsia="zh-TW"/>
        </w:rPr>
        <w:t>, 37, 1205-1222</w:t>
      </w:r>
      <w:r w:rsidRPr="004D6A27">
        <w:rPr>
          <w:rFonts w:ascii="Times New Roman" w:eastAsia="MS Mincho" w:hAnsi="Times New Roman" w:cs="Times New Roman"/>
          <w:sz w:val="24"/>
          <w:szCs w:val="24"/>
        </w:rPr>
        <w:t>.</w:t>
      </w:r>
    </w:p>
    <w:p w:rsidR="00481560" w:rsidRDefault="007A2B5F" w:rsidP="005C22FB">
      <w:pPr>
        <w:pStyle w:val="aa"/>
        <w:tabs>
          <w:tab w:val="left" w:pos="540"/>
        </w:tabs>
        <w:spacing w:beforeLines="100" w:before="240"/>
        <w:ind w:left="566" w:hangingChars="236" w:hanging="566"/>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Fama</w:t>
      </w:r>
      <w:proofErr w:type="spellEnd"/>
      <w:r>
        <w:rPr>
          <w:rFonts w:ascii="Times New Roman" w:eastAsia="MS Mincho" w:hAnsi="Times New Roman" w:cs="Times New Roman"/>
          <w:sz w:val="24"/>
          <w:szCs w:val="24"/>
        </w:rPr>
        <w:t>, E. F. and K. R. French</w:t>
      </w:r>
      <w:r>
        <w:rPr>
          <w:rFonts w:ascii="Times New Roman" w:eastAsiaTheme="minorEastAsia" w:hAnsi="Times New Roman" w:cs="Times New Roman" w:hint="eastAsia"/>
          <w:sz w:val="24"/>
          <w:szCs w:val="24"/>
          <w:lang w:eastAsia="zh-TW"/>
        </w:rPr>
        <w:t>.</w:t>
      </w:r>
      <w:r w:rsidR="00481560">
        <w:rPr>
          <w:rFonts w:ascii="Times New Roman" w:eastAsia="MS Mincho" w:hAnsi="Times New Roman" w:cs="Times New Roman"/>
          <w:sz w:val="24"/>
          <w:szCs w:val="24"/>
        </w:rPr>
        <w:t xml:space="preserve"> 1997</w:t>
      </w:r>
      <w:r>
        <w:rPr>
          <w:rFonts w:ascii="Times New Roman" w:eastAsiaTheme="minorEastAsia" w:hAnsi="Times New Roman" w:cs="Times New Roman" w:hint="eastAsia"/>
          <w:sz w:val="24"/>
          <w:szCs w:val="24"/>
          <w:lang w:eastAsia="zh-TW"/>
        </w:rPr>
        <w:t>.</w:t>
      </w:r>
      <w:r w:rsidR="00481560">
        <w:rPr>
          <w:rFonts w:ascii="Times New Roman" w:eastAsia="MS Mincho" w:hAnsi="Times New Roman" w:cs="Times New Roman"/>
          <w:sz w:val="24"/>
          <w:szCs w:val="24"/>
        </w:rPr>
        <w:t xml:space="preserve"> </w:t>
      </w:r>
      <w:r>
        <w:rPr>
          <w:rFonts w:ascii="Times New Roman" w:eastAsiaTheme="minorEastAsia" w:hAnsi="Times New Roman" w:cs="Times New Roman"/>
          <w:sz w:val="24"/>
          <w:szCs w:val="24"/>
          <w:lang w:eastAsia="zh-TW"/>
        </w:rPr>
        <w:t>“</w:t>
      </w:r>
      <w:r w:rsidR="00481560">
        <w:rPr>
          <w:rFonts w:ascii="Times New Roman" w:eastAsia="MS Mincho" w:hAnsi="Times New Roman" w:cs="Times New Roman"/>
          <w:sz w:val="24"/>
          <w:szCs w:val="24"/>
        </w:rPr>
        <w:t>The cross-section of expected stock returns</w:t>
      </w:r>
      <w:r>
        <w:rPr>
          <w:rFonts w:ascii="Times New Roman" w:eastAsiaTheme="minorEastAsia" w:hAnsi="Times New Roman" w:cs="Times New Roman" w:hint="eastAsia"/>
          <w:sz w:val="24"/>
          <w:szCs w:val="24"/>
          <w:lang w:eastAsia="zh-TW"/>
        </w:rPr>
        <w:t>.</w:t>
      </w:r>
      <w:r>
        <w:rPr>
          <w:rFonts w:ascii="Times New Roman" w:eastAsiaTheme="minorEastAsia" w:hAnsi="Times New Roman" w:cs="Times New Roman"/>
          <w:sz w:val="24"/>
          <w:szCs w:val="24"/>
          <w:lang w:eastAsia="zh-TW"/>
        </w:rPr>
        <w:t>”</w:t>
      </w:r>
      <w:r w:rsidR="00481560">
        <w:rPr>
          <w:rFonts w:ascii="Times New Roman" w:eastAsia="MS Mincho" w:hAnsi="Times New Roman" w:cs="Times New Roman"/>
          <w:sz w:val="24"/>
          <w:szCs w:val="24"/>
        </w:rPr>
        <w:t xml:space="preserve"> </w:t>
      </w:r>
      <w:r w:rsidR="00481560">
        <w:rPr>
          <w:rFonts w:ascii="Times New Roman" w:eastAsia="MS Mincho" w:hAnsi="Times New Roman" w:cs="Times New Roman"/>
          <w:i/>
          <w:sz w:val="24"/>
          <w:szCs w:val="24"/>
        </w:rPr>
        <w:t>The Journal of Finance,</w:t>
      </w:r>
      <w:r w:rsidR="00481560">
        <w:rPr>
          <w:rFonts w:ascii="Times New Roman" w:eastAsia="MS Mincho" w:hAnsi="Times New Roman" w:cs="Times New Roman"/>
          <w:sz w:val="24"/>
          <w:szCs w:val="24"/>
        </w:rPr>
        <w:t xml:space="preserve"> 47, 427-465. </w:t>
      </w:r>
    </w:p>
    <w:p w:rsidR="00B95DB7" w:rsidRPr="00B979D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eastAsia="MS Mincho" w:hAnsi="Times New Roman" w:cs="Times New Roman"/>
          <w:sz w:val="24"/>
          <w:szCs w:val="24"/>
        </w:rPr>
        <w:t>Gordon, J. and M. Gordon</w:t>
      </w:r>
      <w:r w:rsidR="007A2B5F">
        <w:rPr>
          <w:rFonts w:ascii="Times New Roman" w:eastAsiaTheme="minorEastAsia" w:hAnsi="Times New Roman" w:cs="Times New Roman" w:hint="eastAsia"/>
          <w:sz w:val="24"/>
          <w:szCs w:val="24"/>
          <w:lang w:eastAsia="zh-TW"/>
        </w:rPr>
        <w:t>.</w:t>
      </w:r>
      <w:r>
        <w:rPr>
          <w:rFonts w:ascii="Times New Roman" w:eastAsia="MS Mincho" w:hAnsi="Times New Roman" w:cs="Times New Roman"/>
          <w:sz w:val="24"/>
          <w:szCs w:val="24"/>
        </w:rPr>
        <w:t xml:space="preserve"> 1997</w:t>
      </w:r>
      <w:r w:rsidR="007A2B5F">
        <w:rPr>
          <w:rFonts w:ascii="Times New Roman" w:eastAsiaTheme="minorEastAsia" w:hAnsi="Times New Roman" w:cs="Times New Roman" w:hint="eastAsia"/>
          <w:sz w:val="24"/>
          <w:szCs w:val="24"/>
          <w:lang w:eastAsia="zh-TW"/>
        </w:rPr>
        <w:t>.</w:t>
      </w:r>
      <w:r>
        <w:rPr>
          <w:rFonts w:ascii="Times New Roman" w:eastAsia="MS Mincho" w:hAnsi="Times New Roman" w:cs="Times New Roman"/>
          <w:sz w:val="24"/>
          <w:szCs w:val="24"/>
        </w:rPr>
        <w:t xml:space="preserve"> </w:t>
      </w:r>
      <w:r w:rsidR="007A2B5F">
        <w:rPr>
          <w:rFonts w:ascii="Times New Roman" w:eastAsiaTheme="minorEastAsia" w:hAnsi="Times New Roman" w:cs="Times New Roman"/>
          <w:sz w:val="24"/>
          <w:szCs w:val="24"/>
          <w:lang w:eastAsia="zh-TW"/>
        </w:rPr>
        <w:t>“</w:t>
      </w:r>
      <w:r>
        <w:rPr>
          <w:rFonts w:ascii="Times New Roman" w:eastAsia="MS Mincho" w:hAnsi="Times New Roman" w:cs="Times New Roman"/>
          <w:sz w:val="24"/>
          <w:szCs w:val="24"/>
        </w:rPr>
        <w:t>The finite horizon expected return model</w:t>
      </w:r>
      <w:r w:rsidR="007A2B5F">
        <w:rPr>
          <w:rFonts w:ascii="Times New Roman" w:eastAsiaTheme="minorEastAsia" w:hAnsi="Times New Roman" w:cs="Times New Roman" w:hint="eastAsia"/>
          <w:sz w:val="24"/>
          <w:szCs w:val="24"/>
          <w:lang w:eastAsia="zh-TW"/>
        </w:rPr>
        <w:t>.</w:t>
      </w:r>
      <w:r w:rsidR="007A2B5F">
        <w:rPr>
          <w:rFonts w:ascii="Times New Roman" w:eastAsiaTheme="minorEastAsia" w:hAnsi="Times New Roman" w:cs="Times New Roman"/>
          <w:sz w:val="24"/>
          <w:szCs w:val="24"/>
          <w:lang w:eastAsia="zh-TW"/>
        </w:rPr>
        <w:t>”</w:t>
      </w:r>
      <w:r>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The Financial Analysts Journal</w:t>
      </w:r>
      <w:r w:rsidRPr="0089273D">
        <w:rPr>
          <w:rFonts w:ascii="Times New Roman" w:eastAsia="MS Mincho" w:hAnsi="Times New Roman" w:cs="Times New Roman"/>
          <w:sz w:val="24"/>
          <w:szCs w:val="24"/>
        </w:rPr>
        <w:t xml:space="preserve">, </w:t>
      </w:r>
      <w:r w:rsidRPr="00296752">
        <w:rPr>
          <w:rFonts w:ascii="Times New Roman" w:eastAsia="MS Mincho" w:hAnsi="Times New Roman" w:cs="Times New Roman"/>
          <w:sz w:val="24"/>
          <w:szCs w:val="24"/>
        </w:rPr>
        <w:t>5</w:t>
      </w:r>
      <w:r w:rsidR="00296752" w:rsidRPr="00296752">
        <w:rPr>
          <w:rFonts w:ascii="Times New Roman" w:eastAsiaTheme="minorEastAsia" w:hAnsi="Times New Roman" w:cs="Times New Roman" w:hint="eastAsia"/>
          <w:sz w:val="24"/>
          <w:szCs w:val="24"/>
          <w:lang w:eastAsia="zh-TW"/>
        </w:rPr>
        <w:t>3,</w:t>
      </w:r>
      <w:r w:rsidR="00296752">
        <w:rPr>
          <w:rFonts w:ascii="Times New Roman" w:eastAsiaTheme="minorEastAsia" w:hAnsi="Times New Roman" w:cs="Times New Roman" w:hint="eastAsia"/>
          <w:sz w:val="24"/>
          <w:szCs w:val="24"/>
          <w:lang w:eastAsia="zh-TW"/>
        </w:rPr>
        <w:t xml:space="preserve"> 52</w:t>
      </w:r>
      <w:r>
        <w:rPr>
          <w:rFonts w:ascii="Times New Roman" w:eastAsia="MS Mincho" w:hAnsi="Times New Roman" w:cs="Times New Roman"/>
          <w:sz w:val="24"/>
          <w:szCs w:val="24"/>
        </w:rPr>
        <w:t>-61.</w:t>
      </w:r>
    </w:p>
    <w:p w:rsidR="00B95DB7" w:rsidRPr="00097190" w:rsidRDefault="007A2B5F"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eastAsia="MS Mincho" w:hAnsi="Times New Roman" w:cs="Times New Roman"/>
          <w:sz w:val="24"/>
          <w:szCs w:val="24"/>
        </w:rPr>
        <w:t xml:space="preserve">Gordon, M. and E. </w:t>
      </w:r>
      <w:proofErr w:type="spellStart"/>
      <w:r>
        <w:rPr>
          <w:rFonts w:ascii="Times New Roman" w:eastAsia="MS Mincho" w:hAnsi="Times New Roman" w:cs="Times New Roman"/>
          <w:sz w:val="24"/>
          <w:szCs w:val="24"/>
        </w:rPr>
        <w:t>Shaprio</w:t>
      </w:r>
      <w:proofErr w:type="spellEnd"/>
      <w:r>
        <w:rPr>
          <w:rFonts w:ascii="Times New Roman" w:eastAsiaTheme="minorEastAsia" w:hAnsi="Times New Roman" w:cs="Times New Roman" w:hint="eastAsia"/>
          <w:sz w:val="24"/>
          <w:szCs w:val="24"/>
          <w:lang w:eastAsia="zh-TW"/>
        </w:rPr>
        <w:t>.</w:t>
      </w:r>
      <w:r w:rsidR="00B95DB7">
        <w:rPr>
          <w:rFonts w:ascii="Times New Roman" w:eastAsia="MS Mincho" w:hAnsi="Times New Roman" w:cs="Times New Roman"/>
          <w:sz w:val="24"/>
          <w:szCs w:val="24"/>
        </w:rPr>
        <w:t xml:space="preserve"> 1956</w:t>
      </w:r>
      <w:r>
        <w:rPr>
          <w:rFonts w:ascii="Times New Roman" w:eastAsiaTheme="minorEastAsia" w:hAnsi="Times New Roman" w:cs="Times New Roman" w:hint="eastAsia"/>
          <w:sz w:val="24"/>
          <w:szCs w:val="24"/>
          <w:lang w:eastAsia="zh-TW"/>
        </w:rPr>
        <w:t>.</w:t>
      </w:r>
      <w:r w:rsidR="00B95DB7">
        <w:rPr>
          <w:rFonts w:ascii="Times New Roman" w:eastAsia="MS Mincho" w:hAnsi="Times New Roman" w:cs="Times New Roman"/>
          <w:sz w:val="24"/>
          <w:szCs w:val="24"/>
        </w:rPr>
        <w:t xml:space="preserve"> </w:t>
      </w:r>
      <w:r>
        <w:rPr>
          <w:rFonts w:ascii="Times New Roman" w:eastAsiaTheme="minorEastAsia" w:hAnsi="Times New Roman" w:cs="Times New Roman"/>
          <w:sz w:val="24"/>
          <w:szCs w:val="24"/>
          <w:lang w:eastAsia="zh-TW"/>
        </w:rPr>
        <w:t>“</w:t>
      </w:r>
      <w:r w:rsidR="00B95DB7">
        <w:rPr>
          <w:rFonts w:ascii="Times New Roman" w:eastAsia="MS Mincho" w:hAnsi="Times New Roman" w:cs="Times New Roman"/>
          <w:sz w:val="24"/>
          <w:szCs w:val="24"/>
        </w:rPr>
        <w:t>Capital equipment analys</w:t>
      </w:r>
      <w:r>
        <w:rPr>
          <w:rFonts w:ascii="Times New Roman" w:eastAsia="MS Mincho" w:hAnsi="Times New Roman" w:cs="Times New Roman"/>
          <w:sz w:val="24"/>
          <w:szCs w:val="24"/>
        </w:rPr>
        <w:t>is: The required rate of profit</w:t>
      </w:r>
      <w:r>
        <w:rPr>
          <w:rFonts w:ascii="Times New Roman" w:eastAsiaTheme="minorEastAsia" w:hAnsi="Times New Roman" w:cs="Times New Roman" w:hint="eastAsia"/>
          <w:sz w:val="24"/>
          <w:szCs w:val="24"/>
          <w:lang w:eastAsia="zh-TW"/>
        </w:rPr>
        <w:t>.</w:t>
      </w:r>
      <w:r>
        <w:rPr>
          <w:rFonts w:ascii="Times New Roman" w:eastAsiaTheme="minorEastAsia" w:hAnsi="Times New Roman" w:cs="Times New Roman"/>
          <w:sz w:val="24"/>
          <w:szCs w:val="24"/>
          <w:lang w:eastAsia="zh-TW"/>
        </w:rPr>
        <w:t>”</w:t>
      </w:r>
      <w:r w:rsidR="00B95DB7">
        <w:rPr>
          <w:rFonts w:ascii="Times New Roman" w:eastAsia="MS Mincho" w:hAnsi="Times New Roman" w:cs="Times New Roman"/>
          <w:sz w:val="24"/>
          <w:szCs w:val="24"/>
        </w:rPr>
        <w:t xml:space="preserve"> </w:t>
      </w:r>
      <w:r w:rsidR="00B95DB7">
        <w:rPr>
          <w:rFonts w:ascii="Times New Roman" w:eastAsia="MS Mincho" w:hAnsi="Times New Roman" w:cs="Times New Roman"/>
          <w:i/>
          <w:sz w:val="24"/>
          <w:szCs w:val="24"/>
        </w:rPr>
        <w:t xml:space="preserve">Management Science, </w:t>
      </w:r>
      <w:r w:rsidR="00B95DB7">
        <w:rPr>
          <w:rFonts w:ascii="Times New Roman" w:eastAsia="MS Mincho" w:hAnsi="Times New Roman" w:cs="Times New Roman"/>
          <w:sz w:val="24"/>
          <w:szCs w:val="24"/>
        </w:rPr>
        <w:t>3, 102-110.</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sidRPr="00DF6680">
        <w:rPr>
          <w:rFonts w:ascii="Times New Roman" w:hAnsi="Times New Roman" w:cs="Times New Roman"/>
          <w:sz w:val="24"/>
          <w:szCs w:val="24"/>
        </w:rPr>
        <w:t>Higgins, R</w:t>
      </w:r>
      <w:r>
        <w:rPr>
          <w:rFonts w:ascii="Times New Roman" w:hAnsi="Times New Roman" w:cs="Times New Roman"/>
          <w:sz w:val="24"/>
          <w:szCs w:val="24"/>
          <w:lang w:eastAsia="zh-TW"/>
        </w:rPr>
        <w:t>.</w:t>
      </w:r>
      <w:r w:rsidRPr="00DF6680">
        <w:rPr>
          <w:rFonts w:ascii="Times New Roman" w:hAnsi="Times New Roman" w:cs="Times New Roman"/>
          <w:sz w:val="24"/>
          <w:szCs w:val="24"/>
        </w:rPr>
        <w:t xml:space="preserve"> C. 1977</w:t>
      </w:r>
      <w:r w:rsidR="007A2B5F">
        <w:rPr>
          <w:rFonts w:ascii="Times New Roman" w:hAnsi="Times New Roman" w:cs="Times New Roman" w:hint="eastAsia"/>
          <w:sz w:val="24"/>
          <w:szCs w:val="24"/>
          <w:lang w:eastAsia="zh-TW"/>
        </w:rPr>
        <w:t>.</w:t>
      </w:r>
      <w:r w:rsidRPr="00DF6680">
        <w:rPr>
          <w:rFonts w:ascii="Times New Roman" w:hAnsi="Times New Roman" w:cs="Times New Roman"/>
          <w:sz w:val="24"/>
          <w:szCs w:val="24"/>
        </w:rPr>
        <w:t xml:space="preserve"> </w:t>
      </w:r>
      <w:r w:rsidR="007A2B5F">
        <w:rPr>
          <w:rFonts w:ascii="Times New Roman" w:hAnsi="Times New Roman" w:cs="Times New Roman"/>
          <w:sz w:val="24"/>
          <w:szCs w:val="24"/>
          <w:lang w:eastAsia="zh-TW"/>
        </w:rPr>
        <w:t>“</w:t>
      </w:r>
      <w:r w:rsidRPr="00DF6680">
        <w:rPr>
          <w:rFonts w:ascii="Times New Roman" w:hAnsi="Times New Roman" w:cs="Times New Roman"/>
          <w:sz w:val="24"/>
          <w:szCs w:val="24"/>
        </w:rPr>
        <w:t xml:space="preserve">How </w:t>
      </w:r>
      <w:r>
        <w:rPr>
          <w:rFonts w:ascii="Times New Roman" w:hAnsi="Times New Roman" w:cs="Times New Roman"/>
          <w:sz w:val="24"/>
          <w:szCs w:val="24"/>
          <w:lang w:eastAsia="zh-TW"/>
        </w:rPr>
        <w:t>m</w:t>
      </w:r>
      <w:r w:rsidRPr="00DF6680">
        <w:rPr>
          <w:rFonts w:ascii="Times New Roman" w:hAnsi="Times New Roman" w:cs="Times New Roman"/>
          <w:sz w:val="24"/>
          <w:szCs w:val="24"/>
        </w:rPr>
        <w:t xml:space="preserve">uch </w:t>
      </w:r>
      <w:r>
        <w:rPr>
          <w:rFonts w:ascii="Times New Roman" w:hAnsi="Times New Roman" w:cs="Times New Roman"/>
          <w:sz w:val="24"/>
          <w:szCs w:val="24"/>
          <w:lang w:eastAsia="zh-TW"/>
        </w:rPr>
        <w:t>g</w:t>
      </w:r>
      <w:r w:rsidRPr="00DF6680">
        <w:rPr>
          <w:rFonts w:ascii="Times New Roman" w:hAnsi="Times New Roman" w:cs="Times New Roman"/>
          <w:sz w:val="24"/>
          <w:szCs w:val="24"/>
        </w:rPr>
        <w:t xml:space="preserve">rowth </w:t>
      </w:r>
      <w:r>
        <w:rPr>
          <w:rFonts w:ascii="Times New Roman" w:hAnsi="Times New Roman" w:cs="Times New Roman"/>
          <w:sz w:val="24"/>
          <w:szCs w:val="24"/>
          <w:lang w:eastAsia="zh-TW"/>
        </w:rPr>
        <w:t>c</w:t>
      </w:r>
      <w:r w:rsidRPr="00DF6680">
        <w:rPr>
          <w:rFonts w:ascii="Times New Roman" w:hAnsi="Times New Roman" w:cs="Times New Roman"/>
          <w:sz w:val="24"/>
          <w:szCs w:val="24"/>
        </w:rPr>
        <w:t xml:space="preserve">an </w:t>
      </w:r>
      <w:r>
        <w:rPr>
          <w:rFonts w:ascii="Times New Roman" w:hAnsi="Times New Roman" w:cs="Times New Roman"/>
          <w:sz w:val="24"/>
          <w:szCs w:val="24"/>
          <w:lang w:eastAsia="zh-TW"/>
        </w:rPr>
        <w:t>a</w:t>
      </w:r>
      <w:r w:rsidRPr="00DF6680">
        <w:rPr>
          <w:rFonts w:ascii="Times New Roman" w:hAnsi="Times New Roman" w:cs="Times New Roman"/>
          <w:sz w:val="24"/>
          <w:szCs w:val="24"/>
        </w:rPr>
        <w:t xml:space="preserve"> </w:t>
      </w:r>
      <w:r>
        <w:rPr>
          <w:rFonts w:ascii="Times New Roman" w:hAnsi="Times New Roman" w:cs="Times New Roman"/>
          <w:sz w:val="24"/>
          <w:szCs w:val="24"/>
          <w:lang w:eastAsia="zh-TW"/>
        </w:rPr>
        <w:t>f</w:t>
      </w:r>
      <w:r w:rsidRPr="00DF6680">
        <w:rPr>
          <w:rFonts w:ascii="Times New Roman" w:hAnsi="Times New Roman" w:cs="Times New Roman"/>
          <w:sz w:val="24"/>
          <w:szCs w:val="24"/>
        </w:rPr>
        <w:t xml:space="preserve">irm </w:t>
      </w:r>
      <w:r>
        <w:rPr>
          <w:rFonts w:ascii="Times New Roman" w:hAnsi="Times New Roman" w:cs="Times New Roman"/>
          <w:sz w:val="24"/>
          <w:szCs w:val="24"/>
          <w:lang w:eastAsia="zh-TW"/>
        </w:rPr>
        <w:t>a</w:t>
      </w:r>
      <w:r w:rsidRPr="00DF6680">
        <w:rPr>
          <w:rFonts w:ascii="Times New Roman" w:hAnsi="Times New Roman" w:cs="Times New Roman"/>
          <w:sz w:val="24"/>
          <w:szCs w:val="24"/>
        </w:rPr>
        <w:t>fford?</w:t>
      </w:r>
      <w:r w:rsidR="007A2B5F">
        <w:rPr>
          <w:rFonts w:ascii="Times New Roman" w:hAnsi="Times New Roman" w:cs="Times New Roman"/>
          <w:sz w:val="24"/>
          <w:szCs w:val="24"/>
          <w:lang w:eastAsia="zh-TW"/>
        </w:rPr>
        <w:t>”</w:t>
      </w:r>
      <w:r w:rsidRPr="00DF6680">
        <w:rPr>
          <w:rFonts w:ascii="Times New Roman" w:hAnsi="Times New Roman" w:cs="Times New Roman"/>
          <w:sz w:val="24"/>
          <w:szCs w:val="24"/>
        </w:rPr>
        <w:t xml:space="preserve"> </w:t>
      </w:r>
      <w:r w:rsidRPr="006764F3">
        <w:rPr>
          <w:rFonts w:ascii="Times New Roman" w:hAnsi="Times New Roman" w:cs="Times New Roman"/>
          <w:i/>
          <w:iCs/>
          <w:sz w:val="24"/>
          <w:szCs w:val="24"/>
        </w:rPr>
        <w:t>Financial Management</w:t>
      </w:r>
      <w:r w:rsidR="00296752">
        <w:rPr>
          <w:rFonts w:ascii="Times New Roman" w:hAnsi="Times New Roman" w:cs="Times New Roman" w:hint="eastAsia"/>
          <w:iCs/>
          <w:sz w:val="24"/>
          <w:szCs w:val="24"/>
          <w:lang w:eastAsia="zh-TW"/>
        </w:rPr>
        <w:t xml:space="preserve">, </w:t>
      </w:r>
      <w:r w:rsidRPr="00DF6680">
        <w:rPr>
          <w:rFonts w:ascii="Times New Roman" w:hAnsi="Times New Roman" w:cs="Times New Roman"/>
          <w:sz w:val="24"/>
          <w:szCs w:val="24"/>
        </w:rPr>
        <w:t xml:space="preserve">6, 7-16. </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sidRPr="00716EB1">
        <w:rPr>
          <w:rFonts w:ascii="Times New Roman" w:hAnsi="Times New Roman" w:cs="Times New Roman" w:hint="eastAsia"/>
          <w:sz w:val="24"/>
          <w:szCs w:val="24"/>
          <w:lang w:eastAsia="zh-TW"/>
        </w:rPr>
        <w:lastRenderedPageBreak/>
        <w:t xml:space="preserve">Higgins R. C. </w:t>
      </w:r>
      <w:r w:rsidRPr="00716EB1">
        <w:rPr>
          <w:rFonts w:ascii="Times New Roman" w:hAnsi="Times New Roman" w:cs="Times New Roman"/>
          <w:sz w:val="24"/>
          <w:szCs w:val="24"/>
        </w:rPr>
        <w:t>1981</w:t>
      </w:r>
      <w:r w:rsidR="007A2B5F">
        <w:rPr>
          <w:rFonts w:ascii="Times New Roman" w:hAnsi="Times New Roman" w:cs="Times New Roman" w:hint="eastAsia"/>
          <w:sz w:val="24"/>
          <w:szCs w:val="24"/>
          <w:lang w:eastAsia="zh-TW"/>
        </w:rPr>
        <w:t>.</w:t>
      </w:r>
      <w:r w:rsidRPr="00716EB1">
        <w:rPr>
          <w:rFonts w:ascii="Times New Roman" w:hAnsi="Times New Roman" w:cs="Times New Roman"/>
          <w:sz w:val="24"/>
          <w:szCs w:val="24"/>
        </w:rPr>
        <w:t xml:space="preserve"> </w:t>
      </w:r>
      <w:r w:rsidR="007A2B5F">
        <w:rPr>
          <w:rFonts w:ascii="Times New Roman" w:hAnsi="Times New Roman" w:cs="Times New Roman"/>
          <w:sz w:val="24"/>
          <w:szCs w:val="24"/>
          <w:lang w:eastAsia="zh-TW"/>
        </w:rPr>
        <w:t>“</w:t>
      </w:r>
      <w:r w:rsidRPr="00716EB1">
        <w:rPr>
          <w:rFonts w:ascii="Times New Roman" w:hAnsi="Times New Roman" w:cs="Times New Roman"/>
          <w:sz w:val="24"/>
          <w:szCs w:val="24"/>
        </w:rPr>
        <w:t xml:space="preserve">Sustainable </w:t>
      </w:r>
      <w:r w:rsidRPr="00716EB1">
        <w:rPr>
          <w:rFonts w:ascii="Times New Roman" w:hAnsi="Times New Roman" w:cs="Times New Roman" w:hint="eastAsia"/>
          <w:sz w:val="24"/>
          <w:szCs w:val="24"/>
          <w:lang w:eastAsia="zh-TW"/>
        </w:rPr>
        <w:t>g</w:t>
      </w:r>
      <w:r w:rsidRPr="00716EB1">
        <w:rPr>
          <w:rFonts w:ascii="Times New Roman" w:hAnsi="Times New Roman" w:cs="Times New Roman"/>
          <w:sz w:val="24"/>
          <w:szCs w:val="24"/>
        </w:rPr>
        <w:t xml:space="preserve">rowth </w:t>
      </w:r>
      <w:r w:rsidRPr="00716EB1">
        <w:rPr>
          <w:rFonts w:ascii="Times New Roman" w:hAnsi="Times New Roman" w:cs="Times New Roman" w:hint="eastAsia"/>
          <w:sz w:val="24"/>
          <w:szCs w:val="24"/>
          <w:lang w:eastAsia="zh-TW"/>
        </w:rPr>
        <w:t>u</w:t>
      </w:r>
      <w:r w:rsidRPr="00716EB1">
        <w:rPr>
          <w:rFonts w:ascii="Times New Roman" w:hAnsi="Times New Roman" w:cs="Times New Roman"/>
          <w:sz w:val="24"/>
          <w:szCs w:val="24"/>
        </w:rPr>
        <w:t>nder Inflation</w:t>
      </w:r>
      <w:r w:rsidR="007A2B5F">
        <w:rPr>
          <w:rFonts w:ascii="Times New Roman" w:hAnsi="Times New Roman" w:cs="Times New Roman" w:hint="eastAsia"/>
          <w:sz w:val="24"/>
          <w:szCs w:val="24"/>
          <w:lang w:eastAsia="zh-TW"/>
        </w:rPr>
        <w:t>.</w:t>
      </w:r>
      <w:r w:rsidR="007A2B5F">
        <w:rPr>
          <w:rFonts w:ascii="Times New Roman" w:hAnsi="Times New Roman" w:cs="Times New Roman"/>
          <w:sz w:val="24"/>
          <w:szCs w:val="24"/>
          <w:lang w:eastAsia="zh-TW"/>
        </w:rPr>
        <w:t>”</w:t>
      </w:r>
      <w:r w:rsidRPr="00716EB1">
        <w:rPr>
          <w:rFonts w:ascii="Times New Roman" w:hAnsi="Times New Roman" w:cs="Times New Roman"/>
          <w:sz w:val="24"/>
          <w:szCs w:val="24"/>
        </w:rPr>
        <w:t xml:space="preserve"> </w:t>
      </w:r>
      <w:r w:rsidRPr="00716EB1">
        <w:rPr>
          <w:rFonts w:ascii="Times New Roman" w:hAnsi="Times New Roman" w:cs="Times New Roman"/>
          <w:i/>
          <w:iCs/>
          <w:sz w:val="24"/>
          <w:szCs w:val="24"/>
        </w:rPr>
        <w:t>Financial Management</w:t>
      </w:r>
      <w:r w:rsidR="00296752">
        <w:rPr>
          <w:rFonts w:ascii="Times New Roman" w:hAnsi="Times New Roman" w:cs="Times New Roman" w:hint="eastAsia"/>
          <w:sz w:val="24"/>
          <w:szCs w:val="24"/>
          <w:lang w:eastAsia="zh-TW"/>
        </w:rPr>
        <w:t>, 1</w:t>
      </w:r>
      <w:r w:rsidRPr="00716EB1">
        <w:rPr>
          <w:rFonts w:ascii="Times New Roman" w:hAnsi="Times New Roman" w:cs="Times New Roman"/>
          <w:sz w:val="24"/>
          <w:szCs w:val="24"/>
        </w:rPr>
        <w:t>0, 36-40.</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sidRPr="00716EB1">
        <w:rPr>
          <w:rFonts w:ascii="Times New Roman" w:hAnsi="Times New Roman" w:cs="Times New Roman"/>
          <w:sz w:val="24"/>
          <w:szCs w:val="24"/>
        </w:rPr>
        <w:t>Higgins R. C.</w:t>
      </w:r>
      <w:r w:rsidRPr="00716EB1">
        <w:rPr>
          <w:rFonts w:ascii="Times New Roman" w:hAnsi="Times New Roman" w:cs="Times New Roman" w:hint="eastAsia"/>
          <w:sz w:val="24"/>
          <w:szCs w:val="24"/>
          <w:lang w:eastAsia="zh-TW"/>
        </w:rPr>
        <w:t xml:space="preserve"> 2008</w:t>
      </w:r>
      <w:r w:rsidR="007A2B5F">
        <w:rPr>
          <w:rFonts w:ascii="Times New Roman" w:hAnsi="Times New Roman" w:cs="Times New Roman" w:hint="eastAsia"/>
          <w:sz w:val="24"/>
          <w:szCs w:val="24"/>
          <w:lang w:eastAsia="zh-TW"/>
        </w:rPr>
        <w:t>.</w:t>
      </w:r>
      <w:r w:rsidRPr="00716EB1">
        <w:rPr>
          <w:rFonts w:ascii="Times New Roman" w:hAnsi="Times New Roman" w:cs="Times New Roman"/>
          <w:sz w:val="24"/>
          <w:szCs w:val="24"/>
        </w:rPr>
        <w:t xml:space="preserve"> </w:t>
      </w:r>
      <w:r w:rsidRPr="00716EB1">
        <w:rPr>
          <w:rFonts w:ascii="Times New Roman" w:hAnsi="Times New Roman" w:cs="Times New Roman"/>
          <w:i/>
          <w:sz w:val="24"/>
          <w:szCs w:val="24"/>
        </w:rPr>
        <w:t>Analysis for financial management</w:t>
      </w:r>
      <w:r w:rsidRPr="00716EB1">
        <w:rPr>
          <w:rFonts w:ascii="Times New Roman" w:hAnsi="Times New Roman" w:cs="Times New Roman"/>
          <w:sz w:val="24"/>
          <w:szCs w:val="24"/>
        </w:rPr>
        <w:t>, 9</w:t>
      </w:r>
      <w:r w:rsidRPr="00716EB1">
        <w:rPr>
          <w:rFonts w:ascii="Times New Roman" w:hAnsi="Times New Roman" w:cs="Times New Roman"/>
          <w:sz w:val="24"/>
          <w:szCs w:val="24"/>
          <w:vertAlign w:val="superscript"/>
        </w:rPr>
        <w:t>th</w:t>
      </w:r>
      <w:r w:rsidRPr="00716EB1">
        <w:rPr>
          <w:rFonts w:ascii="Times New Roman" w:hAnsi="Times New Roman" w:cs="Times New Roman"/>
          <w:sz w:val="24"/>
          <w:szCs w:val="24"/>
        </w:rPr>
        <w:t xml:space="preserve"> ed.</w:t>
      </w:r>
      <w:r w:rsidR="0092709F">
        <w:rPr>
          <w:rFonts w:ascii="Times New Roman" w:hAnsi="Times New Roman" w:cs="Times New Roman" w:hint="eastAsia"/>
          <w:sz w:val="24"/>
          <w:szCs w:val="24"/>
          <w:lang w:eastAsia="zh-TW"/>
        </w:rPr>
        <w:t>,</w:t>
      </w:r>
      <w:r w:rsidRPr="00716EB1">
        <w:rPr>
          <w:rFonts w:ascii="Times New Roman" w:hAnsi="Times New Roman" w:cs="Times New Roman"/>
          <w:sz w:val="24"/>
          <w:szCs w:val="24"/>
        </w:rPr>
        <w:t xml:space="preserve"> McGraw-Hill, </w:t>
      </w:r>
      <w:proofErr w:type="spellStart"/>
      <w:r w:rsidRPr="00716EB1">
        <w:rPr>
          <w:rFonts w:ascii="Times New Roman" w:hAnsi="Times New Roman" w:cs="Times New Roman"/>
          <w:sz w:val="24"/>
          <w:szCs w:val="24"/>
        </w:rPr>
        <w:t>Inc</w:t>
      </w:r>
      <w:proofErr w:type="spellEnd"/>
      <w:r w:rsidRPr="00716EB1">
        <w:rPr>
          <w:rFonts w:ascii="Times New Roman" w:hAnsi="Times New Roman" w:cs="Times New Roman"/>
          <w:sz w:val="24"/>
          <w:szCs w:val="24"/>
        </w:rPr>
        <w:t xml:space="preserve">, </w:t>
      </w:r>
      <w:r w:rsidRPr="00716EB1">
        <w:rPr>
          <w:rFonts w:ascii="Times New Roman" w:hAnsi="Times New Roman" w:cs="Times New Roman" w:hint="eastAsia"/>
          <w:sz w:val="24"/>
          <w:szCs w:val="24"/>
          <w:lang w:eastAsia="zh-TW"/>
        </w:rPr>
        <w:t xml:space="preserve">New York, </w:t>
      </w:r>
      <w:r w:rsidRPr="00716EB1">
        <w:rPr>
          <w:rFonts w:ascii="Times New Roman" w:hAnsi="Times New Roman" w:cs="Times New Roman"/>
          <w:sz w:val="24"/>
          <w:szCs w:val="24"/>
        </w:rPr>
        <w:t>NY</w:t>
      </w:r>
      <w:r w:rsidRPr="00716EB1">
        <w:rPr>
          <w:rFonts w:ascii="Times New Roman" w:hAnsi="Times New Roman" w:cs="Times New Roman" w:hint="eastAsia"/>
          <w:sz w:val="24"/>
          <w:szCs w:val="24"/>
          <w:lang w:eastAsia="zh-TW"/>
        </w:rPr>
        <w:t>.</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sidRPr="00716EB1">
        <w:rPr>
          <w:rFonts w:ascii="Times New Roman" w:hAnsi="Times New Roman" w:cs="Times New Roman" w:hint="eastAsia"/>
          <w:sz w:val="24"/>
          <w:szCs w:val="24"/>
          <w:lang w:eastAsia="zh-TW"/>
        </w:rPr>
        <w:t>Lee, A. C., J. C. Lee and C. F. Lee</w:t>
      </w:r>
      <w:r w:rsidR="0092709F">
        <w:rPr>
          <w:rFonts w:ascii="Times New Roman" w:hAnsi="Times New Roman" w:cs="Times New Roman" w:hint="eastAsia"/>
          <w:sz w:val="24"/>
          <w:szCs w:val="24"/>
          <w:lang w:eastAsia="zh-TW"/>
        </w:rPr>
        <w:t>.</w:t>
      </w:r>
      <w:r w:rsidRPr="00716EB1">
        <w:rPr>
          <w:rFonts w:ascii="Times New Roman" w:hAnsi="Times New Roman" w:cs="Times New Roman" w:hint="eastAsia"/>
          <w:sz w:val="24"/>
          <w:szCs w:val="24"/>
          <w:lang w:eastAsia="zh-TW"/>
        </w:rPr>
        <w:t xml:space="preserve"> 2009</w:t>
      </w:r>
      <w:r w:rsidR="0092709F">
        <w:rPr>
          <w:rFonts w:ascii="Times New Roman" w:hAnsi="Times New Roman" w:cs="Times New Roman" w:hint="eastAsia"/>
          <w:sz w:val="24"/>
          <w:szCs w:val="24"/>
          <w:lang w:eastAsia="zh-TW"/>
        </w:rPr>
        <w:t>.</w:t>
      </w:r>
      <w:r w:rsidRPr="00716EB1">
        <w:rPr>
          <w:rFonts w:ascii="Times New Roman" w:hAnsi="Times New Roman" w:cs="Times New Roman" w:hint="eastAsia"/>
          <w:sz w:val="24"/>
          <w:szCs w:val="24"/>
          <w:lang w:eastAsia="zh-TW"/>
        </w:rPr>
        <w:t xml:space="preserve"> </w:t>
      </w:r>
      <w:r w:rsidRPr="00716EB1">
        <w:rPr>
          <w:rFonts w:ascii="Times New Roman" w:hAnsi="Times New Roman" w:cs="Times New Roman" w:hint="eastAsia"/>
          <w:i/>
          <w:sz w:val="24"/>
          <w:szCs w:val="24"/>
          <w:lang w:eastAsia="zh-TW"/>
        </w:rPr>
        <w:t>Financial analysis, planning and forecasting: Theory and Application</w:t>
      </w:r>
      <w:r w:rsidRPr="00716EB1">
        <w:rPr>
          <w:rFonts w:ascii="Times New Roman" w:hAnsi="Times New Roman" w:cs="Times New Roman" w:hint="eastAsia"/>
          <w:sz w:val="24"/>
          <w:szCs w:val="24"/>
          <w:lang w:eastAsia="zh-TW"/>
        </w:rPr>
        <w:t>, 2</w:t>
      </w:r>
      <w:r w:rsidRPr="00716EB1">
        <w:rPr>
          <w:rFonts w:ascii="Times New Roman" w:hAnsi="Times New Roman" w:cs="Times New Roman" w:hint="eastAsia"/>
          <w:sz w:val="24"/>
          <w:szCs w:val="24"/>
          <w:vertAlign w:val="superscript"/>
          <w:lang w:eastAsia="zh-TW"/>
        </w:rPr>
        <w:t>nd</w:t>
      </w:r>
      <w:r w:rsidRPr="00716EB1">
        <w:rPr>
          <w:rFonts w:ascii="Times New Roman" w:hAnsi="Times New Roman" w:cs="Times New Roman" w:hint="eastAsia"/>
          <w:sz w:val="24"/>
          <w:szCs w:val="24"/>
          <w:lang w:eastAsia="zh-TW"/>
        </w:rPr>
        <w:t xml:space="preserve"> ed.</w:t>
      </w:r>
      <w:r w:rsidR="0092709F">
        <w:rPr>
          <w:rFonts w:ascii="Times New Roman" w:hAnsi="Times New Roman" w:cs="Times New Roman" w:hint="eastAsia"/>
          <w:sz w:val="24"/>
          <w:szCs w:val="24"/>
          <w:lang w:eastAsia="zh-TW"/>
        </w:rPr>
        <w:t>,</w:t>
      </w:r>
      <w:r w:rsidRPr="00716EB1">
        <w:rPr>
          <w:rFonts w:ascii="Times New Roman" w:hAnsi="Times New Roman" w:cs="Times New Roman" w:hint="eastAsia"/>
          <w:sz w:val="24"/>
          <w:szCs w:val="24"/>
          <w:lang w:eastAsia="zh-TW"/>
        </w:rPr>
        <w:t xml:space="preserve"> World Scientific Publishing Company, Singapore</w:t>
      </w:r>
      <w:r>
        <w:rPr>
          <w:rFonts w:ascii="Times New Roman" w:hAnsi="Times New Roman" w:cs="Times New Roman" w:hint="eastAsia"/>
          <w:sz w:val="24"/>
          <w:szCs w:val="24"/>
          <w:lang w:eastAsia="zh-TW"/>
        </w:rPr>
        <w:t>.</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hAnsi="Times New Roman" w:cs="Times New Roman" w:hint="eastAsia"/>
          <w:sz w:val="24"/>
          <w:szCs w:val="24"/>
          <w:lang w:eastAsia="zh-TW"/>
        </w:rPr>
        <w:t xml:space="preserve">Lee, C. F., J. E. </w:t>
      </w:r>
      <w:proofErr w:type="spellStart"/>
      <w:r>
        <w:rPr>
          <w:rFonts w:ascii="Times New Roman" w:hAnsi="Times New Roman" w:cs="Times New Roman" w:hint="eastAsia"/>
          <w:sz w:val="24"/>
          <w:szCs w:val="24"/>
          <w:lang w:eastAsia="zh-TW"/>
        </w:rPr>
        <w:t>Finnerty</w:t>
      </w:r>
      <w:proofErr w:type="spellEnd"/>
      <w:r>
        <w:rPr>
          <w:rFonts w:ascii="Times New Roman" w:hAnsi="Times New Roman" w:cs="Times New Roman" w:hint="eastAsia"/>
          <w:sz w:val="24"/>
          <w:szCs w:val="24"/>
          <w:lang w:eastAsia="zh-TW"/>
        </w:rPr>
        <w:t xml:space="preserve">, A. C. Lee, J. Lee and D. H. </w:t>
      </w:r>
      <w:proofErr w:type="spellStart"/>
      <w:r>
        <w:rPr>
          <w:rFonts w:ascii="Times New Roman" w:hAnsi="Times New Roman" w:cs="Times New Roman" w:hint="eastAsia"/>
          <w:sz w:val="24"/>
          <w:szCs w:val="24"/>
          <w:lang w:eastAsia="zh-TW"/>
        </w:rPr>
        <w:t>Wort</w:t>
      </w:r>
      <w:proofErr w:type="spellEnd"/>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w:t>
      </w:r>
      <w:r w:rsidR="000B1E12">
        <w:rPr>
          <w:rFonts w:ascii="Times New Roman" w:hAnsi="Times New Roman" w:cs="Times New Roman" w:hint="eastAsia"/>
          <w:sz w:val="24"/>
          <w:szCs w:val="24"/>
          <w:lang w:eastAsia="zh-TW"/>
        </w:rPr>
        <w:t>2012</w:t>
      </w:r>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w:t>
      </w:r>
      <w:r w:rsidRPr="009F5F1F">
        <w:rPr>
          <w:rFonts w:ascii="Times New Roman" w:hAnsi="Times New Roman" w:cs="Times New Roman" w:hint="eastAsia"/>
          <w:i/>
          <w:sz w:val="24"/>
          <w:szCs w:val="24"/>
          <w:lang w:eastAsia="zh-TW"/>
        </w:rPr>
        <w:t xml:space="preserve">Security analysis, portfolio </w:t>
      </w:r>
      <w:r w:rsidRPr="009F5F1F">
        <w:rPr>
          <w:rFonts w:ascii="Times New Roman" w:hAnsi="Times New Roman" w:cs="Times New Roman"/>
          <w:i/>
          <w:sz w:val="24"/>
          <w:szCs w:val="24"/>
          <w:lang w:eastAsia="zh-TW"/>
        </w:rPr>
        <w:t>management</w:t>
      </w:r>
      <w:r w:rsidRPr="009F5F1F">
        <w:rPr>
          <w:rFonts w:ascii="Times New Roman" w:hAnsi="Times New Roman" w:cs="Times New Roman" w:hint="eastAsia"/>
          <w:i/>
          <w:sz w:val="24"/>
          <w:szCs w:val="24"/>
          <w:lang w:eastAsia="zh-TW"/>
        </w:rPr>
        <w:t>, and financial derivatives</w:t>
      </w:r>
      <w:r>
        <w:rPr>
          <w:rFonts w:ascii="Times New Roman" w:hAnsi="Times New Roman" w:cs="Times New Roman" w:hint="eastAsia"/>
          <w:sz w:val="24"/>
          <w:szCs w:val="24"/>
          <w:lang w:eastAsia="zh-TW"/>
        </w:rPr>
        <w:t>, 2</w:t>
      </w:r>
      <w:r w:rsidRPr="009F5F1F">
        <w:rPr>
          <w:rFonts w:ascii="Times New Roman" w:hAnsi="Times New Roman" w:cs="Times New Roman" w:hint="eastAsia"/>
          <w:sz w:val="24"/>
          <w:szCs w:val="24"/>
          <w:vertAlign w:val="superscript"/>
          <w:lang w:eastAsia="zh-TW"/>
        </w:rPr>
        <w:t>nd</w:t>
      </w:r>
      <w:r>
        <w:rPr>
          <w:rFonts w:ascii="Times New Roman" w:hAnsi="Times New Roman" w:cs="Times New Roman" w:hint="eastAsia"/>
          <w:sz w:val="24"/>
          <w:szCs w:val="24"/>
          <w:lang w:eastAsia="zh-TW"/>
        </w:rPr>
        <w:t xml:space="preserve"> ed.</w:t>
      </w:r>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Springer, </w:t>
      </w:r>
      <w:r>
        <w:rPr>
          <w:rFonts w:ascii="Times New Roman" w:hAnsi="Times New Roman" w:cs="Times New Roman"/>
          <w:sz w:val="24"/>
          <w:szCs w:val="24"/>
          <w:lang w:eastAsia="zh-TW"/>
        </w:rPr>
        <w:t>New</w:t>
      </w:r>
      <w:r>
        <w:rPr>
          <w:rFonts w:ascii="Times New Roman" w:hAnsi="Times New Roman" w:cs="Times New Roman" w:hint="eastAsia"/>
          <w:sz w:val="24"/>
          <w:szCs w:val="24"/>
          <w:lang w:eastAsia="zh-TW"/>
        </w:rPr>
        <w:t xml:space="preserve"> York, NY.</w:t>
      </w:r>
    </w:p>
    <w:p w:rsidR="00FB7FC7" w:rsidRDefault="00B95DB7" w:rsidP="005C22FB">
      <w:pPr>
        <w:pStyle w:val="aa"/>
        <w:tabs>
          <w:tab w:val="left" w:pos="540"/>
        </w:tabs>
        <w:spacing w:beforeLines="100" w:before="240"/>
        <w:ind w:left="566" w:hangingChars="236" w:hanging="566"/>
        <w:rPr>
          <w:rFonts w:ascii="Times New Roman" w:hAnsi="Times New Roman" w:cs="Times New Roman"/>
          <w:sz w:val="24"/>
          <w:szCs w:val="24"/>
        </w:rPr>
      </w:pPr>
      <w:r w:rsidRPr="009F5F1F">
        <w:rPr>
          <w:rFonts w:ascii="Times New Roman" w:eastAsia="MS Mincho" w:hAnsi="Times New Roman" w:cs="Times New Roman"/>
          <w:sz w:val="24"/>
          <w:szCs w:val="24"/>
        </w:rPr>
        <w:t>Lee, C. F., M. C. Gupta, H. Y. Chen and A. C. Lee</w:t>
      </w:r>
      <w:r w:rsidR="0092709F">
        <w:rPr>
          <w:rFonts w:ascii="Times New Roman" w:eastAsiaTheme="minorEastAsia" w:hAnsi="Times New Roman" w:cs="Times New Roman" w:hint="eastAsia"/>
          <w:sz w:val="24"/>
          <w:szCs w:val="24"/>
          <w:lang w:eastAsia="zh-TW"/>
        </w:rPr>
        <w:t>.</w:t>
      </w:r>
      <w:r w:rsidRPr="009F5F1F">
        <w:rPr>
          <w:rFonts w:ascii="Times New Roman" w:hAnsi="Times New Roman" w:cs="Times New Roman"/>
          <w:sz w:val="24"/>
          <w:szCs w:val="24"/>
          <w:lang w:eastAsia="zh-TW"/>
        </w:rPr>
        <w:t xml:space="preserve"> 201</w:t>
      </w:r>
      <w:r w:rsidR="00757766">
        <w:rPr>
          <w:rFonts w:ascii="Times New Roman" w:hAnsi="Times New Roman" w:cs="Times New Roman"/>
          <w:sz w:val="24"/>
          <w:szCs w:val="24"/>
          <w:lang w:eastAsia="zh-TW"/>
        </w:rPr>
        <w:t>2</w:t>
      </w:r>
      <w:r w:rsidR="0092709F">
        <w:rPr>
          <w:rFonts w:ascii="Times New Roman" w:hAnsi="Times New Roman" w:cs="Times New Roman" w:hint="eastAsia"/>
          <w:sz w:val="24"/>
          <w:szCs w:val="24"/>
          <w:lang w:eastAsia="zh-TW"/>
        </w:rPr>
        <w:t>.</w:t>
      </w:r>
      <w:r w:rsidRPr="009F5F1F">
        <w:rPr>
          <w:rFonts w:ascii="Times New Roman" w:eastAsia="MS Mincho" w:hAnsi="Times New Roman" w:cs="Times New Roman"/>
          <w:sz w:val="24"/>
          <w:szCs w:val="24"/>
        </w:rPr>
        <w:t xml:space="preserve"> </w:t>
      </w:r>
      <w:r w:rsidRPr="009F5F1F">
        <w:rPr>
          <w:rFonts w:ascii="Times New Roman" w:eastAsia="標楷體" w:hAnsi="Times New Roman" w:cs="Times New Roman"/>
          <w:sz w:val="24"/>
          <w:szCs w:val="24"/>
        </w:rPr>
        <w:t xml:space="preserve">Optimal </w:t>
      </w:r>
      <w:r w:rsidRPr="009F5F1F">
        <w:rPr>
          <w:rFonts w:ascii="Times New Roman" w:eastAsia="標楷體" w:hAnsi="Times New Roman" w:cs="Times New Roman"/>
          <w:sz w:val="24"/>
          <w:szCs w:val="24"/>
          <w:lang w:eastAsia="zh-TW"/>
        </w:rPr>
        <w:t>p</w:t>
      </w:r>
      <w:r w:rsidRPr="009F5F1F">
        <w:rPr>
          <w:rFonts w:ascii="Times New Roman" w:eastAsia="標楷體" w:hAnsi="Times New Roman" w:cs="Times New Roman"/>
          <w:sz w:val="24"/>
          <w:szCs w:val="24"/>
        </w:rPr>
        <w:t xml:space="preserve">ayout </w:t>
      </w:r>
      <w:r w:rsidRPr="009F5F1F">
        <w:rPr>
          <w:rFonts w:ascii="Times New Roman" w:eastAsia="標楷體" w:hAnsi="Times New Roman" w:cs="Times New Roman"/>
          <w:sz w:val="24"/>
          <w:szCs w:val="24"/>
          <w:lang w:eastAsia="zh-TW"/>
        </w:rPr>
        <w:t>r</w:t>
      </w:r>
      <w:r w:rsidRPr="009F5F1F">
        <w:rPr>
          <w:rFonts w:ascii="Times New Roman" w:eastAsia="標楷體" w:hAnsi="Times New Roman" w:cs="Times New Roman"/>
          <w:sz w:val="24"/>
          <w:szCs w:val="24"/>
        </w:rPr>
        <w:t xml:space="preserve">atio under </w:t>
      </w:r>
      <w:r w:rsidRPr="009F5F1F">
        <w:rPr>
          <w:rFonts w:ascii="Times New Roman" w:eastAsia="標楷體" w:hAnsi="Times New Roman" w:cs="Times New Roman"/>
          <w:sz w:val="24"/>
          <w:szCs w:val="24"/>
          <w:lang w:eastAsia="zh-TW"/>
        </w:rPr>
        <w:t>u</w:t>
      </w:r>
      <w:r w:rsidRPr="009F5F1F">
        <w:rPr>
          <w:rFonts w:ascii="Times New Roman" w:eastAsia="標楷體" w:hAnsi="Times New Roman" w:cs="Times New Roman"/>
          <w:sz w:val="24"/>
          <w:szCs w:val="24"/>
        </w:rPr>
        <w:t xml:space="preserve">ncertainty and the </w:t>
      </w:r>
      <w:r w:rsidRPr="009F5F1F">
        <w:rPr>
          <w:rFonts w:ascii="Times New Roman" w:eastAsia="標楷體" w:hAnsi="Times New Roman" w:cs="Times New Roman"/>
          <w:sz w:val="24"/>
          <w:szCs w:val="24"/>
          <w:lang w:eastAsia="zh-TW"/>
        </w:rPr>
        <w:t>f</w:t>
      </w:r>
      <w:r w:rsidRPr="009F5F1F">
        <w:rPr>
          <w:rFonts w:ascii="Times New Roman" w:eastAsia="標楷體" w:hAnsi="Times New Roman" w:cs="Times New Roman"/>
          <w:sz w:val="24"/>
          <w:szCs w:val="24"/>
        </w:rPr>
        <w:t xml:space="preserve">lexibility </w:t>
      </w:r>
      <w:r w:rsidRPr="009F5F1F">
        <w:rPr>
          <w:rFonts w:ascii="Times New Roman" w:eastAsia="標楷體" w:hAnsi="Times New Roman" w:cs="Times New Roman"/>
          <w:sz w:val="24"/>
          <w:szCs w:val="24"/>
          <w:lang w:eastAsia="zh-TW"/>
        </w:rPr>
        <w:t>h</w:t>
      </w:r>
      <w:r w:rsidRPr="009F5F1F">
        <w:rPr>
          <w:rFonts w:ascii="Times New Roman" w:eastAsia="標楷體" w:hAnsi="Times New Roman" w:cs="Times New Roman"/>
          <w:sz w:val="24"/>
          <w:szCs w:val="24"/>
        </w:rPr>
        <w:t xml:space="preserve">ypothesis: Theory and </w:t>
      </w:r>
      <w:r w:rsidRPr="009F5F1F">
        <w:rPr>
          <w:rFonts w:ascii="Times New Roman" w:eastAsia="標楷體" w:hAnsi="Times New Roman" w:cs="Times New Roman"/>
          <w:sz w:val="24"/>
          <w:szCs w:val="24"/>
          <w:lang w:eastAsia="zh-TW"/>
        </w:rPr>
        <w:t>e</w:t>
      </w:r>
      <w:r w:rsidRPr="009F5F1F">
        <w:rPr>
          <w:rFonts w:ascii="Times New Roman" w:eastAsia="標楷體" w:hAnsi="Times New Roman" w:cs="Times New Roman"/>
          <w:sz w:val="24"/>
          <w:szCs w:val="24"/>
        </w:rPr>
        <w:t xml:space="preserve">mpirical </w:t>
      </w:r>
      <w:r w:rsidRPr="009F5F1F">
        <w:rPr>
          <w:rFonts w:ascii="Times New Roman" w:eastAsia="標楷體" w:hAnsi="Times New Roman" w:cs="Times New Roman"/>
          <w:sz w:val="24"/>
          <w:szCs w:val="24"/>
          <w:lang w:eastAsia="zh-TW"/>
        </w:rPr>
        <w:t>e</w:t>
      </w:r>
      <w:r w:rsidRPr="009F5F1F">
        <w:rPr>
          <w:rFonts w:ascii="Times New Roman" w:eastAsia="標楷體" w:hAnsi="Times New Roman" w:cs="Times New Roman"/>
          <w:sz w:val="24"/>
          <w:szCs w:val="24"/>
        </w:rPr>
        <w:t>vidence</w:t>
      </w:r>
      <w:r w:rsidR="0092709F">
        <w:rPr>
          <w:rFonts w:ascii="Times New Roman" w:eastAsiaTheme="minorEastAsia" w:hAnsi="Times New Roman" w:cs="Times New Roman" w:hint="eastAsia"/>
          <w:sz w:val="24"/>
          <w:szCs w:val="24"/>
          <w:lang w:eastAsia="zh-TW"/>
        </w:rPr>
        <w:t>.</w:t>
      </w:r>
      <w:r w:rsidRPr="009F5F1F">
        <w:rPr>
          <w:rFonts w:ascii="Times New Roman" w:eastAsia="標楷體" w:hAnsi="Times New Roman" w:cs="Times New Roman"/>
          <w:sz w:val="24"/>
          <w:szCs w:val="24"/>
          <w:lang w:eastAsia="zh-TW"/>
        </w:rPr>
        <w:t xml:space="preserve"> </w:t>
      </w:r>
      <w:r w:rsidRPr="009F5F1F">
        <w:rPr>
          <w:rFonts w:ascii="Times New Roman" w:hAnsi="Times New Roman" w:cs="Times New Roman"/>
          <w:i/>
          <w:sz w:val="24"/>
          <w:szCs w:val="24"/>
        </w:rPr>
        <w:t>Journal of Corporate Finance</w:t>
      </w:r>
      <w:r w:rsidRPr="009F5F1F">
        <w:rPr>
          <w:rFonts w:ascii="Times New Roman" w:hAnsi="Times New Roman" w:cs="Times New Roman"/>
          <w:sz w:val="24"/>
          <w:szCs w:val="24"/>
        </w:rPr>
        <w:t>, 17, 483-501.</w:t>
      </w:r>
    </w:p>
    <w:p w:rsidR="00142C5B" w:rsidRDefault="00142C5B"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hAnsi="Times New Roman" w:cs="Times New Roman"/>
          <w:sz w:val="24"/>
          <w:szCs w:val="24"/>
        </w:rPr>
        <w:t xml:space="preserve">Lee, C. F., and A. C. Lee. 2013. </w:t>
      </w:r>
      <w:r w:rsidRPr="00142C5B">
        <w:rPr>
          <w:rFonts w:ascii="Times New Roman" w:hAnsi="Times New Roman" w:cs="Times New Roman"/>
          <w:i/>
          <w:sz w:val="24"/>
          <w:szCs w:val="24"/>
        </w:rPr>
        <w:t>Encyclopedia of Finance</w:t>
      </w:r>
      <w:r>
        <w:rPr>
          <w:rFonts w:ascii="Times New Roman" w:hAnsi="Times New Roman" w:cs="Times New Roman"/>
          <w:sz w:val="24"/>
          <w:szCs w:val="24"/>
        </w:rPr>
        <w:t>, 2</w:t>
      </w:r>
      <w:r w:rsidRPr="00142C5B">
        <w:rPr>
          <w:rFonts w:ascii="Times New Roman" w:hAnsi="Times New Roman" w:cs="Times New Roman"/>
          <w:sz w:val="24"/>
          <w:szCs w:val="24"/>
          <w:vertAlign w:val="superscript"/>
        </w:rPr>
        <w:t>nd</w:t>
      </w:r>
      <w:r>
        <w:rPr>
          <w:rFonts w:ascii="Times New Roman" w:hAnsi="Times New Roman" w:cs="Times New Roman"/>
          <w:sz w:val="24"/>
          <w:szCs w:val="24"/>
        </w:rPr>
        <w:t xml:space="preserve"> ed., Springer, New York, NY.</w:t>
      </w:r>
    </w:p>
    <w:p w:rsidR="00FB7FC7" w:rsidRDefault="00B95DB7"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hAnsi="Times New Roman" w:cs="Times New Roman" w:hint="eastAsia"/>
          <w:sz w:val="24"/>
          <w:szCs w:val="24"/>
          <w:lang w:eastAsia="zh-TW"/>
        </w:rPr>
        <w:t>Lee, C. F., J. C. Lee and A. C. Lee</w:t>
      </w:r>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w:t>
      </w:r>
      <w:r w:rsidR="00BA4842">
        <w:rPr>
          <w:rFonts w:ascii="Times New Roman" w:hAnsi="Times New Roman" w:cs="Times New Roman"/>
          <w:sz w:val="24"/>
          <w:szCs w:val="24"/>
          <w:lang w:eastAsia="zh-TW"/>
        </w:rPr>
        <w:t>2000</w:t>
      </w:r>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w:t>
      </w:r>
      <w:r w:rsidRPr="00942004">
        <w:rPr>
          <w:rFonts w:ascii="Times New Roman" w:hAnsi="Times New Roman" w:cs="Times New Roman" w:hint="eastAsia"/>
          <w:i/>
          <w:sz w:val="24"/>
          <w:szCs w:val="24"/>
          <w:lang w:eastAsia="zh-TW"/>
        </w:rPr>
        <w:t>Statistics for Business and Financial Economics</w:t>
      </w:r>
      <w:r>
        <w:rPr>
          <w:rFonts w:ascii="Times New Roman" w:hAnsi="Times New Roman" w:cs="Times New Roman" w:hint="eastAsia"/>
          <w:sz w:val="24"/>
          <w:szCs w:val="24"/>
          <w:lang w:eastAsia="zh-TW"/>
        </w:rPr>
        <w:t>, 2</w:t>
      </w:r>
      <w:r w:rsidRPr="00942004">
        <w:rPr>
          <w:rFonts w:ascii="Times New Roman" w:hAnsi="Times New Roman" w:cs="Times New Roman" w:hint="eastAsia"/>
          <w:sz w:val="24"/>
          <w:szCs w:val="24"/>
          <w:vertAlign w:val="superscript"/>
          <w:lang w:eastAsia="zh-TW"/>
        </w:rPr>
        <w:t>nd</w:t>
      </w:r>
      <w:r>
        <w:rPr>
          <w:rFonts w:ascii="Times New Roman" w:hAnsi="Times New Roman" w:cs="Times New Roman" w:hint="eastAsia"/>
          <w:sz w:val="24"/>
          <w:szCs w:val="24"/>
          <w:lang w:eastAsia="zh-TW"/>
        </w:rPr>
        <w:t xml:space="preserve"> ed.</w:t>
      </w:r>
      <w:r w:rsidR="0092709F">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 xml:space="preserve"> </w:t>
      </w:r>
      <w:r w:rsidRPr="00716EB1">
        <w:rPr>
          <w:rFonts w:ascii="Times New Roman" w:hAnsi="Times New Roman" w:cs="Times New Roman" w:hint="eastAsia"/>
          <w:sz w:val="24"/>
          <w:szCs w:val="24"/>
          <w:lang w:eastAsia="zh-TW"/>
        </w:rPr>
        <w:t>World Scientific Publishing Company, Singapore</w:t>
      </w:r>
      <w:r>
        <w:rPr>
          <w:rFonts w:ascii="Times New Roman" w:hAnsi="Times New Roman" w:cs="Times New Roman" w:hint="eastAsia"/>
          <w:sz w:val="24"/>
          <w:szCs w:val="24"/>
          <w:lang w:eastAsia="zh-TW"/>
        </w:rPr>
        <w:t>.</w:t>
      </w:r>
    </w:p>
    <w:p w:rsidR="00FB7FC7" w:rsidRDefault="0092709F" w:rsidP="005C22FB">
      <w:pPr>
        <w:pStyle w:val="aa"/>
        <w:tabs>
          <w:tab w:val="left" w:pos="540"/>
        </w:tabs>
        <w:spacing w:beforeLines="100" w:before="240"/>
        <w:ind w:left="566" w:hangingChars="236" w:hanging="566"/>
        <w:rPr>
          <w:rFonts w:ascii="Times New Roman" w:eastAsia="MS Mincho" w:hAnsi="Times New Roman" w:cs="Times New Roman"/>
          <w:sz w:val="24"/>
          <w:szCs w:val="24"/>
        </w:rPr>
      </w:pPr>
      <w:r>
        <w:rPr>
          <w:rFonts w:ascii="Times New Roman" w:hAnsi="Times New Roman" w:cs="Times New Roman" w:hint="eastAsia"/>
          <w:sz w:val="24"/>
          <w:szCs w:val="24"/>
          <w:lang w:eastAsia="zh-TW"/>
        </w:rPr>
        <w:t xml:space="preserve">Ross, S. A., R. W. </w:t>
      </w:r>
      <w:proofErr w:type="spellStart"/>
      <w:r>
        <w:rPr>
          <w:rFonts w:ascii="Times New Roman" w:hAnsi="Times New Roman" w:cs="Times New Roman" w:hint="eastAsia"/>
          <w:sz w:val="24"/>
          <w:szCs w:val="24"/>
          <w:lang w:eastAsia="zh-TW"/>
        </w:rPr>
        <w:t>Westerfield</w:t>
      </w:r>
      <w:proofErr w:type="spellEnd"/>
      <w:r w:rsidR="00B95DB7">
        <w:rPr>
          <w:rFonts w:ascii="Times New Roman" w:hAnsi="Times New Roman" w:cs="Times New Roman" w:hint="eastAsia"/>
          <w:sz w:val="24"/>
          <w:szCs w:val="24"/>
          <w:lang w:eastAsia="zh-TW"/>
        </w:rPr>
        <w:t xml:space="preserve"> and J. Jaffe</w:t>
      </w:r>
      <w:r>
        <w:rPr>
          <w:rFonts w:ascii="Times New Roman" w:hAnsi="Times New Roman" w:cs="Times New Roman" w:hint="eastAsia"/>
          <w:sz w:val="24"/>
          <w:szCs w:val="24"/>
          <w:lang w:eastAsia="zh-TW"/>
        </w:rPr>
        <w:t>.</w:t>
      </w:r>
      <w:r w:rsidR="00B95DB7">
        <w:rPr>
          <w:rFonts w:ascii="Times New Roman" w:hAnsi="Times New Roman" w:cs="Times New Roman" w:hint="eastAsia"/>
          <w:sz w:val="24"/>
          <w:szCs w:val="24"/>
          <w:lang w:eastAsia="zh-TW"/>
        </w:rPr>
        <w:t xml:space="preserve"> </w:t>
      </w:r>
      <w:r w:rsidR="00BA4842">
        <w:rPr>
          <w:rFonts w:ascii="Times New Roman" w:hAnsi="Times New Roman" w:cs="Times New Roman"/>
          <w:sz w:val="24"/>
          <w:szCs w:val="24"/>
          <w:lang w:eastAsia="zh-TW"/>
        </w:rPr>
        <w:t>2010</w:t>
      </w:r>
      <w:r>
        <w:rPr>
          <w:rFonts w:ascii="Times New Roman" w:hAnsi="Times New Roman" w:cs="Times New Roman" w:hint="eastAsia"/>
          <w:sz w:val="24"/>
          <w:szCs w:val="24"/>
          <w:lang w:eastAsia="zh-TW"/>
        </w:rPr>
        <w:t>.</w:t>
      </w:r>
      <w:r w:rsidR="00B95DB7">
        <w:rPr>
          <w:rFonts w:ascii="Times New Roman" w:hAnsi="Times New Roman" w:cs="Times New Roman" w:hint="eastAsia"/>
          <w:sz w:val="24"/>
          <w:szCs w:val="24"/>
          <w:lang w:eastAsia="zh-TW"/>
        </w:rPr>
        <w:t xml:space="preserve"> </w:t>
      </w:r>
      <w:r w:rsidR="00B95DB7" w:rsidRPr="00516A14">
        <w:rPr>
          <w:rFonts w:ascii="Times New Roman" w:hAnsi="Times New Roman" w:cs="Times New Roman" w:hint="eastAsia"/>
          <w:i/>
          <w:sz w:val="24"/>
          <w:szCs w:val="24"/>
          <w:lang w:eastAsia="zh-TW"/>
        </w:rPr>
        <w:t>Corporate Finance</w:t>
      </w:r>
      <w:r w:rsidR="00B95DB7">
        <w:rPr>
          <w:rFonts w:ascii="Times New Roman" w:hAnsi="Times New Roman" w:cs="Times New Roman" w:hint="eastAsia"/>
          <w:sz w:val="24"/>
          <w:szCs w:val="24"/>
          <w:lang w:eastAsia="zh-TW"/>
        </w:rPr>
        <w:t>, 9</w:t>
      </w:r>
      <w:r w:rsidR="00B95DB7" w:rsidRPr="00516A14">
        <w:rPr>
          <w:rFonts w:ascii="Times New Roman" w:hAnsi="Times New Roman" w:cs="Times New Roman" w:hint="eastAsia"/>
          <w:sz w:val="24"/>
          <w:szCs w:val="24"/>
          <w:vertAlign w:val="superscript"/>
          <w:lang w:eastAsia="zh-TW"/>
        </w:rPr>
        <w:t>th</w:t>
      </w:r>
      <w:r w:rsidR="00B95DB7">
        <w:rPr>
          <w:rFonts w:ascii="Times New Roman" w:hAnsi="Times New Roman" w:cs="Times New Roman" w:hint="eastAsia"/>
          <w:sz w:val="24"/>
          <w:szCs w:val="24"/>
          <w:lang w:eastAsia="zh-TW"/>
        </w:rPr>
        <w:t xml:space="preserve"> ed.</w:t>
      </w:r>
      <w:r>
        <w:rPr>
          <w:rFonts w:ascii="Times New Roman" w:hAnsi="Times New Roman" w:cs="Times New Roman" w:hint="eastAsia"/>
          <w:sz w:val="24"/>
          <w:szCs w:val="24"/>
          <w:lang w:eastAsia="zh-TW"/>
        </w:rPr>
        <w:t>,</w:t>
      </w:r>
      <w:r w:rsidR="00B95DB7">
        <w:rPr>
          <w:rFonts w:ascii="Times New Roman" w:hAnsi="Times New Roman" w:cs="Times New Roman" w:hint="eastAsia"/>
          <w:sz w:val="24"/>
          <w:szCs w:val="24"/>
          <w:lang w:eastAsia="zh-TW"/>
        </w:rPr>
        <w:t xml:space="preserve"> </w:t>
      </w:r>
      <w:r w:rsidR="00B95DB7">
        <w:rPr>
          <w:rFonts w:ascii="Times New Roman" w:hAnsi="Times New Roman" w:cs="Times New Roman"/>
          <w:sz w:val="24"/>
          <w:szCs w:val="24"/>
          <w:lang w:eastAsia="zh-TW"/>
        </w:rPr>
        <w:t>McGraw-Hill</w:t>
      </w:r>
      <w:r w:rsidR="00B95DB7">
        <w:rPr>
          <w:rFonts w:ascii="Times New Roman" w:hAnsi="Times New Roman" w:cs="Times New Roman" w:hint="eastAsia"/>
          <w:sz w:val="24"/>
          <w:szCs w:val="24"/>
          <w:lang w:eastAsia="zh-TW"/>
        </w:rPr>
        <w:t>/Irwin</w:t>
      </w:r>
      <w:r w:rsidR="00B95DB7">
        <w:rPr>
          <w:rFonts w:ascii="Times New Roman" w:hAnsi="Times New Roman" w:cs="Times New Roman"/>
          <w:sz w:val="24"/>
          <w:szCs w:val="24"/>
          <w:lang w:eastAsia="zh-TW"/>
        </w:rPr>
        <w:t>, New York, NY.</w:t>
      </w:r>
    </w:p>
    <w:sectPr w:rsidR="00FB7FC7" w:rsidSect="00EA5233">
      <w:footerReference w:type="default" r:id="rId19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3C" w:rsidRDefault="0074403C" w:rsidP="000542F2">
      <w:pPr>
        <w:spacing w:after="0" w:line="240" w:lineRule="auto"/>
      </w:pPr>
      <w:r>
        <w:separator/>
      </w:r>
    </w:p>
  </w:endnote>
  <w:endnote w:type="continuationSeparator" w:id="0">
    <w:p w:rsidR="0074403C" w:rsidRDefault="0074403C" w:rsidP="0005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42" w:rsidRPr="000542F2" w:rsidRDefault="00F81742">
    <w:pPr>
      <w:pStyle w:val="a8"/>
      <w:jc w:val="center"/>
      <w:rPr>
        <w:rFonts w:ascii="Times New Roman" w:hAnsi="Times New Roman"/>
        <w:sz w:val="24"/>
        <w:szCs w:val="24"/>
      </w:rPr>
    </w:pPr>
    <w:r w:rsidRPr="000542F2">
      <w:rPr>
        <w:rFonts w:ascii="Times New Roman" w:hAnsi="Times New Roman"/>
        <w:sz w:val="24"/>
        <w:szCs w:val="24"/>
      </w:rPr>
      <w:fldChar w:fldCharType="begin"/>
    </w:r>
    <w:r w:rsidRPr="000542F2">
      <w:rPr>
        <w:rFonts w:ascii="Times New Roman" w:hAnsi="Times New Roman"/>
        <w:sz w:val="24"/>
        <w:szCs w:val="24"/>
      </w:rPr>
      <w:instrText xml:space="preserve"> PAGE   \* MERGEFORMAT </w:instrText>
    </w:r>
    <w:r w:rsidRPr="000542F2">
      <w:rPr>
        <w:rFonts w:ascii="Times New Roman" w:hAnsi="Times New Roman"/>
        <w:sz w:val="24"/>
        <w:szCs w:val="24"/>
      </w:rPr>
      <w:fldChar w:fldCharType="separate"/>
    </w:r>
    <w:r w:rsidR="00530E99">
      <w:rPr>
        <w:rFonts w:ascii="Times New Roman" w:hAnsi="Times New Roman"/>
        <w:noProof/>
        <w:sz w:val="24"/>
        <w:szCs w:val="24"/>
      </w:rPr>
      <w:t>20</w:t>
    </w:r>
    <w:r w:rsidRPr="000542F2">
      <w:rPr>
        <w:rFonts w:ascii="Times New Roman" w:hAnsi="Times New Roman"/>
        <w:sz w:val="24"/>
        <w:szCs w:val="24"/>
      </w:rPr>
      <w:fldChar w:fldCharType="end"/>
    </w:r>
  </w:p>
  <w:p w:rsidR="00F81742" w:rsidRDefault="00F817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3C" w:rsidRDefault="0074403C" w:rsidP="000542F2">
      <w:pPr>
        <w:spacing w:after="0" w:line="240" w:lineRule="auto"/>
      </w:pPr>
      <w:r>
        <w:separator/>
      </w:r>
    </w:p>
  </w:footnote>
  <w:footnote w:type="continuationSeparator" w:id="0">
    <w:p w:rsidR="0074403C" w:rsidRDefault="0074403C" w:rsidP="000542F2">
      <w:pPr>
        <w:spacing w:after="0" w:line="240" w:lineRule="auto"/>
      </w:pPr>
      <w:r>
        <w:continuationSeparator/>
      </w:r>
    </w:p>
  </w:footnote>
  <w:footnote w:id="1">
    <w:p w:rsidR="00F81742" w:rsidRPr="003D7F3A" w:rsidRDefault="00F81742" w:rsidP="00073120">
      <w:pPr>
        <w:pStyle w:val="ae"/>
        <w:jc w:val="both"/>
        <w:rPr>
          <w:rFonts w:ascii="Times New Roman" w:hAnsi="Times New Roman"/>
        </w:rPr>
      </w:pPr>
      <w:r w:rsidRPr="003D7F3A">
        <w:rPr>
          <w:rStyle w:val="af0"/>
          <w:rFonts w:ascii="Times New Roman" w:hAnsi="Times New Roman"/>
        </w:rPr>
        <w:footnoteRef/>
      </w:r>
      <w:r w:rsidRPr="003D7F3A">
        <w:rPr>
          <w:rFonts w:ascii="Times New Roman" w:hAnsi="Times New Roman"/>
        </w:rPr>
        <w:t xml:space="preserve"> See Brick and Weaver (1984</w:t>
      </w:r>
      <w:r w:rsidRPr="003D7F3A">
        <w:rPr>
          <w:rFonts w:ascii="Times New Roman" w:hAnsi="Times New Roman"/>
          <w:lang w:eastAsia="zh-TW"/>
        </w:rPr>
        <w:t xml:space="preserve"> and</w:t>
      </w:r>
      <w:r w:rsidRPr="003D7F3A">
        <w:rPr>
          <w:rFonts w:ascii="Times New Roman" w:hAnsi="Times New Roman"/>
        </w:rPr>
        <w:t xml:space="preserve"> 1997) concerning the magnitude of error in the valuation using a constant discount rate when the firm does not maintain a constant market based leverage ratio.</w:t>
      </w:r>
    </w:p>
  </w:footnote>
  <w:footnote w:id="2">
    <w:p w:rsidR="00F81742" w:rsidRPr="003D7F3A" w:rsidRDefault="00F81742">
      <w:pPr>
        <w:pStyle w:val="ae"/>
        <w:rPr>
          <w:rFonts w:ascii="Times New Roman" w:hAnsi="Times New Roman"/>
        </w:rPr>
      </w:pPr>
      <w:r w:rsidRPr="003D7F3A">
        <w:rPr>
          <w:rStyle w:val="af0"/>
          <w:rFonts w:ascii="Times New Roman" w:hAnsi="Times New Roman"/>
        </w:rPr>
        <w:footnoteRef/>
      </w:r>
      <w:r w:rsidRPr="003D7F3A">
        <w:rPr>
          <w:rFonts w:ascii="Times New Roman" w:hAnsi="Times New Roman"/>
        </w:rPr>
        <w:t xml:space="preserve"> Gordon and Shapiro’s (195</w:t>
      </w:r>
      <w:r>
        <w:rPr>
          <w:rFonts w:ascii="Times New Roman" w:hAnsi="Times New Roman"/>
        </w:rPr>
        <w:t>6</w:t>
      </w:r>
      <w:r w:rsidRPr="003D7F3A">
        <w:rPr>
          <w:rFonts w:ascii="Times New Roman" w:hAnsi="Times New Roman"/>
        </w:rPr>
        <w:t xml:space="preserve">) model assume that dividends were paid continuously and </w:t>
      </w:r>
      <w:proofErr w:type="gramStart"/>
      <w:r w:rsidRPr="003D7F3A">
        <w:rPr>
          <w:rFonts w:ascii="Times New Roman" w:hAnsi="Times New Roman"/>
        </w:rPr>
        <w:t xml:space="preserve">hence </w:t>
      </w:r>
      <w:proofErr w:type="gramEnd"/>
      <w:r w:rsidRPr="003D7F3A">
        <w:rPr>
          <w:rFonts w:ascii="Times New Roman" w:hAnsi="Times New Roman"/>
          <w:position w:val="-10"/>
          <w:lang w:eastAsia="zh-TW"/>
        </w:rPr>
        <w:object w:dxaOrig="1280" w:dyaOrig="300">
          <v:shape id="_x0000_i1121" type="#_x0000_t75" style="width:63.85pt;height:15.05pt" o:ole="">
            <v:imagedata r:id="rId1" o:title=""/>
          </v:shape>
          <o:OLEObject Type="Embed" ProgID="Equation.DSMT4" ShapeID="_x0000_i1121" DrawAspect="Content" ObjectID="_1456236389" r:id="rId2"/>
        </w:object>
      </w:r>
      <w:r w:rsidRPr="003D7F3A">
        <w:rPr>
          <w:rFonts w:ascii="Times New Roman" w:hAnsi="Times New Roman"/>
        </w:rPr>
        <w:t>.</w:t>
      </w:r>
    </w:p>
  </w:footnote>
  <w:footnote w:id="3">
    <w:p w:rsidR="00F81742" w:rsidRPr="003D7F3A" w:rsidRDefault="00F81742">
      <w:pPr>
        <w:pStyle w:val="ae"/>
        <w:rPr>
          <w:rFonts w:ascii="Times New Roman" w:hAnsi="Times New Roman"/>
        </w:rPr>
      </w:pPr>
      <w:r w:rsidRPr="003D7F3A">
        <w:rPr>
          <w:rStyle w:val="af0"/>
          <w:rFonts w:ascii="Times New Roman" w:hAnsi="Times New Roman"/>
        </w:rPr>
        <w:footnoteRef/>
      </w:r>
      <w:r w:rsidRPr="003D7F3A">
        <w:rPr>
          <w:rFonts w:ascii="Times New Roman" w:hAnsi="Times New Roman"/>
        </w:rPr>
        <w:t xml:space="preserve"> Earnings in this model are defined using the cash-basis of accounting and not on an accrual basis.</w:t>
      </w:r>
    </w:p>
  </w:footnote>
  <w:footnote w:id="4">
    <w:p w:rsidR="00F81742" w:rsidRPr="003D7F3A" w:rsidRDefault="00F81742" w:rsidP="00073120">
      <w:pPr>
        <w:pStyle w:val="ae"/>
        <w:jc w:val="both"/>
        <w:rPr>
          <w:rFonts w:ascii="Times New Roman" w:hAnsi="Times New Roman"/>
        </w:rPr>
      </w:pPr>
      <w:r w:rsidRPr="003D7F3A">
        <w:rPr>
          <w:rStyle w:val="af0"/>
          <w:rFonts w:ascii="Times New Roman" w:hAnsi="Times New Roman"/>
        </w:rPr>
        <w:footnoteRef/>
      </w:r>
      <w:r w:rsidRPr="003D7F3A">
        <w:rPr>
          <w:rFonts w:ascii="Times New Roman" w:hAnsi="Times New Roman"/>
        </w:rPr>
        <w:t xml:space="preserve"> Generally, </w:t>
      </w:r>
      <w:proofErr w:type="spellStart"/>
      <w:r w:rsidRPr="003D7F3A">
        <w:rPr>
          <w:rFonts w:ascii="Times New Roman" w:hAnsi="Times New Roman"/>
        </w:rPr>
        <w:t>practioners</w:t>
      </w:r>
      <w:proofErr w:type="spellEnd"/>
      <w:r w:rsidRPr="003D7F3A">
        <w:rPr>
          <w:rFonts w:ascii="Times New Roman" w:hAnsi="Times New Roman"/>
        </w:rPr>
        <w:t xml:space="preserve"> define ROE as the ratio of the Net Income to the end of year Stockholders Equity.  Here we are defining ROE as the ratio of the Net Income to the beginning of the year Stockholders Equity.  Brick, </w:t>
      </w:r>
      <w:proofErr w:type="spellStart"/>
      <w:r w:rsidRPr="003D7F3A">
        <w:rPr>
          <w:rFonts w:ascii="Times New Roman" w:hAnsi="Times New Roman"/>
        </w:rPr>
        <w:t>Palmon</w:t>
      </w:r>
      <w:proofErr w:type="spellEnd"/>
      <w:r w:rsidRPr="003D7F3A">
        <w:rPr>
          <w:rFonts w:ascii="Times New Roman" w:hAnsi="Times New Roman"/>
        </w:rPr>
        <w:t xml:space="preserve"> and </w:t>
      </w:r>
      <w:proofErr w:type="spellStart"/>
      <w:r w:rsidRPr="003D7F3A">
        <w:rPr>
          <w:rFonts w:ascii="Times New Roman" w:hAnsi="Times New Roman"/>
        </w:rPr>
        <w:t>Venezia</w:t>
      </w:r>
      <w:proofErr w:type="spellEnd"/>
      <w:r w:rsidRPr="003D7F3A">
        <w:rPr>
          <w:rFonts w:ascii="Times New Roman" w:hAnsi="Times New Roman"/>
        </w:rPr>
        <w:t xml:space="preserve"> (2012) demonstrate that the practitioner’s definition is one of the sources for the Bowman Paradox reported in the Organization Management literature.</w:t>
      </w:r>
    </w:p>
  </w:footnote>
  <w:footnote w:id="5">
    <w:p w:rsidR="00F81742" w:rsidRPr="00974BB0" w:rsidRDefault="00F81742" w:rsidP="00974BB0">
      <w:pPr>
        <w:pStyle w:val="ae"/>
        <w:jc w:val="both"/>
        <w:rPr>
          <w:rFonts w:ascii="Times New Roman" w:hAnsi="Times New Roman"/>
        </w:rPr>
      </w:pPr>
      <w:r w:rsidRPr="00974BB0">
        <w:rPr>
          <w:rStyle w:val="af0"/>
          <w:rFonts w:ascii="Times New Roman" w:hAnsi="Times New Roman"/>
        </w:rPr>
        <w:footnoteRef/>
      </w:r>
      <w:r w:rsidRPr="00974BB0">
        <w:rPr>
          <w:rFonts w:ascii="Times New Roman" w:hAnsi="Times New Roman"/>
        </w:rPr>
        <w:t xml:space="preserve"> Increased in Assets is the net increase in assets.  The total investment should also include the depreciation expense as can be seen in our examples delineated in Tables </w:t>
      </w:r>
      <w:r>
        <w:rPr>
          <w:rFonts w:ascii="Times New Roman" w:hAnsi="Times New Roman" w:hint="eastAsia"/>
          <w:lang w:eastAsia="zh-TW"/>
        </w:rPr>
        <w:t>46.</w:t>
      </w:r>
      <w:r w:rsidRPr="00974BB0">
        <w:rPr>
          <w:rFonts w:ascii="Times New Roman" w:hAnsi="Times New Roman"/>
        </w:rPr>
        <w:t xml:space="preserve">1 and </w:t>
      </w:r>
      <w:r>
        <w:rPr>
          <w:rFonts w:ascii="Times New Roman" w:hAnsi="Times New Roman" w:hint="eastAsia"/>
          <w:lang w:eastAsia="zh-TW"/>
        </w:rPr>
        <w:t>46.</w:t>
      </w:r>
      <w:r w:rsidRPr="00974BB0">
        <w:rPr>
          <w:rFonts w:ascii="Times New Roman" w:hAnsi="Times New Roman"/>
        </w:rPr>
        <w:t xml:space="preserve">2.  But depreciation expense is also a source of funding.  Hence, it is netted out in the relationship between increases in assets and retained earnings and new borrowings.  </w:t>
      </w:r>
    </w:p>
  </w:footnote>
  <w:footnote w:id="6">
    <w:p w:rsidR="00F81742" w:rsidRPr="00152077" w:rsidRDefault="00F81742" w:rsidP="00073120">
      <w:pPr>
        <w:pStyle w:val="ae"/>
        <w:jc w:val="both"/>
        <w:rPr>
          <w:rFonts w:ascii="Times New Roman" w:hAnsi="Times New Roman"/>
          <w:lang w:eastAsia="zh-TW"/>
        </w:rPr>
      </w:pPr>
      <w:r w:rsidRPr="00152077">
        <w:rPr>
          <w:rStyle w:val="af0"/>
          <w:rFonts w:ascii="Times New Roman" w:hAnsi="Times New Roman"/>
        </w:rPr>
        <w:footnoteRef/>
      </w:r>
      <w:r w:rsidRPr="00152077">
        <w:rPr>
          <w:rFonts w:ascii="Times New Roman" w:hAnsi="Times New Roman"/>
        </w:rPr>
        <w:t xml:space="preserve"> </w:t>
      </w:r>
      <w:r w:rsidRPr="00152077">
        <w:rPr>
          <w:rFonts w:ascii="Times New Roman" w:hAnsi="Times New Roman"/>
          <w:lang w:eastAsia="zh-TW"/>
        </w:rPr>
        <w:t>If</w:t>
      </w:r>
      <w:r w:rsidRPr="002629ED">
        <w:rPr>
          <w:rFonts w:ascii="Times New Roman" w:hAnsi="Times New Roman" w:hint="eastAsia"/>
          <w:lang w:eastAsia="zh-TW"/>
        </w:rPr>
        <w:t xml:space="preserve"> the earnings (or dividend) process follows Eq. (</w:t>
      </w:r>
      <w:r>
        <w:rPr>
          <w:rFonts w:ascii="Times New Roman" w:hAnsi="Times New Roman" w:hint="eastAsia"/>
          <w:lang w:eastAsia="zh-TW"/>
        </w:rPr>
        <w:t>46</w:t>
      </w:r>
      <w:r w:rsidRPr="002629ED">
        <w:rPr>
          <w:rFonts w:ascii="Times New Roman" w:hAnsi="Times New Roman" w:hint="eastAsia"/>
          <w:lang w:eastAsia="zh-TW"/>
        </w:rPr>
        <w:t>.27), we can get same results from the non-restricted model as Equations (</w:t>
      </w:r>
      <w:r>
        <w:rPr>
          <w:rFonts w:ascii="Times New Roman" w:hAnsi="Times New Roman" w:hint="eastAsia"/>
          <w:lang w:eastAsia="zh-TW"/>
        </w:rPr>
        <w:t>46</w:t>
      </w:r>
      <w:r w:rsidRPr="002629ED">
        <w:rPr>
          <w:rFonts w:ascii="Times New Roman" w:hAnsi="Times New Roman" w:hint="eastAsia"/>
          <w:lang w:eastAsia="zh-TW"/>
        </w:rPr>
        <w:t>.29) and (</w:t>
      </w:r>
      <w:r>
        <w:rPr>
          <w:rFonts w:ascii="Times New Roman" w:hAnsi="Times New Roman" w:hint="eastAsia"/>
          <w:lang w:eastAsia="zh-TW"/>
        </w:rPr>
        <w:t>46</w:t>
      </w:r>
      <w:r w:rsidRPr="002629ED">
        <w:rPr>
          <w:rFonts w:ascii="Times New Roman" w:hAnsi="Times New Roman" w:hint="eastAsia"/>
          <w:lang w:eastAsia="zh-TW"/>
        </w:rPr>
        <w:t>.30).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49F"/>
    <w:multiLevelType w:val="multilevel"/>
    <w:tmpl w:val="AA5AB706"/>
    <w:lvl w:ilvl="0">
      <w:start w:val="6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775B1D"/>
    <w:multiLevelType w:val="multilevel"/>
    <w:tmpl w:val="72EE98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3CF0F53"/>
    <w:multiLevelType w:val="hybridMultilevel"/>
    <w:tmpl w:val="6CCC2C90"/>
    <w:lvl w:ilvl="0" w:tplc="E7EA9F3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75657C"/>
    <w:multiLevelType w:val="multilevel"/>
    <w:tmpl w:val="72EE9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DBC62EC"/>
    <w:multiLevelType w:val="multilevel"/>
    <w:tmpl w:val="53A2EFCA"/>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591A098D"/>
    <w:multiLevelType w:val="multilevel"/>
    <w:tmpl w:val="504606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311158E"/>
    <w:multiLevelType w:val="hybridMultilevel"/>
    <w:tmpl w:val="9118BF4A"/>
    <w:lvl w:ilvl="0" w:tplc="EB3E30E2">
      <w:start w:val="1"/>
      <w:numFmt w:val="decimal"/>
      <w:lvlText w:val="[%1]"/>
      <w:lvlJc w:val="left"/>
      <w:pPr>
        <w:tabs>
          <w:tab w:val="num" w:pos="840"/>
        </w:tabs>
        <w:ind w:left="8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Fina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5sazz90ltxdzge2t595safy5xwp09de5p9v&quot;&gt;My EndNote Library&lt;record-ids&gt;&lt;item&gt;238&lt;/item&gt;&lt;item&gt;239&lt;/item&gt;&lt;item&gt;458&lt;/item&gt;&lt;item&gt;459&lt;/item&gt;&lt;item&gt;460&lt;/item&gt;&lt;item&gt;461&lt;/item&gt;&lt;item&gt;462&lt;/item&gt;&lt;item&gt;463&lt;/item&gt;&lt;item&gt;464&lt;/item&gt;&lt;/record-ids&gt;&lt;/item&gt;&lt;/Libraries&gt;"/>
  </w:docVars>
  <w:rsids>
    <w:rsidRoot w:val="007D1CFF"/>
    <w:rsid w:val="0000152B"/>
    <w:rsid w:val="0000690E"/>
    <w:rsid w:val="000133CD"/>
    <w:rsid w:val="00021449"/>
    <w:rsid w:val="000318A9"/>
    <w:rsid w:val="0003438C"/>
    <w:rsid w:val="000542F2"/>
    <w:rsid w:val="00061109"/>
    <w:rsid w:val="00073120"/>
    <w:rsid w:val="00075926"/>
    <w:rsid w:val="00076242"/>
    <w:rsid w:val="00086102"/>
    <w:rsid w:val="00093064"/>
    <w:rsid w:val="000A6C11"/>
    <w:rsid w:val="000B0EF9"/>
    <w:rsid w:val="000B1E12"/>
    <w:rsid w:val="000C42F1"/>
    <w:rsid w:val="000D5B77"/>
    <w:rsid w:val="000D71C4"/>
    <w:rsid w:val="000E0FF1"/>
    <w:rsid w:val="000F2306"/>
    <w:rsid w:val="00116949"/>
    <w:rsid w:val="00123F36"/>
    <w:rsid w:val="00135AD4"/>
    <w:rsid w:val="00142C5B"/>
    <w:rsid w:val="00143445"/>
    <w:rsid w:val="00152077"/>
    <w:rsid w:val="001576E2"/>
    <w:rsid w:val="001641B6"/>
    <w:rsid w:val="0017224A"/>
    <w:rsid w:val="001732BD"/>
    <w:rsid w:val="00181395"/>
    <w:rsid w:val="00191BD1"/>
    <w:rsid w:val="001978E4"/>
    <w:rsid w:val="001A2510"/>
    <w:rsid w:val="001B21D8"/>
    <w:rsid w:val="001C1072"/>
    <w:rsid w:val="001D0E80"/>
    <w:rsid w:val="001D4F95"/>
    <w:rsid w:val="001D526D"/>
    <w:rsid w:val="001E4B20"/>
    <w:rsid w:val="001E6ED4"/>
    <w:rsid w:val="001F3EDD"/>
    <w:rsid w:val="00223167"/>
    <w:rsid w:val="00224444"/>
    <w:rsid w:val="00253E67"/>
    <w:rsid w:val="00254BD9"/>
    <w:rsid w:val="002602A1"/>
    <w:rsid w:val="002629ED"/>
    <w:rsid w:val="00274994"/>
    <w:rsid w:val="00280ADA"/>
    <w:rsid w:val="00286D18"/>
    <w:rsid w:val="00296752"/>
    <w:rsid w:val="002A4693"/>
    <w:rsid w:val="002C20E9"/>
    <w:rsid w:val="002C412A"/>
    <w:rsid w:val="002E4B43"/>
    <w:rsid w:val="002F6813"/>
    <w:rsid w:val="003013F6"/>
    <w:rsid w:val="003052F6"/>
    <w:rsid w:val="003139F6"/>
    <w:rsid w:val="00324B7E"/>
    <w:rsid w:val="00334184"/>
    <w:rsid w:val="00343131"/>
    <w:rsid w:val="003506E7"/>
    <w:rsid w:val="0035718B"/>
    <w:rsid w:val="0036219D"/>
    <w:rsid w:val="0036418C"/>
    <w:rsid w:val="00366527"/>
    <w:rsid w:val="003732B9"/>
    <w:rsid w:val="00375653"/>
    <w:rsid w:val="003834DD"/>
    <w:rsid w:val="0038412C"/>
    <w:rsid w:val="003924D2"/>
    <w:rsid w:val="003A0A96"/>
    <w:rsid w:val="003A1CD9"/>
    <w:rsid w:val="003A585D"/>
    <w:rsid w:val="003B7B76"/>
    <w:rsid w:val="003C5DE2"/>
    <w:rsid w:val="003D7F3A"/>
    <w:rsid w:val="00420B78"/>
    <w:rsid w:val="0042285C"/>
    <w:rsid w:val="00430B86"/>
    <w:rsid w:val="0043513C"/>
    <w:rsid w:val="0045217D"/>
    <w:rsid w:val="00460157"/>
    <w:rsid w:val="004608F7"/>
    <w:rsid w:val="0046332C"/>
    <w:rsid w:val="0047611B"/>
    <w:rsid w:val="00476C80"/>
    <w:rsid w:val="00476D4D"/>
    <w:rsid w:val="00481560"/>
    <w:rsid w:val="00487684"/>
    <w:rsid w:val="00487FFA"/>
    <w:rsid w:val="00492BD6"/>
    <w:rsid w:val="004937E6"/>
    <w:rsid w:val="004C0F2D"/>
    <w:rsid w:val="004C38DE"/>
    <w:rsid w:val="004D2492"/>
    <w:rsid w:val="004D77C9"/>
    <w:rsid w:val="004E69EE"/>
    <w:rsid w:val="004F46A4"/>
    <w:rsid w:val="004F7EF9"/>
    <w:rsid w:val="00501D2F"/>
    <w:rsid w:val="005020F3"/>
    <w:rsid w:val="00505208"/>
    <w:rsid w:val="00513EEE"/>
    <w:rsid w:val="00516A14"/>
    <w:rsid w:val="00520EA3"/>
    <w:rsid w:val="00524CEA"/>
    <w:rsid w:val="00525D7C"/>
    <w:rsid w:val="00530E99"/>
    <w:rsid w:val="00551443"/>
    <w:rsid w:val="00551D81"/>
    <w:rsid w:val="00573263"/>
    <w:rsid w:val="00575BCE"/>
    <w:rsid w:val="0058218B"/>
    <w:rsid w:val="005822EE"/>
    <w:rsid w:val="00587B4C"/>
    <w:rsid w:val="00590E79"/>
    <w:rsid w:val="00596B72"/>
    <w:rsid w:val="005B34A3"/>
    <w:rsid w:val="005C22FB"/>
    <w:rsid w:val="005C65B9"/>
    <w:rsid w:val="005C6DF0"/>
    <w:rsid w:val="005D619C"/>
    <w:rsid w:val="005E76C3"/>
    <w:rsid w:val="005F277D"/>
    <w:rsid w:val="00603364"/>
    <w:rsid w:val="006111DB"/>
    <w:rsid w:val="00631A44"/>
    <w:rsid w:val="00636E32"/>
    <w:rsid w:val="0064205D"/>
    <w:rsid w:val="00653C48"/>
    <w:rsid w:val="00663B00"/>
    <w:rsid w:val="00672C96"/>
    <w:rsid w:val="00681BCE"/>
    <w:rsid w:val="00686E7F"/>
    <w:rsid w:val="006B2F5B"/>
    <w:rsid w:val="006B73A9"/>
    <w:rsid w:val="006B7756"/>
    <w:rsid w:val="006C3481"/>
    <w:rsid w:val="006C49E7"/>
    <w:rsid w:val="006D2487"/>
    <w:rsid w:val="006E2611"/>
    <w:rsid w:val="006F2129"/>
    <w:rsid w:val="006F5EE0"/>
    <w:rsid w:val="00716EB1"/>
    <w:rsid w:val="00720474"/>
    <w:rsid w:val="00721504"/>
    <w:rsid w:val="00721EA8"/>
    <w:rsid w:val="00726A0D"/>
    <w:rsid w:val="0074403C"/>
    <w:rsid w:val="00744F55"/>
    <w:rsid w:val="00754FB5"/>
    <w:rsid w:val="00757766"/>
    <w:rsid w:val="007656E4"/>
    <w:rsid w:val="0077350E"/>
    <w:rsid w:val="0078031E"/>
    <w:rsid w:val="00785792"/>
    <w:rsid w:val="0078622D"/>
    <w:rsid w:val="007A2B5F"/>
    <w:rsid w:val="007A42B7"/>
    <w:rsid w:val="007B6FA4"/>
    <w:rsid w:val="007B7187"/>
    <w:rsid w:val="007C5D52"/>
    <w:rsid w:val="007D123C"/>
    <w:rsid w:val="007D1CFF"/>
    <w:rsid w:val="007D4883"/>
    <w:rsid w:val="007E6A3D"/>
    <w:rsid w:val="007F58C1"/>
    <w:rsid w:val="00812179"/>
    <w:rsid w:val="0084033C"/>
    <w:rsid w:val="008468A2"/>
    <w:rsid w:val="00850363"/>
    <w:rsid w:val="008804BB"/>
    <w:rsid w:val="0089273D"/>
    <w:rsid w:val="00896E18"/>
    <w:rsid w:val="00897DD2"/>
    <w:rsid w:val="008A35F8"/>
    <w:rsid w:val="008B1CAF"/>
    <w:rsid w:val="008B452B"/>
    <w:rsid w:val="008C03FB"/>
    <w:rsid w:val="008C3535"/>
    <w:rsid w:val="008C5AF0"/>
    <w:rsid w:val="008C6821"/>
    <w:rsid w:val="008C7774"/>
    <w:rsid w:val="008C7863"/>
    <w:rsid w:val="008D24CC"/>
    <w:rsid w:val="008E02B1"/>
    <w:rsid w:val="008E5595"/>
    <w:rsid w:val="008F43EB"/>
    <w:rsid w:val="008F4616"/>
    <w:rsid w:val="00901EB7"/>
    <w:rsid w:val="00910E50"/>
    <w:rsid w:val="00912FF9"/>
    <w:rsid w:val="00920FD5"/>
    <w:rsid w:val="0092709F"/>
    <w:rsid w:val="0092723C"/>
    <w:rsid w:val="00927D25"/>
    <w:rsid w:val="009416A1"/>
    <w:rsid w:val="00942004"/>
    <w:rsid w:val="00953222"/>
    <w:rsid w:val="009535B4"/>
    <w:rsid w:val="00962F96"/>
    <w:rsid w:val="0096352D"/>
    <w:rsid w:val="00974BB0"/>
    <w:rsid w:val="009759B9"/>
    <w:rsid w:val="00996281"/>
    <w:rsid w:val="009A08B7"/>
    <w:rsid w:val="009B28A9"/>
    <w:rsid w:val="009B7F47"/>
    <w:rsid w:val="009C32DC"/>
    <w:rsid w:val="009C4D14"/>
    <w:rsid w:val="009D46DA"/>
    <w:rsid w:val="009E0419"/>
    <w:rsid w:val="009E37F2"/>
    <w:rsid w:val="009F24C7"/>
    <w:rsid w:val="009F24D0"/>
    <w:rsid w:val="009F42B2"/>
    <w:rsid w:val="009F53D3"/>
    <w:rsid w:val="009F54F5"/>
    <w:rsid w:val="009F5F1F"/>
    <w:rsid w:val="009F6114"/>
    <w:rsid w:val="00A04148"/>
    <w:rsid w:val="00A05F11"/>
    <w:rsid w:val="00A067A8"/>
    <w:rsid w:val="00A06876"/>
    <w:rsid w:val="00A06CD8"/>
    <w:rsid w:val="00A06DB3"/>
    <w:rsid w:val="00A17D83"/>
    <w:rsid w:val="00A17F04"/>
    <w:rsid w:val="00A2565D"/>
    <w:rsid w:val="00A349A5"/>
    <w:rsid w:val="00A34E5D"/>
    <w:rsid w:val="00A40BAE"/>
    <w:rsid w:val="00A52178"/>
    <w:rsid w:val="00A53BBE"/>
    <w:rsid w:val="00A5550C"/>
    <w:rsid w:val="00A563A5"/>
    <w:rsid w:val="00A66121"/>
    <w:rsid w:val="00A67A41"/>
    <w:rsid w:val="00A7033A"/>
    <w:rsid w:val="00A8306C"/>
    <w:rsid w:val="00A93137"/>
    <w:rsid w:val="00AC0450"/>
    <w:rsid w:val="00AD06DD"/>
    <w:rsid w:val="00AD14EE"/>
    <w:rsid w:val="00AD3730"/>
    <w:rsid w:val="00AD79E4"/>
    <w:rsid w:val="00AF43AF"/>
    <w:rsid w:val="00B031D3"/>
    <w:rsid w:val="00B142AA"/>
    <w:rsid w:val="00B20907"/>
    <w:rsid w:val="00B21C58"/>
    <w:rsid w:val="00B3674B"/>
    <w:rsid w:val="00B3713B"/>
    <w:rsid w:val="00B46A8B"/>
    <w:rsid w:val="00B46CF1"/>
    <w:rsid w:val="00B512DD"/>
    <w:rsid w:val="00B678A3"/>
    <w:rsid w:val="00B7525D"/>
    <w:rsid w:val="00B75448"/>
    <w:rsid w:val="00B76D88"/>
    <w:rsid w:val="00B8029A"/>
    <w:rsid w:val="00B8507B"/>
    <w:rsid w:val="00B91119"/>
    <w:rsid w:val="00B95DB7"/>
    <w:rsid w:val="00B95EF8"/>
    <w:rsid w:val="00BA4842"/>
    <w:rsid w:val="00BB3FB8"/>
    <w:rsid w:val="00BC7193"/>
    <w:rsid w:val="00BD0945"/>
    <w:rsid w:val="00BD7BD6"/>
    <w:rsid w:val="00BE718F"/>
    <w:rsid w:val="00C25542"/>
    <w:rsid w:val="00C30BB9"/>
    <w:rsid w:val="00C36910"/>
    <w:rsid w:val="00C54162"/>
    <w:rsid w:val="00C578BD"/>
    <w:rsid w:val="00C65068"/>
    <w:rsid w:val="00C65D66"/>
    <w:rsid w:val="00C7709D"/>
    <w:rsid w:val="00C86ED1"/>
    <w:rsid w:val="00C9575E"/>
    <w:rsid w:val="00CA57AA"/>
    <w:rsid w:val="00CB3FFD"/>
    <w:rsid w:val="00CD1302"/>
    <w:rsid w:val="00CD2CF1"/>
    <w:rsid w:val="00CD33F0"/>
    <w:rsid w:val="00CD40AA"/>
    <w:rsid w:val="00CF5C2E"/>
    <w:rsid w:val="00CF5EE7"/>
    <w:rsid w:val="00D30C40"/>
    <w:rsid w:val="00D34CD0"/>
    <w:rsid w:val="00D37E4B"/>
    <w:rsid w:val="00D436B6"/>
    <w:rsid w:val="00D43821"/>
    <w:rsid w:val="00D44F92"/>
    <w:rsid w:val="00D57B3D"/>
    <w:rsid w:val="00D61EB5"/>
    <w:rsid w:val="00D76131"/>
    <w:rsid w:val="00D9190C"/>
    <w:rsid w:val="00DA3119"/>
    <w:rsid w:val="00DA6F1B"/>
    <w:rsid w:val="00DB136C"/>
    <w:rsid w:val="00DB4E6F"/>
    <w:rsid w:val="00DB7372"/>
    <w:rsid w:val="00DD0347"/>
    <w:rsid w:val="00DD0C05"/>
    <w:rsid w:val="00DD7584"/>
    <w:rsid w:val="00DE1F8D"/>
    <w:rsid w:val="00E01337"/>
    <w:rsid w:val="00E02F53"/>
    <w:rsid w:val="00E040D6"/>
    <w:rsid w:val="00E13F4E"/>
    <w:rsid w:val="00E212B2"/>
    <w:rsid w:val="00E25042"/>
    <w:rsid w:val="00E30856"/>
    <w:rsid w:val="00E31363"/>
    <w:rsid w:val="00E353A2"/>
    <w:rsid w:val="00E436AF"/>
    <w:rsid w:val="00E70DA6"/>
    <w:rsid w:val="00E71A81"/>
    <w:rsid w:val="00E74D93"/>
    <w:rsid w:val="00E80E24"/>
    <w:rsid w:val="00EA45A7"/>
    <w:rsid w:val="00EA5233"/>
    <w:rsid w:val="00EB1E2C"/>
    <w:rsid w:val="00EC4AAD"/>
    <w:rsid w:val="00ED7B40"/>
    <w:rsid w:val="00EF703A"/>
    <w:rsid w:val="00EF70A9"/>
    <w:rsid w:val="00F002E2"/>
    <w:rsid w:val="00F05B1D"/>
    <w:rsid w:val="00F116D6"/>
    <w:rsid w:val="00F12F6A"/>
    <w:rsid w:val="00F1742F"/>
    <w:rsid w:val="00F20E5D"/>
    <w:rsid w:val="00F3321F"/>
    <w:rsid w:val="00F47FE8"/>
    <w:rsid w:val="00F54EF8"/>
    <w:rsid w:val="00F63548"/>
    <w:rsid w:val="00F65801"/>
    <w:rsid w:val="00F66808"/>
    <w:rsid w:val="00F72049"/>
    <w:rsid w:val="00F746C8"/>
    <w:rsid w:val="00F81742"/>
    <w:rsid w:val="00F833FD"/>
    <w:rsid w:val="00F85C37"/>
    <w:rsid w:val="00F974A5"/>
    <w:rsid w:val="00FB7FC7"/>
    <w:rsid w:val="00FC5E19"/>
    <w:rsid w:val="00FE15ED"/>
    <w:rsid w:val="00FE18A1"/>
    <w:rsid w:val="00FF5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C45D70-8003-4850-AA48-38F07A09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0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DE2"/>
    <w:pPr>
      <w:ind w:left="720"/>
    </w:pPr>
  </w:style>
  <w:style w:type="paragraph" w:styleId="a4">
    <w:name w:val="Body Text"/>
    <w:basedOn w:val="a"/>
    <w:link w:val="a5"/>
    <w:rsid w:val="000542F2"/>
    <w:pPr>
      <w:widowControl w:val="0"/>
      <w:spacing w:after="0" w:line="240" w:lineRule="auto"/>
      <w:jc w:val="both"/>
    </w:pPr>
    <w:rPr>
      <w:rFonts w:ascii="Times New Roman" w:hAnsi="Times New Roman"/>
      <w:kern w:val="2"/>
      <w:sz w:val="24"/>
      <w:szCs w:val="24"/>
      <w:lang w:eastAsia="zh-TW"/>
    </w:rPr>
  </w:style>
  <w:style w:type="character" w:customStyle="1" w:styleId="a5">
    <w:name w:val="本文 字元"/>
    <w:basedOn w:val="a0"/>
    <w:link w:val="a4"/>
    <w:rsid w:val="000542F2"/>
    <w:rPr>
      <w:rFonts w:ascii="Times New Roman" w:eastAsia="新細明體" w:hAnsi="Times New Roman"/>
      <w:kern w:val="2"/>
      <w:sz w:val="24"/>
      <w:szCs w:val="24"/>
      <w:lang w:eastAsia="zh-TW"/>
    </w:rPr>
  </w:style>
  <w:style w:type="paragraph" w:customStyle="1" w:styleId="MTDisplayEquation">
    <w:name w:val="MTDisplayEquation"/>
    <w:basedOn w:val="a"/>
    <w:next w:val="a"/>
    <w:rsid w:val="000542F2"/>
    <w:pPr>
      <w:widowControl w:val="0"/>
      <w:tabs>
        <w:tab w:val="center" w:pos="4160"/>
        <w:tab w:val="right" w:pos="8300"/>
      </w:tabs>
      <w:spacing w:after="0" w:line="360" w:lineRule="auto"/>
      <w:jc w:val="both"/>
    </w:pPr>
    <w:rPr>
      <w:rFonts w:ascii="Times New Roman" w:hAnsi="Times New Roman"/>
      <w:sz w:val="24"/>
      <w:szCs w:val="18"/>
      <w:lang w:eastAsia="zh-TW"/>
    </w:rPr>
  </w:style>
  <w:style w:type="paragraph" w:styleId="a6">
    <w:name w:val="header"/>
    <w:basedOn w:val="a"/>
    <w:link w:val="a7"/>
    <w:uiPriority w:val="99"/>
    <w:unhideWhenUsed/>
    <w:rsid w:val="000542F2"/>
    <w:pPr>
      <w:tabs>
        <w:tab w:val="center" w:pos="4680"/>
        <w:tab w:val="right" w:pos="9360"/>
      </w:tabs>
    </w:pPr>
  </w:style>
  <w:style w:type="character" w:customStyle="1" w:styleId="a7">
    <w:name w:val="頁首 字元"/>
    <w:basedOn w:val="a0"/>
    <w:link w:val="a6"/>
    <w:uiPriority w:val="99"/>
    <w:rsid w:val="000542F2"/>
    <w:rPr>
      <w:sz w:val="22"/>
      <w:szCs w:val="22"/>
    </w:rPr>
  </w:style>
  <w:style w:type="paragraph" w:styleId="a8">
    <w:name w:val="footer"/>
    <w:basedOn w:val="a"/>
    <w:link w:val="a9"/>
    <w:uiPriority w:val="99"/>
    <w:unhideWhenUsed/>
    <w:rsid w:val="000542F2"/>
    <w:pPr>
      <w:tabs>
        <w:tab w:val="center" w:pos="4680"/>
        <w:tab w:val="right" w:pos="9360"/>
      </w:tabs>
    </w:pPr>
  </w:style>
  <w:style w:type="character" w:customStyle="1" w:styleId="a9">
    <w:name w:val="頁尾 字元"/>
    <w:basedOn w:val="a0"/>
    <w:link w:val="a8"/>
    <w:uiPriority w:val="99"/>
    <w:rsid w:val="000542F2"/>
    <w:rPr>
      <w:sz w:val="22"/>
      <w:szCs w:val="22"/>
    </w:rPr>
  </w:style>
  <w:style w:type="paragraph" w:styleId="aa">
    <w:name w:val="Plain Text"/>
    <w:basedOn w:val="a"/>
    <w:link w:val="ab"/>
    <w:rsid w:val="00516A14"/>
    <w:pPr>
      <w:spacing w:after="0" w:line="360" w:lineRule="auto"/>
      <w:jc w:val="both"/>
    </w:pPr>
    <w:rPr>
      <w:rFonts w:ascii="Courier New" w:hAnsi="Courier New" w:cs="Courier New"/>
      <w:sz w:val="20"/>
      <w:szCs w:val="20"/>
    </w:rPr>
  </w:style>
  <w:style w:type="character" w:customStyle="1" w:styleId="ab">
    <w:name w:val="純文字 字元"/>
    <w:basedOn w:val="a0"/>
    <w:link w:val="aa"/>
    <w:rsid w:val="00516A14"/>
    <w:rPr>
      <w:rFonts w:ascii="Courier New" w:eastAsia="新細明體" w:hAnsi="Courier New" w:cs="Courier New"/>
      <w:lang w:eastAsia="en-US"/>
    </w:rPr>
  </w:style>
  <w:style w:type="paragraph" w:styleId="ac">
    <w:name w:val="Balloon Text"/>
    <w:basedOn w:val="a"/>
    <w:link w:val="ad"/>
    <w:uiPriority w:val="99"/>
    <w:semiHidden/>
    <w:unhideWhenUsed/>
    <w:rsid w:val="007656E4"/>
    <w:pPr>
      <w:spacing w:after="0" w:line="240" w:lineRule="auto"/>
    </w:pPr>
    <w:rPr>
      <w:rFonts w:asciiTheme="majorHAnsi" w:eastAsiaTheme="majorEastAsia" w:hAnsiTheme="majorHAnsi" w:cstheme="majorBidi"/>
      <w:sz w:val="16"/>
      <w:szCs w:val="16"/>
    </w:rPr>
  </w:style>
  <w:style w:type="character" w:customStyle="1" w:styleId="ad">
    <w:name w:val="註解方塊文字 字元"/>
    <w:basedOn w:val="a0"/>
    <w:link w:val="ac"/>
    <w:uiPriority w:val="99"/>
    <w:semiHidden/>
    <w:rsid w:val="007656E4"/>
    <w:rPr>
      <w:rFonts w:asciiTheme="majorHAnsi" w:eastAsiaTheme="majorEastAsia" w:hAnsiTheme="majorHAnsi" w:cstheme="majorBidi"/>
      <w:sz w:val="16"/>
      <w:szCs w:val="16"/>
      <w:lang w:eastAsia="en-US"/>
    </w:rPr>
  </w:style>
  <w:style w:type="paragraph" w:styleId="ae">
    <w:name w:val="footnote text"/>
    <w:basedOn w:val="a"/>
    <w:link w:val="af"/>
    <w:uiPriority w:val="99"/>
    <w:semiHidden/>
    <w:unhideWhenUsed/>
    <w:rsid w:val="00A34E5D"/>
    <w:pPr>
      <w:spacing w:after="0" w:line="240" w:lineRule="auto"/>
    </w:pPr>
    <w:rPr>
      <w:sz w:val="20"/>
      <w:szCs w:val="20"/>
    </w:rPr>
  </w:style>
  <w:style w:type="character" w:customStyle="1" w:styleId="af">
    <w:name w:val="註腳文字 字元"/>
    <w:basedOn w:val="a0"/>
    <w:link w:val="ae"/>
    <w:uiPriority w:val="99"/>
    <w:semiHidden/>
    <w:rsid w:val="00A34E5D"/>
    <w:rPr>
      <w:lang w:eastAsia="en-US"/>
    </w:rPr>
  </w:style>
  <w:style w:type="character" w:styleId="af0">
    <w:name w:val="footnote reference"/>
    <w:basedOn w:val="a0"/>
    <w:uiPriority w:val="99"/>
    <w:semiHidden/>
    <w:unhideWhenUsed/>
    <w:rsid w:val="00A34E5D"/>
    <w:rPr>
      <w:vertAlign w:val="superscript"/>
    </w:rPr>
  </w:style>
  <w:style w:type="character" w:styleId="af1">
    <w:name w:val="annotation reference"/>
    <w:basedOn w:val="a0"/>
    <w:uiPriority w:val="99"/>
    <w:semiHidden/>
    <w:unhideWhenUsed/>
    <w:rsid w:val="00487FFA"/>
    <w:rPr>
      <w:sz w:val="16"/>
      <w:szCs w:val="16"/>
    </w:rPr>
  </w:style>
  <w:style w:type="paragraph" w:styleId="af2">
    <w:name w:val="annotation text"/>
    <w:basedOn w:val="a"/>
    <w:link w:val="af3"/>
    <w:uiPriority w:val="99"/>
    <w:semiHidden/>
    <w:unhideWhenUsed/>
    <w:rsid w:val="00487FFA"/>
    <w:pPr>
      <w:spacing w:line="240" w:lineRule="auto"/>
    </w:pPr>
    <w:rPr>
      <w:sz w:val="20"/>
      <w:szCs w:val="20"/>
    </w:rPr>
  </w:style>
  <w:style w:type="character" w:customStyle="1" w:styleId="af3">
    <w:name w:val="註解文字 字元"/>
    <w:basedOn w:val="a0"/>
    <w:link w:val="af2"/>
    <w:uiPriority w:val="99"/>
    <w:semiHidden/>
    <w:rsid w:val="00487FFA"/>
    <w:rPr>
      <w:lang w:eastAsia="en-US"/>
    </w:rPr>
  </w:style>
  <w:style w:type="paragraph" w:styleId="af4">
    <w:name w:val="annotation subject"/>
    <w:basedOn w:val="af2"/>
    <w:next w:val="af2"/>
    <w:link w:val="af5"/>
    <w:uiPriority w:val="99"/>
    <w:semiHidden/>
    <w:unhideWhenUsed/>
    <w:rsid w:val="00487FFA"/>
    <w:rPr>
      <w:b/>
      <w:bCs/>
    </w:rPr>
  </w:style>
  <w:style w:type="character" w:customStyle="1" w:styleId="af5">
    <w:name w:val="註解主旨 字元"/>
    <w:basedOn w:val="af3"/>
    <w:link w:val="af4"/>
    <w:uiPriority w:val="99"/>
    <w:semiHidden/>
    <w:rsid w:val="00487FFA"/>
    <w:rPr>
      <w:b/>
      <w:bCs/>
      <w:lang w:eastAsia="en-US"/>
    </w:rPr>
  </w:style>
  <w:style w:type="character" w:styleId="af6">
    <w:name w:val="Hyperlink"/>
    <w:basedOn w:val="a0"/>
    <w:uiPriority w:val="99"/>
    <w:unhideWhenUsed/>
    <w:rsid w:val="00FB7FC7"/>
    <w:rPr>
      <w:color w:val="0000FF" w:themeColor="hyperlink"/>
      <w:u w:val="single"/>
    </w:rPr>
  </w:style>
  <w:style w:type="table" w:styleId="af7">
    <w:name w:val="Table Grid"/>
    <w:basedOn w:val="a1"/>
    <w:uiPriority w:val="59"/>
    <w:rsid w:val="00DD0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DE1F8D"/>
    <w:rPr>
      <w:sz w:val="22"/>
      <w:szCs w:val="22"/>
      <w:lang w:eastAsia="en-US"/>
    </w:rPr>
  </w:style>
  <w:style w:type="paragraph" w:styleId="af9">
    <w:name w:val="endnote text"/>
    <w:basedOn w:val="a"/>
    <w:link w:val="afa"/>
    <w:uiPriority w:val="99"/>
    <w:semiHidden/>
    <w:unhideWhenUsed/>
    <w:rsid w:val="00AD14EE"/>
    <w:pPr>
      <w:spacing w:after="0" w:line="240" w:lineRule="auto"/>
    </w:pPr>
    <w:rPr>
      <w:sz w:val="20"/>
      <w:szCs w:val="20"/>
    </w:rPr>
  </w:style>
  <w:style w:type="character" w:customStyle="1" w:styleId="afa">
    <w:name w:val="章節附註文字 字元"/>
    <w:basedOn w:val="a0"/>
    <w:link w:val="af9"/>
    <w:uiPriority w:val="99"/>
    <w:semiHidden/>
    <w:rsid w:val="00AD14EE"/>
    <w:rPr>
      <w:lang w:eastAsia="en-US"/>
    </w:rPr>
  </w:style>
  <w:style w:type="character" w:styleId="afb">
    <w:name w:val="endnote reference"/>
    <w:basedOn w:val="a0"/>
    <w:uiPriority w:val="99"/>
    <w:semiHidden/>
    <w:unhideWhenUsed/>
    <w:rsid w:val="00AD14EE"/>
    <w:rPr>
      <w:vertAlign w:val="superscript"/>
    </w:rPr>
  </w:style>
  <w:style w:type="character" w:styleId="afc">
    <w:name w:val="Placeholder Text"/>
    <w:basedOn w:val="a0"/>
    <w:uiPriority w:val="99"/>
    <w:semiHidden/>
    <w:rsid w:val="0000152B"/>
    <w:rPr>
      <w:color w:val="808080"/>
    </w:rPr>
  </w:style>
  <w:style w:type="paragraph" w:styleId="afd">
    <w:name w:val="Date"/>
    <w:basedOn w:val="a"/>
    <w:next w:val="a"/>
    <w:link w:val="afe"/>
    <w:uiPriority w:val="99"/>
    <w:semiHidden/>
    <w:unhideWhenUsed/>
    <w:rsid w:val="00280ADA"/>
    <w:pPr>
      <w:jc w:val="right"/>
    </w:pPr>
  </w:style>
  <w:style w:type="character" w:customStyle="1" w:styleId="afe">
    <w:name w:val="日期 字元"/>
    <w:basedOn w:val="a0"/>
    <w:link w:val="afd"/>
    <w:uiPriority w:val="99"/>
    <w:semiHidden/>
    <w:rsid w:val="00280A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8638">
      <w:bodyDiv w:val="1"/>
      <w:marLeft w:val="0"/>
      <w:marRight w:val="0"/>
      <w:marTop w:val="0"/>
      <w:marBottom w:val="0"/>
      <w:divBdr>
        <w:top w:val="none" w:sz="0" w:space="0" w:color="auto"/>
        <w:left w:val="none" w:sz="0" w:space="0" w:color="auto"/>
        <w:bottom w:val="none" w:sz="0" w:space="0" w:color="auto"/>
        <w:right w:val="none" w:sz="0" w:space="0" w:color="auto"/>
      </w:divBdr>
    </w:div>
    <w:div w:id="715742644">
      <w:bodyDiv w:val="1"/>
      <w:marLeft w:val="0"/>
      <w:marRight w:val="0"/>
      <w:marTop w:val="0"/>
      <w:marBottom w:val="0"/>
      <w:divBdr>
        <w:top w:val="none" w:sz="0" w:space="0" w:color="auto"/>
        <w:left w:val="none" w:sz="0" w:space="0" w:color="auto"/>
        <w:bottom w:val="none" w:sz="0" w:space="0" w:color="auto"/>
        <w:right w:val="none" w:sz="0" w:space="0" w:color="auto"/>
      </w:divBdr>
    </w:div>
    <w:div w:id="1451824200">
      <w:bodyDiv w:val="1"/>
      <w:marLeft w:val="0"/>
      <w:marRight w:val="0"/>
      <w:marTop w:val="0"/>
      <w:marBottom w:val="0"/>
      <w:divBdr>
        <w:top w:val="none" w:sz="0" w:space="0" w:color="auto"/>
        <w:left w:val="none" w:sz="0" w:space="0" w:color="auto"/>
        <w:bottom w:val="none" w:sz="0" w:space="0" w:color="auto"/>
        <w:right w:val="none" w:sz="0" w:space="0" w:color="auto"/>
      </w:divBdr>
    </w:div>
    <w:div w:id="1580599240">
      <w:bodyDiv w:val="1"/>
      <w:marLeft w:val="0"/>
      <w:marRight w:val="0"/>
      <w:marTop w:val="0"/>
      <w:marBottom w:val="0"/>
      <w:divBdr>
        <w:top w:val="none" w:sz="0" w:space="0" w:color="auto"/>
        <w:left w:val="none" w:sz="0" w:space="0" w:color="auto"/>
        <w:bottom w:val="none" w:sz="0" w:space="0" w:color="auto"/>
        <w:right w:val="none" w:sz="0" w:space="0" w:color="auto"/>
      </w:divBdr>
    </w:div>
    <w:div w:id="18929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chart" Target="charts/chart2.xml"/><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1.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9.bin"/><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image" Target="media/image56.wmf"/><Relationship Id="rId139" Type="http://schemas.openxmlformats.org/officeDocument/2006/relationships/oleObject" Target="embeddings/oleObject68.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4.bin"/><Relationship Id="rId192" Type="http://schemas.openxmlformats.org/officeDocument/2006/relationships/image" Target="media/image91.wmf"/><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image" Target="media/image67.wmf"/><Relationship Id="rId161" Type="http://schemas.openxmlformats.org/officeDocument/2006/relationships/oleObject" Target="embeddings/oleObject79.bin"/><Relationship Id="rId182" Type="http://schemas.openxmlformats.org/officeDocument/2006/relationships/image" Target="media/image88.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8.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image" Target="media/image62.wmf"/><Relationship Id="rId151" Type="http://schemas.openxmlformats.org/officeDocument/2006/relationships/oleObject" Target="embeddings/oleObject74.bin"/><Relationship Id="rId172" Type="http://schemas.openxmlformats.org/officeDocument/2006/relationships/image" Target="media/image83.wmf"/><Relationship Id="rId193" Type="http://schemas.openxmlformats.org/officeDocument/2006/relationships/oleObject" Target="embeddings/oleObject95.bin"/><Relationship Id="rId13" Type="http://schemas.openxmlformats.org/officeDocument/2006/relationships/oleObject" Target="embeddings/oleObject3.bin"/><Relationship Id="rId109" Type="http://schemas.openxmlformats.org/officeDocument/2006/relationships/image" Target="media/image52.wmf"/><Relationship Id="rId34" Type="http://schemas.openxmlformats.org/officeDocument/2006/relationships/image" Target="media/image15.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20" Type="http://schemas.openxmlformats.org/officeDocument/2006/relationships/image" Target="media/image57.wmf"/><Relationship Id="rId141"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image" Target="media/image78.wmf"/><Relationship Id="rId183"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92.wmf"/><Relationship Id="rId199"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image" Target="media/image90.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190" Type="http://schemas.openxmlformats.org/officeDocument/2006/relationships/oleObject" Target="embeddings/oleObject94.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theme" Target="theme/theme1.xml"/><Relationship Id="rId16" Type="http://schemas.openxmlformats.org/officeDocument/2006/relationships/image" Target="media/image5.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oleObject" Target="embeddings/oleObject92.bin"/><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oleObject" Target="embeddings/oleObject97.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image" Target="media/image80.wmf"/><Relationship Id="rId187" Type="http://schemas.openxmlformats.org/officeDocument/2006/relationships/oleObject" Target="embeddings/oleObject93.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4.wmf"/><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footer" Target="footer1.xml"/><Relationship Id="rId18" Type="http://schemas.openxmlformats.org/officeDocument/2006/relationships/image" Target="media/image6.wmf"/><Relationship Id="rId39" Type="http://schemas.openxmlformats.org/officeDocument/2006/relationships/oleObject" Target="embeddings/oleObject17.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13.wm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ong-Yi\&#26700;&#38754;\Alternative%20Methods%20for%20estimating%20growth%20rate\SP5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ong-Yi\&#26700;&#38754;\Alternative%20Methods%20for%20estimating%20growth%20rate\SP5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en-US" sz="1200">
                <a:latin typeface="Times New Roman" pitchFamily="18" charset="0"/>
                <a:cs typeface="Times New Roman" pitchFamily="18" charset="0"/>
              </a:rPr>
              <a:t>Pepsico</a:t>
            </a:r>
            <a:endParaRPr lang="zh-TW" altLang="en-US" sz="12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tx>
            <c:v>True DPS</c:v>
          </c:tx>
          <c:spPr>
            <a:ln w="28575">
              <a:noFill/>
            </a:ln>
          </c:spPr>
          <c:marker>
            <c:symbol val="diamond"/>
            <c:size val="7"/>
            <c:spPr>
              <a:solidFill>
                <a:srgbClr val="FF0000"/>
              </a:solidFill>
              <a:ln>
                <a:solidFill>
                  <a:sysClr val="windowText" lastClr="000000"/>
                </a:solidFill>
              </a:ln>
            </c:spPr>
          </c:marker>
          <c:xVal>
            <c:numRef>
              <c:f>Sheet2!$C$2:$C$30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Sheet2!$A$2:$A$30</c:f>
              <c:numCache>
                <c:formatCode>General</c:formatCode>
                <c:ptCount val="29"/>
                <c:pt idx="0">
                  <c:v>1.58</c:v>
                </c:pt>
                <c:pt idx="1">
                  <c:v>1.62</c:v>
                </c:pt>
                <c:pt idx="2">
                  <c:v>1.665</c:v>
                </c:pt>
                <c:pt idx="3">
                  <c:v>1.7549999999999988</c:v>
                </c:pt>
                <c:pt idx="4">
                  <c:v>0.62830000000000052</c:v>
                </c:pt>
                <c:pt idx="5">
                  <c:v>0.67000000000000082</c:v>
                </c:pt>
                <c:pt idx="6">
                  <c:v>0.8</c:v>
                </c:pt>
                <c:pt idx="7">
                  <c:v>0.96000000000000052</c:v>
                </c:pt>
                <c:pt idx="8">
                  <c:v>0.38330000000000042</c:v>
                </c:pt>
                <c:pt idx="9">
                  <c:v>0.46</c:v>
                </c:pt>
                <c:pt idx="10">
                  <c:v>0.51</c:v>
                </c:pt>
                <c:pt idx="11">
                  <c:v>0.61000000000000054</c:v>
                </c:pt>
                <c:pt idx="12">
                  <c:v>0.70000000000000051</c:v>
                </c:pt>
                <c:pt idx="13">
                  <c:v>0.78</c:v>
                </c:pt>
                <c:pt idx="14">
                  <c:v>0.44500000000000001</c:v>
                </c:pt>
                <c:pt idx="15">
                  <c:v>0.49000000000000027</c:v>
                </c:pt>
                <c:pt idx="16">
                  <c:v>0.51500000000000001</c:v>
                </c:pt>
                <c:pt idx="17">
                  <c:v>0.53500000000000003</c:v>
                </c:pt>
                <c:pt idx="18">
                  <c:v>0.55500000000000005</c:v>
                </c:pt>
                <c:pt idx="19">
                  <c:v>0.57500000000000051</c:v>
                </c:pt>
                <c:pt idx="20">
                  <c:v>0.59499999999999997</c:v>
                </c:pt>
                <c:pt idx="21">
                  <c:v>0.63000000000000056</c:v>
                </c:pt>
                <c:pt idx="22">
                  <c:v>0.85000000000000053</c:v>
                </c:pt>
                <c:pt idx="23">
                  <c:v>1.01</c:v>
                </c:pt>
                <c:pt idx="24">
                  <c:v>1.1599999999999988</c:v>
                </c:pt>
                <c:pt idx="25">
                  <c:v>1.4249999999999989</c:v>
                </c:pt>
                <c:pt idx="26">
                  <c:v>1.6500000000000001</c:v>
                </c:pt>
                <c:pt idx="27">
                  <c:v>1.7749999999999988</c:v>
                </c:pt>
                <c:pt idx="28">
                  <c:v>1.8900000000000001</c:v>
                </c:pt>
              </c:numCache>
            </c:numRef>
          </c:yVal>
          <c:smooth val="0"/>
        </c:ser>
        <c:ser>
          <c:idx val="1"/>
          <c:order val="1"/>
          <c:tx>
            <c:v>Predicted DPS</c:v>
          </c:tx>
          <c:spPr>
            <a:ln w="31750">
              <a:solidFill>
                <a:sysClr val="windowText" lastClr="000000"/>
              </a:solidFill>
            </a:ln>
          </c:spPr>
          <c:marker>
            <c:symbol val="none"/>
          </c:marker>
          <c:xVal>
            <c:numRef>
              <c:f>Sheet2!$C$2:$C$30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Sheet2!$E$2:$E$30</c:f>
              <c:numCache>
                <c:formatCode>General</c:formatCode>
                <c:ptCount val="29"/>
                <c:pt idx="0">
                  <c:v>0.76534978156345812</c:v>
                </c:pt>
                <c:pt idx="1">
                  <c:v>0.76961370738363244</c:v>
                </c:pt>
                <c:pt idx="2">
                  <c:v>0.77390138843813006</c:v>
                </c:pt>
                <c:pt idx="3">
                  <c:v>0.7782129570723938</c:v>
                </c:pt>
                <c:pt idx="4">
                  <c:v>0.78254854636919524</c:v>
                </c:pt>
                <c:pt idx="5">
                  <c:v>0.78690829015273278</c:v>
                </c:pt>
                <c:pt idx="6">
                  <c:v>0.79129232299277252</c:v>
                </c:pt>
                <c:pt idx="7">
                  <c:v>0.79570078020879564</c:v>
                </c:pt>
                <c:pt idx="8">
                  <c:v>0.80013379787417505</c:v>
                </c:pt>
                <c:pt idx="9">
                  <c:v>0.80459151282038044</c:v>
                </c:pt>
                <c:pt idx="10">
                  <c:v>0.80907406264119586</c:v>
                </c:pt>
                <c:pt idx="11">
                  <c:v>0.81358158569696848</c:v>
                </c:pt>
                <c:pt idx="12">
                  <c:v>0.81811422111888765</c:v>
                </c:pt>
                <c:pt idx="13">
                  <c:v>0.82267210881326258</c:v>
                </c:pt>
                <c:pt idx="14">
                  <c:v>0.82725538946585597</c:v>
                </c:pt>
                <c:pt idx="15">
                  <c:v>0.83186420454621868</c:v>
                </c:pt>
                <c:pt idx="16">
                  <c:v>0.83649869631205953</c:v>
                </c:pt>
                <c:pt idx="17">
                  <c:v>0.84115900781363295</c:v>
                </c:pt>
                <c:pt idx="18">
                  <c:v>0.84584528289816086</c:v>
                </c:pt>
                <c:pt idx="19">
                  <c:v>0.85055766621426232</c:v>
                </c:pt>
                <c:pt idx="20">
                  <c:v>0.85529630321643102</c:v>
                </c:pt>
                <c:pt idx="21">
                  <c:v>0.86006134016951463</c:v>
                </c:pt>
                <c:pt idx="22">
                  <c:v>0.86485292415323411</c:v>
                </c:pt>
                <c:pt idx="23">
                  <c:v>0.86967120306672374</c:v>
                </c:pt>
                <c:pt idx="24">
                  <c:v>0.87451632563309145</c:v>
                </c:pt>
                <c:pt idx="25">
                  <c:v>0.87938844140401884</c:v>
                </c:pt>
                <c:pt idx="26">
                  <c:v>0.88428770076436658</c:v>
                </c:pt>
                <c:pt idx="27">
                  <c:v>0.88921425493682638</c:v>
                </c:pt>
                <c:pt idx="28">
                  <c:v>0.89416825598657779</c:v>
                </c:pt>
              </c:numCache>
            </c:numRef>
          </c:yVal>
          <c:smooth val="0"/>
        </c:ser>
        <c:dLbls>
          <c:showLegendKey val="0"/>
          <c:showVal val="0"/>
          <c:showCatName val="0"/>
          <c:showSerName val="0"/>
          <c:showPercent val="0"/>
          <c:showBubbleSize val="0"/>
        </c:dLbls>
        <c:axId val="458030000"/>
        <c:axId val="456894720"/>
      </c:scatterChart>
      <c:valAx>
        <c:axId val="458030000"/>
        <c:scaling>
          <c:orientation val="minMax"/>
          <c:max val="30"/>
        </c:scaling>
        <c:delete val="0"/>
        <c:axPos val="b"/>
        <c:title>
          <c:tx>
            <c:rich>
              <a:bodyPr/>
              <a:lstStyle/>
              <a:p>
                <a:pPr>
                  <a:defRPr/>
                </a:pPr>
                <a:r>
                  <a:rPr lang="en-US" altLang="en-US" sz="1200">
                    <a:latin typeface="Times New Roman" pitchFamily="18" charset="0"/>
                    <a:cs typeface="Times New Roman" pitchFamily="18" charset="0"/>
                  </a:rPr>
                  <a:t>Time</a:t>
                </a:r>
                <a:endParaRPr lang="en-US" altLang="zh-TW"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TW"/>
          </a:p>
        </c:txPr>
        <c:crossAx val="456894720"/>
        <c:crosses val="autoZero"/>
        <c:crossBetween val="midCat"/>
      </c:valAx>
      <c:valAx>
        <c:axId val="456894720"/>
        <c:scaling>
          <c:orientation val="minMax"/>
        </c:scaling>
        <c:delete val="0"/>
        <c:axPos val="l"/>
        <c:title>
          <c:tx>
            <c:rich>
              <a:bodyPr/>
              <a:lstStyle/>
              <a:p>
                <a:pPr>
                  <a:defRPr/>
                </a:pPr>
                <a:r>
                  <a:rPr lang="en-US" altLang="en-US" sz="1200">
                    <a:latin typeface="Times New Roman" pitchFamily="18" charset="0"/>
                    <a:cs typeface="Times New Roman" pitchFamily="18" charset="0"/>
                  </a:rPr>
                  <a:t>DPS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TW"/>
          </a:p>
        </c:txPr>
        <c:crossAx val="458030000"/>
        <c:crosses val="autoZero"/>
        <c:crossBetween val="midCat"/>
      </c:valAx>
      <c:spPr>
        <a:noFill/>
        <a:ln>
          <a:noFill/>
        </a:ln>
      </c:spPr>
    </c:plotArea>
    <c:legend>
      <c:legendPos val="r"/>
      <c:overlay val="0"/>
      <c:txPr>
        <a:bodyPr/>
        <a:lstStyle/>
        <a:p>
          <a:pPr>
            <a:defRPr>
              <a:latin typeface="Times New Roman" pitchFamily="18" charset="0"/>
              <a:cs typeface="Times New Roman" pitchFamily="18" charset="0"/>
            </a:defRPr>
          </a:pPr>
          <a:endParaRPr lang="zh-TW"/>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en-US" sz="1200">
                <a:latin typeface="Times New Roman" pitchFamily="18" charset="0"/>
                <a:cs typeface="Times New Roman" pitchFamily="18" charset="0"/>
              </a:rPr>
              <a:t>Wal-Mart</a:t>
            </a:r>
            <a:endParaRPr lang="zh-TW" altLang="en-US" sz="1200">
              <a:latin typeface="Times New Roman" pitchFamily="18" charset="0"/>
              <a:cs typeface="Times New Roman" pitchFamily="18" charset="0"/>
            </a:endParaRPr>
          </a:p>
        </c:rich>
      </c:tx>
      <c:overlay val="0"/>
    </c:title>
    <c:autoTitleDeleted val="0"/>
    <c:plotArea>
      <c:layout>
        <c:manualLayout>
          <c:layoutTarget val="inner"/>
          <c:xMode val="edge"/>
          <c:yMode val="edge"/>
          <c:x val="0.13578267291487336"/>
          <c:y val="0.18471767240176587"/>
          <c:w val="0.53404188848863565"/>
          <c:h val="0.61266874640742464"/>
        </c:manualLayout>
      </c:layout>
      <c:scatterChart>
        <c:scatterStyle val="lineMarker"/>
        <c:varyColors val="0"/>
        <c:ser>
          <c:idx val="0"/>
          <c:order val="0"/>
          <c:tx>
            <c:v>True DPS</c:v>
          </c:tx>
          <c:spPr>
            <a:ln w="28575">
              <a:noFill/>
            </a:ln>
          </c:spPr>
          <c:marker>
            <c:spPr>
              <a:solidFill>
                <a:srgbClr val="FF0000"/>
              </a:solidFill>
              <a:ln>
                <a:solidFill>
                  <a:sysClr val="windowText" lastClr="000000"/>
                </a:solidFill>
              </a:ln>
            </c:spPr>
          </c:marker>
          <c:xVal>
            <c:numRef>
              <c:f>Sheet4!$C$3:$C$31</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Sheet4!$A$3:$A$31</c:f>
              <c:numCache>
                <c:formatCode>General</c:formatCode>
                <c:ptCount val="29"/>
                <c:pt idx="0">
                  <c:v>0.18000000000000013</c:v>
                </c:pt>
                <c:pt idx="1">
                  <c:v>0.14000000000000001</c:v>
                </c:pt>
                <c:pt idx="2">
                  <c:v>0.21200000000000013</c:v>
                </c:pt>
                <c:pt idx="3">
                  <c:v>0.14000000000000001</c:v>
                </c:pt>
                <c:pt idx="4">
                  <c:v>0.17200000000000001</c:v>
                </c:pt>
                <c:pt idx="5">
                  <c:v>0.12000000000000002</c:v>
                </c:pt>
                <c:pt idx="6">
                  <c:v>0.16</c:v>
                </c:pt>
                <c:pt idx="7">
                  <c:v>0.22</c:v>
                </c:pt>
                <c:pt idx="8">
                  <c:v>0.14000000000000001</c:v>
                </c:pt>
                <c:pt idx="9">
                  <c:v>0.17200000000000001</c:v>
                </c:pt>
                <c:pt idx="10">
                  <c:v>0.21200000000000013</c:v>
                </c:pt>
                <c:pt idx="11">
                  <c:v>0.13</c:v>
                </c:pt>
                <c:pt idx="12">
                  <c:v>0.17</c:v>
                </c:pt>
                <c:pt idx="13">
                  <c:v>0.2</c:v>
                </c:pt>
                <c:pt idx="14">
                  <c:v>0.21000000000000013</c:v>
                </c:pt>
                <c:pt idx="15">
                  <c:v>0.27</c:v>
                </c:pt>
                <c:pt idx="16">
                  <c:v>0.31000000000000028</c:v>
                </c:pt>
                <c:pt idx="17">
                  <c:v>0.2</c:v>
                </c:pt>
                <c:pt idx="18">
                  <c:v>0.24000000000000013</c:v>
                </c:pt>
                <c:pt idx="19">
                  <c:v>0.28000000000000008</c:v>
                </c:pt>
                <c:pt idx="20">
                  <c:v>0.30000000000000027</c:v>
                </c:pt>
                <c:pt idx="21">
                  <c:v>0.36000000000000026</c:v>
                </c:pt>
                <c:pt idx="22">
                  <c:v>0.52</c:v>
                </c:pt>
                <c:pt idx="23">
                  <c:v>0.60000000000000053</c:v>
                </c:pt>
                <c:pt idx="24">
                  <c:v>0.67000000000000082</c:v>
                </c:pt>
                <c:pt idx="25">
                  <c:v>0.88</c:v>
                </c:pt>
                <c:pt idx="26">
                  <c:v>0.95000000000000051</c:v>
                </c:pt>
                <c:pt idx="27">
                  <c:v>1.0900000000000001</c:v>
                </c:pt>
                <c:pt idx="28">
                  <c:v>1.21</c:v>
                </c:pt>
              </c:numCache>
            </c:numRef>
          </c:yVal>
          <c:smooth val="0"/>
        </c:ser>
        <c:ser>
          <c:idx val="1"/>
          <c:order val="1"/>
          <c:tx>
            <c:v>Predicted DPS</c:v>
          </c:tx>
          <c:spPr>
            <a:ln w="31750">
              <a:solidFill>
                <a:sysClr val="windowText" lastClr="000000"/>
              </a:solidFill>
            </a:ln>
          </c:spPr>
          <c:marker>
            <c:symbol val="none"/>
          </c:marker>
          <c:xVal>
            <c:numRef>
              <c:f>Sheet4!$C$3:$C$31</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xVal>
          <c:yVal>
            <c:numRef>
              <c:f>Sheet4!$D$3:$D$31</c:f>
              <c:numCache>
                <c:formatCode>General</c:formatCode>
                <c:ptCount val="29"/>
                <c:pt idx="0">
                  <c:v>0.10365020231146513</c:v>
                </c:pt>
                <c:pt idx="1">
                  <c:v>0.1112058975764211</c:v>
                </c:pt>
                <c:pt idx="2">
                  <c:v>0.11931237354092004</c:v>
                </c:pt>
                <c:pt idx="3">
                  <c:v>0.12800977996859719</c:v>
                </c:pt>
                <c:pt idx="4">
                  <c:v>0.13734119338417741</c:v>
                </c:pt>
                <c:pt idx="5">
                  <c:v>0.14735283042293557</c:v>
                </c:pt>
                <c:pt idx="6">
                  <c:v>0.15809427673250331</c:v>
                </c:pt>
                <c:pt idx="7">
                  <c:v>0.16961873256072202</c:v>
                </c:pt>
                <c:pt idx="8">
                  <c:v>0.18198327624589261</c:v>
                </c:pt>
                <c:pt idx="9">
                  <c:v>0.19524914691443612</c:v>
                </c:pt>
                <c:pt idx="10">
                  <c:v>0.20948204778611076</c:v>
                </c:pt>
                <c:pt idx="11">
                  <c:v>0.22475247158899528</c:v>
                </c:pt>
                <c:pt idx="12">
                  <c:v>0.2411360496959554</c:v>
                </c:pt>
                <c:pt idx="13">
                  <c:v>0.25871392671179555</c:v>
                </c:pt>
                <c:pt idx="14">
                  <c:v>0.27757316236635338</c:v>
                </c:pt>
                <c:pt idx="15">
                  <c:v>0.29780716270402913</c:v>
                </c:pt>
                <c:pt idx="16">
                  <c:v>0.31951614270535333</c:v>
                </c:pt>
                <c:pt idx="17">
                  <c:v>0.34280762263185982</c:v>
                </c:pt>
                <c:pt idx="18">
                  <c:v>0.36779696055256217</c:v>
                </c:pt>
                <c:pt idx="19">
                  <c:v>0.39460792368953246</c:v>
                </c:pt>
                <c:pt idx="20">
                  <c:v>0.42337330141234386</c:v>
                </c:pt>
                <c:pt idx="21">
                  <c:v>0.45423556291741518</c:v>
                </c:pt>
                <c:pt idx="22">
                  <c:v>0.48734756284961545</c:v>
                </c:pt>
                <c:pt idx="23">
                  <c:v>0.52287329836092289</c:v>
                </c:pt>
                <c:pt idx="24">
                  <c:v>0.56098872135571753</c:v>
                </c:pt>
                <c:pt idx="25">
                  <c:v>0.60188260994557374</c:v>
                </c:pt>
                <c:pt idx="26">
                  <c:v>0.64575750342971472</c:v>
                </c:pt>
                <c:pt idx="27">
                  <c:v>0.69283070543188674</c:v>
                </c:pt>
                <c:pt idx="28">
                  <c:v>0.74333536016200852</c:v>
                </c:pt>
              </c:numCache>
            </c:numRef>
          </c:yVal>
          <c:smooth val="0"/>
        </c:ser>
        <c:dLbls>
          <c:showLegendKey val="0"/>
          <c:showVal val="0"/>
          <c:showCatName val="0"/>
          <c:showSerName val="0"/>
          <c:showPercent val="0"/>
          <c:showBubbleSize val="0"/>
        </c:dLbls>
        <c:axId val="456897520"/>
        <c:axId val="456898080"/>
      </c:scatterChart>
      <c:valAx>
        <c:axId val="456897520"/>
        <c:scaling>
          <c:orientation val="minMax"/>
          <c:max val="30"/>
        </c:scaling>
        <c:delete val="0"/>
        <c:axPos val="b"/>
        <c:title>
          <c:tx>
            <c:rich>
              <a:bodyPr/>
              <a:lstStyle/>
              <a:p>
                <a:pPr>
                  <a:defRPr/>
                </a:pPr>
                <a:r>
                  <a:rPr lang="en-US" altLang="en-US" sz="1200">
                    <a:latin typeface="Times New Roman" pitchFamily="18" charset="0"/>
                    <a:cs typeface="Times New Roman" pitchFamily="18" charset="0"/>
                  </a:rPr>
                  <a:t>Time</a:t>
                </a:r>
                <a:endParaRPr lang="en-US" altLang="zh-TW"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TW"/>
          </a:p>
        </c:txPr>
        <c:crossAx val="456898080"/>
        <c:crosses val="autoZero"/>
        <c:crossBetween val="midCat"/>
      </c:valAx>
      <c:valAx>
        <c:axId val="456898080"/>
        <c:scaling>
          <c:orientation val="minMax"/>
        </c:scaling>
        <c:delete val="0"/>
        <c:axPos val="l"/>
        <c:title>
          <c:tx>
            <c:rich>
              <a:bodyPr/>
              <a:lstStyle/>
              <a:p>
                <a:pPr>
                  <a:defRPr/>
                </a:pPr>
                <a:r>
                  <a:rPr lang="en-US" altLang="en-US" sz="1200">
                    <a:latin typeface="Times New Roman" pitchFamily="18" charset="0"/>
                    <a:cs typeface="Times New Roman" pitchFamily="18" charset="0"/>
                  </a:rPr>
                  <a:t>DPS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TW"/>
          </a:p>
        </c:txPr>
        <c:crossAx val="456897520"/>
        <c:crosses val="autoZero"/>
        <c:crossBetween val="midCat"/>
      </c:valAx>
    </c:plotArea>
    <c:legend>
      <c:legendPos val="r"/>
      <c:legendEntry>
        <c:idx val="0"/>
        <c:txPr>
          <a:bodyPr/>
          <a:lstStyle/>
          <a:p>
            <a:pPr>
              <a:defRPr sz="1000">
                <a:latin typeface="Times New Roman" pitchFamily="18" charset="0"/>
                <a:cs typeface="Times New Roman" pitchFamily="18" charset="0"/>
              </a:defRPr>
            </a:pPr>
            <a:endParaRPr lang="zh-TW"/>
          </a:p>
        </c:txPr>
      </c:legendEntry>
      <c:legendEntry>
        <c:idx val="1"/>
        <c:txPr>
          <a:bodyPr/>
          <a:lstStyle/>
          <a:p>
            <a:pPr>
              <a:defRPr sz="1000">
                <a:latin typeface="Times New Roman" pitchFamily="18" charset="0"/>
                <a:cs typeface="Times New Roman" pitchFamily="18" charset="0"/>
              </a:defRPr>
            </a:pPr>
            <a:endParaRPr lang="zh-TW"/>
          </a:p>
        </c:txPr>
      </c:legendEntry>
      <c:overlay val="0"/>
      <c:txPr>
        <a:bodyPr/>
        <a:lstStyle/>
        <a:p>
          <a:pPr>
            <a:defRPr sz="1000">
              <a:latin typeface="Times New Roman" pitchFamily="18" charset="0"/>
              <a:cs typeface="Times New Roman" pitchFamily="18" charset="0"/>
            </a:defRPr>
          </a:pPr>
          <a:endParaRPr lang="zh-TW"/>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A5F4-CBFE-4564-B6F6-B01895C7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28</Pages>
  <Words>5631</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37659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Rutgers Business School</dc:creator>
  <cp:lastModifiedBy>Hong-Yi</cp:lastModifiedBy>
  <cp:revision>3</cp:revision>
  <cp:lastPrinted>2011-12-23T14:56:00Z</cp:lastPrinted>
  <dcterms:created xsi:type="dcterms:W3CDTF">2014-03-10T15:18:00Z</dcterms:created>
  <dcterms:modified xsi:type="dcterms:W3CDTF">2014-03-13T09:17:00Z</dcterms:modified>
</cp:coreProperties>
</file>